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DD" w:rsidRPr="00DE23DD" w:rsidRDefault="00DE23DD" w:rsidP="00DE23DD">
      <w:pPr>
        <w:jc w:val="center"/>
        <w:rPr>
          <w:rFonts w:ascii="Consolas" w:hAnsi="Consolas"/>
        </w:rPr>
      </w:pPr>
      <w:r w:rsidRPr="00DE23DD">
        <w:rPr>
          <w:rFonts w:ascii="Consolas" w:hAnsi="Consolas"/>
        </w:rPr>
        <w:t>Data Processing with MATLAB</w:t>
      </w:r>
      <w:r w:rsidR="00810D72">
        <w:rPr>
          <w:rFonts w:ascii="Consolas" w:hAnsi="Consolas"/>
        </w:rPr>
        <w:t>—An Activity</w:t>
      </w:r>
    </w:p>
    <w:p w:rsidR="00DE23DD" w:rsidRDefault="00DE23DD">
      <w:r>
        <w:t>This will be your first interaction with a regular MATLAB script.</w:t>
      </w:r>
      <w:r w:rsidR="00423EAB">
        <w:t xml:space="preserve"> First copy all three files </w:t>
      </w:r>
      <w:r w:rsidR="00A83C6A">
        <w:t xml:space="preserve">from the class folder </w:t>
      </w:r>
      <w:r w:rsidR="00423EAB">
        <w:t>to your personal MATLAB drive. Then m</w:t>
      </w:r>
      <w:r>
        <w:t>ake sure the three files ‘</w:t>
      </w:r>
      <w:proofErr w:type="spellStart"/>
      <w:r>
        <w:t>TiO.m</w:t>
      </w:r>
      <w:proofErr w:type="spellEnd"/>
      <w:r>
        <w:t>’, ‘</w:t>
      </w:r>
      <w:proofErr w:type="spellStart"/>
      <w:r>
        <w:t>parseXML.m</w:t>
      </w:r>
      <w:proofErr w:type="spellEnd"/>
      <w:r>
        <w:t xml:space="preserve">’ and ‘formationenergy.xml’ are in your active </w:t>
      </w:r>
      <w:r w:rsidR="00423EAB">
        <w:t>path (showing under the right hand side window “Current Folder”)</w:t>
      </w:r>
      <w:r>
        <w:t>.</w:t>
      </w:r>
    </w:p>
    <w:p w:rsidR="00DE23DD" w:rsidRDefault="00DE23DD">
      <w:r>
        <w:t xml:space="preserve">Look at each of the files. </w:t>
      </w:r>
      <w:proofErr w:type="spellStart"/>
      <w:r>
        <w:t>TiO.m</w:t>
      </w:r>
      <w:proofErr w:type="spellEnd"/>
      <w:r>
        <w:t xml:space="preserve"> is the main MATLAB script you will run, </w:t>
      </w:r>
      <w:proofErr w:type="spellStart"/>
      <w:r>
        <w:t>parseXML.m</w:t>
      </w:r>
      <w:proofErr w:type="spellEnd"/>
      <w:r>
        <w:t xml:space="preserve"> contains MATLAB functions, and formationenergy.xml is a tagged data file containing formation energies and various other parameters for a range of titanium and oxygen containing species. </w:t>
      </w:r>
    </w:p>
    <w:p w:rsidR="00442B41" w:rsidRDefault="00442B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6679F" wp14:editId="1E621229">
                <wp:simplePos x="0" y="0"/>
                <wp:positionH relativeFrom="margin">
                  <wp:posOffset>4457700</wp:posOffset>
                </wp:positionH>
                <wp:positionV relativeFrom="paragraph">
                  <wp:posOffset>103505</wp:posOffset>
                </wp:positionV>
                <wp:extent cx="1771650" cy="581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41" w:rsidRPr="00442B41" w:rsidRDefault="00442B41" w:rsidP="00442B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42B41">
                              <w:rPr>
                                <w:sz w:val="28"/>
                              </w:rPr>
                              <w:t>Formationenergy</w:t>
                            </w:r>
                            <w:r>
                              <w:rPr>
                                <w:sz w:val="28"/>
                              </w:rPr>
                              <w:t>.xml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679F" id="Rectangle 7" o:spid="_x0000_s1026" style="position:absolute;margin-left:351pt;margin-top:8.15pt;width:139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" filled="f" strokecolor="black [3200]">
                <v:stroke joinstyle="round"/>
                <v:textbox>
                  <w:txbxContent>
                    <w:p w:rsidR="00442B41" w:rsidRPr="00442B41" w:rsidRDefault="00442B41" w:rsidP="00442B41">
                      <w:pPr>
                        <w:jc w:val="center"/>
                        <w:rPr>
                          <w:sz w:val="28"/>
                        </w:rPr>
                      </w:pPr>
                      <w:r w:rsidRPr="00442B41">
                        <w:rPr>
                          <w:sz w:val="28"/>
                        </w:rPr>
                        <w:t>Formationenergy</w:t>
                      </w:r>
                      <w:r>
                        <w:rPr>
                          <w:sz w:val="28"/>
                        </w:rPr>
                        <w:t>.xml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C2B4" wp14:editId="5B7B4968">
                <wp:simplePos x="0" y="0"/>
                <wp:positionH relativeFrom="column">
                  <wp:posOffset>3457575</wp:posOffset>
                </wp:positionH>
                <wp:positionV relativeFrom="paragraph">
                  <wp:posOffset>170180</wp:posOffset>
                </wp:positionV>
                <wp:extent cx="1000125" cy="476250"/>
                <wp:effectExtent l="0" t="0" r="9525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ightArrow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41" w:rsidRDefault="00442B41" w:rsidP="00442B41">
                            <w:pPr>
                              <w:jc w:val="center"/>
                            </w:pPr>
                            <w:r>
                              <w:t>Reads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5C2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7" type="#_x0000_t13" style="position:absolute;margin-left:272.25pt;margin-top:13.4pt;width:78.7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" adj="16457" fillcolor="black [3200]" stroked="f">
                <v:fill opacity="32896f"/>
                <v:textbox>
                  <w:txbxContent>
                    <w:p w:rsidR="00442B41" w:rsidRDefault="00442B41" w:rsidP="00442B41">
                      <w:pPr>
                        <w:jc w:val="center"/>
                      </w:pPr>
                      <w:r>
                        <w:t>Reads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C08B4" wp14:editId="7FA6A6C5">
                <wp:simplePos x="0" y="0"/>
                <wp:positionH relativeFrom="column">
                  <wp:posOffset>2066925</wp:posOffset>
                </wp:positionH>
                <wp:positionV relativeFrom="paragraph">
                  <wp:posOffset>103505</wp:posOffset>
                </wp:positionV>
                <wp:extent cx="1381125" cy="581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41" w:rsidRPr="00442B41" w:rsidRDefault="00442B41" w:rsidP="00442B4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 w:rsidRPr="00442B41">
                              <w:rPr>
                                <w:sz w:val="36"/>
                              </w:rPr>
                              <w:t>parseXML.m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08B4" id="Rectangle 3" o:spid="_x0000_s1028" style="position:absolute;margin-left:162.75pt;margin-top:8.15pt;width:108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" filled="f" strokecolor="black [3200]">
                <v:stroke joinstyle="round"/>
                <v:textbox>
                  <w:txbxContent>
                    <w:p w:rsidR="00442B41" w:rsidRPr="00442B41" w:rsidRDefault="00442B41" w:rsidP="00442B41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 w:rsidRPr="00442B41">
                        <w:rPr>
                          <w:sz w:val="36"/>
                        </w:rPr>
                        <w:t>parseXML.m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8DB6A" wp14:editId="66E6311F">
                <wp:simplePos x="0" y="0"/>
                <wp:positionH relativeFrom="column">
                  <wp:posOffset>923925</wp:posOffset>
                </wp:positionH>
                <wp:positionV relativeFrom="paragraph">
                  <wp:posOffset>141605</wp:posOffset>
                </wp:positionV>
                <wp:extent cx="1143000" cy="476250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6250"/>
                        </a:xfrm>
                        <a:prstGeom prst="rightArrow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41" w:rsidRDefault="00442B41" w:rsidP="00442B41">
                            <w:pPr>
                              <w:jc w:val="center"/>
                            </w:pPr>
                            <w:r>
                              <w:t>Calls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8DB6A" id="Right Arrow 5" o:spid="_x0000_s1029" type="#_x0000_t13" style="position:absolute;margin-left:72.75pt;margin-top:11.15pt;width:90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" adj="17100" fillcolor="black [3200]" stroked="f">
                <v:fill opacity="32896f"/>
                <v:textbox>
                  <w:txbxContent>
                    <w:p w:rsidR="00442B41" w:rsidRDefault="00442B41" w:rsidP="00442B41">
                      <w:pPr>
                        <w:jc w:val="center"/>
                      </w:pPr>
                      <w:r>
                        <w:t>Calls Function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9A6E3" wp14:editId="0D3439CB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9048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41" w:rsidRPr="00442B41" w:rsidRDefault="00442B41" w:rsidP="00442B4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 w:rsidRPr="00442B41">
                              <w:rPr>
                                <w:sz w:val="36"/>
                              </w:rPr>
                              <w:t>TiO.m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A6E3" id="Rectangle 1" o:spid="_x0000_s1030" style="position:absolute;margin-left:.75pt;margin-top:5.9pt;width:7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" filled="f" strokecolor="black [3200]">
                <v:stroke joinstyle="round"/>
                <v:textbox>
                  <w:txbxContent>
                    <w:p w:rsidR="00442B41" w:rsidRPr="00442B41" w:rsidRDefault="00442B41" w:rsidP="00442B41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 w:rsidRPr="00442B41">
                        <w:rPr>
                          <w:sz w:val="36"/>
                        </w:rPr>
                        <w:t>TiO.m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42B41" w:rsidRDefault="00442B41"/>
    <w:p w:rsidR="00442B41" w:rsidRDefault="00442B41"/>
    <w:p w:rsidR="00442B41" w:rsidRDefault="00810D72">
      <w:r>
        <w:t>R</w:t>
      </w:r>
      <w:r w:rsidR="00442B41">
        <w:t>un the script</w:t>
      </w:r>
      <w:r>
        <w:t xml:space="preserve"> by</w:t>
      </w:r>
      <w:r w:rsidR="00442B41">
        <w:t xml:space="preserve"> </w:t>
      </w:r>
      <w:r>
        <w:t>typing</w:t>
      </w:r>
      <w:r w:rsidR="00442B41">
        <w:t xml:space="preserve"> </w:t>
      </w:r>
      <w:proofErr w:type="spellStart"/>
      <w:r w:rsidR="00442B41" w:rsidRPr="00442B41">
        <w:rPr>
          <w:rFonts w:ascii="Consolas" w:hAnsi="Consolas"/>
        </w:rPr>
        <w:t>TiO</w:t>
      </w:r>
      <w:proofErr w:type="spellEnd"/>
      <w:r w:rsidR="00442B41">
        <w:t xml:space="preserve"> in the command</w:t>
      </w:r>
      <w:r>
        <w:t xml:space="preserve"> window</w:t>
      </w:r>
      <w:r w:rsidR="00442B41">
        <w:t xml:space="preserve">. Note the output in the command line and </w:t>
      </w:r>
      <w:r>
        <w:t>the</w:t>
      </w:r>
      <w:r w:rsidR="00442B41">
        <w:t xml:space="preserve"> figures</w:t>
      </w:r>
      <w:r>
        <w:t xml:space="preserve"> that are generated</w:t>
      </w:r>
      <w:r w:rsidR="00442B41">
        <w:t>.</w:t>
      </w:r>
      <w:r w:rsidR="00423EAB">
        <w:t xml:space="preserve"> You can also investigate the data structures by double clicking on the values in the “Workspace” window.</w:t>
      </w:r>
      <w:r w:rsidR="00A83C6A">
        <w:t xml:space="preserve"> The variable “</w:t>
      </w:r>
      <w:proofErr w:type="spellStart"/>
      <w:r w:rsidR="00A83C6A">
        <w:t>all_data</w:t>
      </w:r>
      <w:proofErr w:type="spellEnd"/>
      <w:r w:rsidR="00A83C6A">
        <w:t xml:space="preserve">” contains the data from the xml format. </w:t>
      </w:r>
    </w:p>
    <w:p w:rsidR="00934A1A" w:rsidRPr="00423EAB" w:rsidRDefault="00423EAB">
      <w:pPr>
        <w:rPr>
          <w:rFonts w:ascii="Consolas" w:hAnsi="Consolas"/>
        </w:rPr>
      </w:pPr>
      <w:r w:rsidRPr="00423EAB">
        <w:rPr>
          <w:rFonts w:ascii="Consolas" w:hAnsi="Consolas"/>
        </w:rPr>
        <w:t>Questions</w:t>
      </w:r>
      <w:r w:rsidR="005F4810" w:rsidRPr="00423EAB">
        <w:rPr>
          <w:rFonts w:ascii="Consolas" w:hAnsi="Consolas"/>
        </w:rPr>
        <w:t xml:space="preserve">: </w:t>
      </w:r>
    </w:p>
    <w:p w:rsidR="005F4810" w:rsidRDefault="005F4810" w:rsidP="00423EAB">
      <w:pPr>
        <w:pStyle w:val="ListParagraph"/>
        <w:numPr>
          <w:ilvl w:val="0"/>
          <w:numId w:val="2"/>
        </w:numPr>
      </w:pPr>
      <w:r>
        <w:t xml:space="preserve">Determine composition of lowest and highest energy materials. There are multiple ways to do this but the min and max functions may be useful (check </w:t>
      </w:r>
      <w:r w:rsidR="00CC2A78">
        <w:t>help menu</w:t>
      </w:r>
      <w:r>
        <w:t>).</w:t>
      </w:r>
      <w:r w:rsidR="005A7DF5">
        <w:t xml:space="preserve"> Ideally, you should be able to modify the code to print out the information you are looking for here.</w:t>
      </w:r>
      <w:r w:rsidR="0095256A">
        <w:t xml:space="preserve"> Comment on what it means for an ionic compound to have a lower formation energy.</w:t>
      </w:r>
    </w:p>
    <w:p w:rsidR="00442B41" w:rsidRPr="00423EAB" w:rsidRDefault="00423EAB" w:rsidP="00423EAB">
      <w:pPr>
        <w:ind w:left="720"/>
        <w:rPr>
          <w:rFonts w:ascii="Consolas" w:hAnsi="Consolas"/>
        </w:rPr>
      </w:pPr>
      <w:r w:rsidRPr="00423EAB">
        <w:rPr>
          <w:rFonts w:ascii="Consolas" w:hAnsi="Consolas"/>
        </w:rPr>
        <w:t>Composition</w:t>
      </w:r>
      <w:r w:rsidR="00DA7B69">
        <w:rPr>
          <w:rFonts w:ascii="Consolas" w:hAnsi="Consolas"/>
        </w:rPr>
        <w:t xml:space="preserve"> of lowest energy material: </w:t>
      </w:r>
    </w:p>
    <w:p w:rsidR="00423EAB" w:rsidRDefault="00423EAB" w:rsidP="00423EAB">
      <w:pPr>
        <w:ind w:left="720"/>
        <w:rPr>
          <w:rFonts w:ascii="Consolas" w:hAnsi="Consolas"/>
        </w:rPr>
      </w:pPr>
      <w:r w:rsidRPr="00423EAB">
        <w:rPr>
          <w:rFonts w:ascii="Consolas" w:hAnsi="Consolas"/>
        </w:rPr>
        <w:t xml:space="preserve">Composition of highest energy material: </w:t>
      </w:r>
    </w:p>
    <w:p w:rsidR="00113F33" w:rsidRDefault="00113F33" w:rsidP="00113F33"/>
    <w:p w:rsidR="00113F33" w:rsidRDefault="00113F33" w:rsidP="00113F33"/>
    <w:p w:rsidR="005F4810" w:rsidRDefault="005F4810" w:rsidP="00423EAB">
      <w:pPr>
        <w:pStyle w:val="ListParagraph"/>
        <w:numPr>
          <w:ilvl w:val="0"/>
          <w:numId w:val="2"/>
        </w:numPr>
      </w:pPr>
      <w:r>
        <w:t xml:space="preserve">Generate a plot of energies based on the number of titanium atoms (similar to </w:t>
      </w:r>
      <w:r w:rsidR="00423EAB">
        <w:t>the one for oxygen atoms</w:t>
      </w:r>
      <w:r w:rsidR="003101CD">
        <w:t xml:space="preserve"> that is already generated</w:t>
      </w:r>
      <w:r w:rsidR="00423EAB">
        <w:t xml:space="preserve">). Comment here on similarities and differences between the energies vs. number of </w:t>
      </w:r>
      <w:proofErr w:type="spellStart"/>
      <w:r w:rsidR="00423EAB">
        <w:t>Ti</w:t>
      </w:r>
      <w:proofErr w:type="spellEnd"/>
      <w:r w:rsidR="00423EAB">
        <w:t xml:space="preserve"> atoms and energies vs. number of O atoms. Save your plot as a jpeg image file with the file name TiAtoms_</w:t>
      </w:r>
      <w:r w:rsidR="00423EAB" w:rsidRPr="00423EAB">
        <w:rPr>
          <w:i/>
        </w:rPr>
        <w:t>LastnameFirstname</w:t>
      </w:r>
      <w:r w:rsidR="00423EAB">
        <w:t>.jpg (your last/first name of course!) and upload this image to the course drive.</w:t>
      </w:r>
    </w:p>
    <w:p w:rsidR="003101CD" w:rsidRDefault="003101CD" w:rsidP="003101CD">
      <w:pPr>
        <w:pStyle w:val="ListParagraph"/>
      </w:pPr>
    </w:p>
    <w:p w:rsidR="00423EAB" w:rsidRDefault="00423EAB" w:rsidP="00423EAB"/>
    <w:p w:rsidR="005F4810" w:rsidRDefault="005F4810" w:rsidP="00423EAB">
      <w:pPr>
        <w:pStyle w:val="ListParagraph"/>
        <w:numPr>
          <w:ilvl w:val="0"/>
          <w:numId w:val="2"/>
        </w:numPr>
      </w:pPr>
      <w:r>
        <w:t>Explain why one of the points with 2 oxygen atoms is at a significantly higher energy than the others.</w:t>
      </w:r>
      <w:r w:rsidR="00423EAB">
        <w:t xml:space="preserve"> </w:t>
      </w:r>
    </w:p>
    <w:p w:rsidR="00113F33" w:rsidRDefault="00113F33" w:rsidP="00113F33"/>
    <w:p w:rsidR="00113F33" w:rsidRDefault="00113F33" w:rsidP="00113F33"/>
    <w:p w:rsidR="00A3681C" w:rsidRDefault="002240ED" w:rsidP="00A3681C">
      <w:pPr>
        <w:pStyle w:val="ListParagraph"/>
        <w:numPr>
          <w:ilvl w:val="0"/>
          <w:numId w:val="2"/>
        </w:numPr>
      </w:pPr>
      <w:r>
        <w:lastRenderedPageBreak/>
        <w:t xml:space="preserve">Explain what is stored in the vector array </w:t>
      </w:r>
      <w:r w:rsidRPr="002240ED">
        <w:rPr>
          <w:rFonts w:ascii="Consolas" w:hAnsi="Consolas"/>
        </w:rPr>
        <w:t>tio2_energies</w:t>
      </w:r>
      <w:r>
        <w:t xml:space="preserve"> and give another way the average TiO2 energy could be determined using this vector.</w:t>
      </w: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2240ED" w:rsidRDefault="00423EAB" w:rsidP="00423EAB">
      <w:pPr>
        <w:pStyle w:val="ListParagraph"/>
        <w:numPr>
          <w:ilvl w:val="0"/>
          <w:numId w:val="2"/>
        </w:numPr>
      </w:pPr>
      <w:r>
        <w:t>Compute the average energy for all compounds with the empirical formula TiO</w:t>
      </w:r>
      <w:r w:rsidRPr="00423EAB">
        <w:rPr>
          <w:vertAlign w:val="subscript"/>
        </w:rPr>
        <w:t>3</w:t>
      </w:r>
      <w:r>
        <w:t xml:space="preserve">. </w:t>
      </w:r>
      <w:r w:rsidR="0095256A">
        <w:t xml:space="preserve">What can you say about the stability of these compounds relative to those with formula </w:t>
      </w:r>
      <w:proofErr w:type="gramStart"/>
      <w:r w:rsidR="0095256A">
        <w:t>TiO</w:t>
      </w:r>
      <w:r w:rsidR="0095256A" w:rsidRPr="0095256A">
        <w:rPr>
          <w:vertAlign w:val="subscript"/>
        </w:rPr>
        <w:t>2</w:t>
      </w:r>
      <w:r w:rsidR="0095256A">
        <w:t>.</w:t>
      </w:r>
      <w:proofErr w:type="gramEnd"/>
    </w:p>
    <w:p w:rsidR="002240ED" w:rsidRDefault="002240ED" w:rsidP="002240ED">
      <w:pPr>
        <w:ind w:left="720"/>
        <w:rPr>
          <w:rFonts w:ascii="Consolas" w:hAnsi="Consolas"/>
        </w:rPr>
      </w:pPr>
      <w:r>
        <w:rPr>
          <w:rFonts w:ascii="Consolas" w:hAnsi="Consolas"/>
        </w:rPr>
        <w:t>Average energy of compounds with empirical formula TiO</w:t>
      </w:r>
      <w:r w:rsidRPr="002240ED">
        <w:rPr>
          <w:rFonts w:ascii="Consolas" w:hAnsi="Consolas"/>
          <w:vertAlign w:val="subscript"/>
        </w:rPr>
        <w:t>3</w:t>
      </w:r>
      <w:r>
        <w:rPr>
          <w:rFonts w:ascii="Consolas" w:hAnsi="Consolas"/>
        </w:rPr>
        <w:t xml:space="preserve">: </w:t>
      </w: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2240ED" w:rsidRDefault="002240ED" w:rsidP="002240ED">
      <w:pPr>
        <w:pStyle w:val="ListParagraph"/>
        <w:numPr>
          <w:ilvl w:val="0"/>
          <w:numId w:val="2"/>
        </w:numPr>
      </w:pPr>
      <w:r>
        <w:t>Compute the standard deviation</w:t>
      </w:r>
      <w:r w:rsidR="0039757C">
        <w:t>, σ,</w:t>
      </w:r>
      <w:r>
        <w:t xml:space="preserve"> for TiO</w:t>
      </w:r>
      <w:r w:rsidRPr="0039757C">
        <w:rPr>
          <w:vertAlign w:val="subscript"/>
        </w:rPr>
        <w:t>2</w:t>
      </w:r>
      <w:r>
        <w:t xml:space="preserve"> and TiO</w:t>
      </w:r>
      <w:r w:rsidRPr="0039757C">
        <w:rPr>
          <w:vertAlign w:val="subscript"/>
        </w:rPr>
        <w:t>3</w:t>
      </w:r>
      <w:r>
        <w:t xml:space="preserve"> compounds using the function </w:t>
      </w:r>
      <w:proofErr w:type="spellStart"/>
      <w:proofErr w:type="gramStart"/>
      <w:r w:rsidRPr="002240ED">
        <w:rPr>
          <w:rFonts w:ascii="Consolas" w:hAnsi="Consolas"/>
        </w:rPr>
        <w:t>std</w:t>
      </w:r>
      <w:proofErr w:type="spellEnd"/>
      <w:r w:rsidRPr="002240ED">
        <w:rPr>
          <w:rFonts w:ascii="Consolas" w:hAnsi="Consolas"/>
        </w:rPr>
        <w:t>(</w:t>
      </w:r>
      <w:proofErr w:type="gramEnd"/>
      <w:r w:rsidRPr="002240ED">
        <w:rPr>
          <w:rFonts w:ascii="Consolas" w:hAnsi="Consolas"/>
        </w:rPr>
        <w:t>)</w:t>
      </w:r>
      <w:r w:rsidR="00CC2A78">
        <w:t>. What does it mean to have a larger standard deviation</w:t>
      </w:r>
      <w:r>
        <w:t>?</w:t>
      </w:r>
    </w:p>
    <w:p w:rsidR="002240ED" w:rsidRDefault="0039757C" w:rsidP="002240ED">
      <w:pPr>
        <w:ind w:left="720"/>
        <w:rPr>
          <w:rFonts w:ascii="Consolas" w:hAnsi="Consolas"/>
        </w:rPr>
      </w:pPr>
      <w:r>
        <w:rPr>
          <w:rFonts w:ascii="Consolas" w:hAnsi="Consolas"/>
        </w:rPr>
        <w:t>Standard deviation</w:t>
      </w:r>
      <w:r w:rsidR="002240ED">
        <w:rPr>
          <w:rFonts w:ascii="Consolas" w:hAnsi="Consolas"/>
        </w:rPr>
        <w:t xml:space="preserve"> of </w:t>
      </w:r>
      <w:r>
        <w:rPr>
          <w:rFonts w:ascii="Consolas" w:hAnsi="Consolas"/>
        </w:rPr>
        <w:t>TiO</w:t>
      </w:r>
      <w:r>
        <w:rPr>
          <w:rFonts w:ascii="Consolas" w:hAnsi="Consolas"/>
          <w:vertAlign w:val="subscript"/>
        </w:rPr>
        <w:t xml:space="preserve">2 </w:t>
      </w:r>
      <w:r w:rsidR="002240ED">
        <w:rPr>
          <w:rFonts w:ascii="Consolas" w:hAnsi="Consolas"/>
        </w:rPr>
        <w:t xml:space="preserve">compounds: </w:t>
      </w:r>
    </w:p>
    <w:p w:rsidR="002240ED" w:rsidRDefault="0039757C" w:rsidP="00113F33">
      <w:pPr>
        <w:ind w:left="720"/>
        <w:rPr>
          <w:rFonts w:ascii="Consolas" w:hAnsi="Consolas"/>
        </w:rPr>
      </w:pPr>
      <w:r>
        <w:rPr>
          <w:rFonts w:ascii="Consolas" w:hAnsi="Consolas"/>
        </w:rPr>
        <w:t>Standard deviation of TiO</w:t>
      </w:r>
      <w:r>
        <w:rPr>
          <w:rFonts w:ascii="Consolas" w:hAnsi="Consolas"/>
          <w:vertAlign w:val="subscript"/>
        </w:rPr>
        <w:t xml:space="preserve">3 </w:t>
      </w:r>
      <w:r>
        <w:rPr>
          <w:rFonts w:ascii="Consolas" w:hAnsi="Consolas"/>
        </w:rPr>
        <w:t xml:space="preserve">compounds: </w:t>
      </w:r>
    </w:p>
    <w:p w:rsidR="00113F33" w:rsidRDefault="00113F33" w:rsidP="00113F33">
      <w:pPr>
        <w:ind w:left="720"/>
        <w:rPr>
          <w:rFonts w:ascii="Consolas" w:hAnsi="Consolas"/>
          <w:color w:val="FF0000"/>
        </w:rPr>
      </w:pPr>
    </w:p>
    <w:p w:rsidR="00113F33" w:rsidRDefault="00113F33" w:rsidP="00113F33">
      <w:pPr>
        <w:pBdr>
          <w:bottom w:val="single" w:sz="6" w:space="1" w:color="auto"/>
        </w:pBdr>
        <w:rPr>
          <w:rFonts w:ascii="Consolas" w:hAnsi="Consolas"/>
          <w:color w:val="FF0000"/>
        </w:rPr>
      </w:pPr>
    </w:p>
    <w:p w:rsidR="00584685" w:rsidRPr="00584685" w:rsidRDefault="00FB429D" w:rsidP="002240ED">
      <w:pPr>
        <w:pStyle w:val="ListParagraph"/>
        <w:rPr>
          <w:rFonts w:ascii="Consolas" w:hAnsi="Consolas"/>
        </w:rPr>
      </w:pPr>
      <w:r>
        <w:rPr>
          <w:rFonts w:ascii="Consolas" w:hAnsi="Consolas"/>
        </w:rPr>
        <w:t>Harder</w:t>
      </w:r>
      <w:r w:rsidR="00584685" w:rsidRPr="00584685">
        <w:rPr>
          <w:rFonts w:ascii="Consolas" w:hAnsi="Consolas"/>
        </w:rPr>
        <w:t xml:space="preserve"> Questions</w:t>
      </w:r>
    </w:p>
    <w:p w:rsidR="002240ED" w:rsidRDefault="002240ED" w:rsidP="002240ED">
      <w:pPr>
        <w:pStyle w:val="ListParagraph"/>
      </w:pPr>
    </w:p>
    <w:p w:rsidR="00810D72" w:rsidRDefault="002240ED" w:rsidP="00810D72">
      <w:pPr>
        <w:pStyle w:val="ListParagraph"/>
        <w:numPr>
          <w:ilvl w:val="0"/>
          <w:numId w:val="3"/>
        </w:numPr>
      </w:pPr>
      <w:r>
        <w:t>To determine if the average energy of TiO</w:t>
      </w:r>
      <w:r w:rsidRPr="00423EAB">
        <w:rPr>
          <w:vertAlign w:val="subscript"/>
        </w:rPr>
        <w:t>3</w:t>
      </w:r>
      <w:r>
        <w:t xml:space="preserve"> is significantly different from the average energy for the TiO</w:t>
      </w:r>
      <w:r w:rsidRPr="002240ED">
        <w:rPr>
          <w:vertAlign w:val="subscript"/>
        </w:rPr>
        <w:t>2</w:t>
      </w:r>
      <w:r>
        <w:t xml:space="preserve"> compounds, a </w:t>
      </w:r>
      <w:r w:rsidR="0039757C">
        <w:t xml:space="preserve">statistical </w:t>
      </w:r>
      <w:r w:rsidR="0039757C">
        <w:rPr>
          <w:i/>
        </w:rPr>
        <w:t>t</w:t>
      </w:r>
      <w:r w:rsidR="0039757C">
        <w:t>-test</w:t>
      </w:r>
      <w:r w:rsidR="00584685">
        <w:t xml:space="preserve"> for a difference in means</w:t>
      </w:r>
      <w:r w:rsidR="0039757C">
        <w:t xml:space="preserve"> can be performed. To do this in MATLAB,</w:t>
      </w:r>
      <w:r w:rsidR="00584685">
        <w:t xml:space="preserve"> use the function </w:t>
      </w:r>
      <w:r w:rsidR="00584685" w:rsidRPr="00584685">
        <w:rPr>
          <w:rFonts w:ascii="Consolas" w:hAnsi="Consolas"/>
        </w:rPr>
        <w:t>ttest2</w:t>
      </w:r>
      <w:r w:rsidR="00584685">
        <w:t xml:space="preserve">, use the help menu to make sure that you are not assuming the variance (standard deviation squared) in both samples is equal. </w:t>
      </w:r>
      <w:r w:rsidR="00CC2A78">
        <w:t xml:space="preserve">The </w:t>
      </w:r>
      <w:r w:rsidR="00CC2A78" w:rsidRPr="00CC2A78">
        <w:rPr>
          <w:i/>
        </w:rPr>
        <w:t>t</w:t>
      </w:r>
      <w:r w:rsidR="00CC2A78">
        <w:t xml:space="preserve">-test </w:t>
      </w:r>
      <w:r w:rsidR="00810D72">
        <w:t xml:space="preserve">returns a value of 1 if the means are different (within 5% error by default) and 0 if the means are identical. Using the </w:t>
      </w:r>
      <w:r w:rsidR="00810D72">
        <w:rPr>
          <w:i/>
        </w:rPr>
        <w:t>t</w:t>
      </w:r>
      <w:r w:rsidR="00810D72">
        <w:t>-test, are the difference in formation energies for TiO</w:t>
      </w:r>
      <w:r w:rsidR="00810D72">
        <w:rPr>
          <w:vertAlign w:val="subscript"/>
        </w:rPr>
        <w:t xml:space="preserve">2 </w:t>
      </w:r>
      <w:r w:rsidR="00810D72">
        <w:t>and TiO</w:t>
      </w:r>
      <w:r w:rsidR="00810D72" w:rsidRPr="00423EAB">
        <w:rPr>
          <w:vertAlign w:val="subscript"/>
        </w:rPr>
        <w:t>3</w:t>
      </w:r>
      <w:r w:rsidR="00810D72">
        <w:t xml:space="preserve"> significantly different? What is the probability that they are the same?</w:t>
      </w: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F471EE" w:rsidRDefault="00584685" w:rsidP="00584685">
      <w:pPr>
        <w:pStyle w:val="ListParagraph"/>
        <w:numPr>
          <w:ilvl w:val="0"/>
          <w:numId w:val="3"/>
        </w:numPr>
      </w:pPr>
      <w:r>
        <w:t>Extract</w:t>
      </w:r>
      <w:r w:rsidR="00F471EE">
        <w:t xml:space="preserve"> the volume of the unit cell and plot the energy vs. volume. You will need to dig into the data structure to fine where the volume is stored.</w:t>
      </w:r>
      <w:r>
        <w:t xml:space="preserve"> Save this plot as a jpg figure.</w:t>
      </w:r>
      <w:r w:rsidR="006B3CBA">
        <w:t xml:space="preserve"> Is there a correlation between the energy and the size of the unit cell? Justify your answer.</w:t>
      </w:r>
    </w:p>
    <w:p w:rsidR="006B3CBA" w:rsidRDefault="006B3CBA" w:rsidP="006B3CBA">
      <w:pPr>
        <w:pStyle w:val="ListParagraph"/>
      </w:pPr>
    </w:p>
    <w:p w:rsidR="00113F33" w:rsidRDefault="00113F33" w:rsidP="00113F33">
      <w:pPr>
        <w:pStyle w:val="ListParagraph"/>
      </w:pPr>
    </w:p>
    <w:p w:rsidR="00113F33" w:rsidRDefault="00113F33" w:rsidP="00113F33">
      <w:pPr>
        <w:pStyle w:val="ListParagraph"/>
      </w:pPr>
    </w:p>
    <w:p w:rsidR="00A3681C" w:rsidRDefault="00A3681C" w:rsidP="00A3681C">
      <w:pPr>
        <w:pStyle w:val="ListParagraph"/>
        <w:numPr>
          <w:ilvl w:val="0"/>
          <w:numId w:val="3"/>
        </w:numPr>
      </w:pPr>
      <w:r>
        <w:t>What other quantities or correlations could be interesting to compare? Consult the data available in the xml structure as you think about this question.</w:t>
      </w:r>
    </w:p>
    <w:p w:rsidR="00A3681C" w:rsidRPr="00A3681C" w:rsidRDefault="00A3681C" w:rsidP="00A3681C">
      <w:pPr>
        <w:pStyle w:val="ListParagraph"/>
        <w:rPr>
          <w:color w:val="FF0000"/>
        </w:rPr>
      </w:pPr>
    </w:p>
    <w:p w:rsidR="00A3681C" w:rsidRPr="00A3681C" w:rsidRDefault="00A3681C" w:rsidP="00A3681C">
      <w:pPr>
        <w:pStyle w:val="ListParagraph"/>
        <w:rPr>
          <w:color w:val="FF0000"/>
        </w:rPr>
      </w:pPr>
      <w:bookmarkStart w:id="0" w:name="_GoBack"/>
      <w:bookmarkEnd w:id="0"/>
    </w:p>
    <w:sectPr w:rsidR="00A3681C" w:rsidRPr="00A3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78E"/>
    <w:multiLevelType w:val="hybridMultilevel"/>
    <w:tmpl w:val="D4F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7F20"/>
    <w:multiLevelType w:val="hybridMultilevel"/>
    <w:tmpl w:val="6228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0306"/>
    <w:multiLevelType w:val="hybridMultilevel"/>
    <w:tmpl w:val="6228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0"/>
    <w:rsid w:val="000003E6"/>
    <w:rsid w:val="00083DC9"/>
    <w:rsid w:val="00113F33"/>
    <w:rsid w:val="002240ED"/>
    <w:rsid w:val="003101CD"/>
    <w:rsid w:val="0039757C"/>
    <w:rsid w:val="003A4E69"/>
    <w:rsid w:val="00423EAB"/>
    <w:rsid w:val="00442B41"/>
    <w:rsid w:val="005320B6"/>
    <w:rsid w:val="00584685"/>
    <w:rsid w:val="005A7DF5"/>
    <w:rsid w:val="005D0EC1"/>
    <w:rsid w:val="005F4810"/>
    <w:rsid w:val="0064267B"/>
    <w:rsid w:val="006B3CBA"/>
    <w:rsid w:val="007D2275"/>
    <w:rsid w:val="00810D72"/>
    <w:rsid w:val="00934A1A"/>
    <w:rsid w:val="0095256A"/>
    <w:rsid w:val="00A3681C"/>
    <w:rsid w:val="00A83C6A"/>
    <w:rsid w:val="00C47E86"/>
    <w:rsid w:val="00CC2A78"/>
    <w:rsid w:val="00DA7B69"/>
    <w:rsid w:val="00DE23DD"/>
    <w:rsid w:val="00DF4FEA"/>
    <w:rsid w:val="00F471EE"/>
    <w:rsid w:val="00FA4030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783E"/>
  <w15:chartTrackingRefBased/>
  <w15:docId w15:val="{CF55DAF7-BCC5-4F53-A5D7-85A16FF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DE10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E840-EBD7-4C8F-A51E-A4E0F162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Closser</dc:creator>
  <cp:keywords/>
  <dc:description/>
  <cp:lastModifiedBy>Kristina D. Closser</cp:lastModifiedBy>
  <cp:revision>3</cp:revision>
  <cp:lastPrinted>2020-02-11T21:20:00Z</cp:lastPrinted>
  <dcterms:created xsi:type="dcterms:W3CDTF">2020-10-13T20:32:00Z</dcterms:created>
  <dcterms:modified xsi:type="dcterms:W3CDTF">2020-10-13T20:34:00Z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http://www.zotero.org/styles/journal-of-agricultural-and-food-chemistry</vt:lpwstr>
  </property>
  <property fmtid="{D5CDD505-2E9C-101B-9397-08002B2CF9AE}" pid="9" name="Mendeley Recent Style Name 3_1">
    <vt:lpwstr>Journal of Agricultural and Food Chemistry</vt:lpwstr>
  </property>
  <property fmtid="{D5CDD505-2E9C-101B-9397-08002B2CF9AE}" pid="10" name="Mendeley Recent Style Id 4_1">
    <vt:lpwstr>http://www.zotero.org/styles/journal-of-photochemistry-and-photobiology-a-chemistry</vt:lpwstr>
  </property>
  <property fmtid="{D5CDD505-2E9C-101B-9397-08002B2CF9AE}" pid="11" name="Mendeley Recent Style Name 4_1">
    <vt:lpwstr>Journal of Photochemistry &amp; Photobiology, A: Chemistry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http://www.zotero.org/styles/photochemical-and-photobiological-sciences</vt:lpwstr>
  </property>
  <property fmtid="{D5CDD505-2E9C-101B-9397-08002B2CF9AE}" pid="15" name="Mendeley Recent Style Name 6_1">
    <vt:lpwstr>Photochemical &amp; Photobiological Sciences</vt:lpwstr>
  </property>
  <property fmtid="{D5CDD505-2E9C-101B-9397-08002B2CF9AE}" pid="16" name="Mendeley Recent Style Id 7_1">
    <vt:lpwstr>http://www.zotero.org/styles/the-journal-of-chemical-physics</vt:lpwstr>
  </property>
  <property fmtid="{D5CDD505-2E9C-101B-9397-08002B2CF9AE}" pid="17" name="Mendeley Recent Style Name 7_1">
    <vt:lpwstr>The Journal of Chemical Physics</vt:lpwstr>
  </property>
  <property fmtid="{D5CDD505-2E9C-101B-9397-08002B2CF9AE}" pid="18" name="Mendeley Recent Style Id 8_1">
    <vt:lpwstr>http://www.zotero.org/styles/the-journal-of-physical-chemistry-a</vt:lpwstr>
  </property>
  <property fmtid="{D5CDD505-2E9C-101B-9397-08002B2CF9AE}" pid="19" name="Mendeley Recent Style Name 8_1">
    <vt:lpwstr>The Journal of Physical Chemistry A</vt:lpwstr>
  </property>
  <property fmtid="{D5CDD505-2E9C-101B-9397-08002B2CF9AE}" pid="20" name="Mendeley Recent Style Id 9_1">
    <vt:lpwstr>http://www.zotero.org/styles/the-journal-of-physical-chemistry-b</vt:lpwstr>
  </property>
  <property fmtid="{D5CDD505-2E9C-101B-9397-08002B2CF9AE}" pid="21" name="Mendeley Recent Style Name 9_1">
    <vt:lpwstr>The Journal of Physical Chemistry B</vt:lpwstr>
  </property>
</Properties>
</file>