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BA9" w:rsidRDefault="00955B55" w:rsidP="00955B55">
      <w:pPr>
        <w:pStyle w:val="Title"/>
        <w:jc w:val="center"/>
      </w:pPr>
      <w:r w:rsidRPr="00955B55">
        <w:t xml:space="preserve">Ideal </w:t>
      </w:r>
      <w:r>
        <w:t>and</w:t>
      </w:r>
      <w:r w:rsidRPr="00955B55">
        <w:t xml:space="preserve"> Real</w:t>
      </w:r>
      <w:r>
        <w:t xml:space="preserve"> Gases</w:t>
      </w:r>
    </w:p>
    <w:p w:rsidR="00955B55" w:rsidRDefault="00955B55" w:rsidP="00955B55">
      <w:pPr>
        <w:pStyle w:val="Subtitle"/>
      </w:pPr>
      <w:r>
        <w:t>Learning Objectives</w:t>
      </w:r>
    </w:p>
    <w:p w:rsidR="00955B55" w:rsidRPr="00955B55" w:rsidRDefault="00955B55" w:rsidP="00955B55">
      <w:pPr>
        <w:pStyle w:val="ListParagraph"/>
        <w:numPr>
          <w:ilvl w:val="0"/>
          <w:numId w:val="1"/>
        </w:numPr>
      </w:pPr>
      <w:r w:rsidRPr="00955B55">
        <w:t>Identify assumptions present in ideal gas model and assess how these break down for real gases</w:t>
      </w:r>
    </w:p>
    <w:p w:rsidR="00955B55" w:rsidRDefault="00955B55" w:rsidP="00955B55">
      <w:pPr>
        <w:pStyle w:val="ListParagraph"/>
        <w:numPr>
          <w:ilvl w:val="0"/>
          <w:numId w:val="1"/>
        </w:numPr>
      </w:pPr>
      <w:r w:rsidRPr="00955B55">
        <w:t>Connect the equation of state for a real gas to conceptual and graphical models</w:t>
      </w:r>
    </w:p>
    <w:p w:rsidR="00955B55" w:rsidRDefault="00955B55" w:rsidP="00955B55">
      <w:pPr>
        <w:pStyle w:val="Subtitle"/>
      </w:pPr>
      <w:r>
        <w:t>Ideal Gases</w:t>
      </w:r>
    </w:p>
    <w:p w:rsidR="00955B55" w:rsidRDefault="00955B55" w:rsidP="00955B55">
      <w:r>
        <w:t>The equa</w:t>
      </w:r>
      <w:r w:rsidRPr="00955B55">
        <w:t>tion of state for an ideal gas is given by:</w:t>
      </w:r>
      <w:r>
        <w:t xml:space="preserve"> </w:t>
      </w:r>
    </w:p>
    <w:p w:rsidR="00955B55" w:rsidRPr="00955B55" w:rsidRDefault="00955B55" w:rsidP="00955B55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 w:cs="Cambria Math"/>
            </w:rPr>
            <m:t>PV=nRT</m:t>
          </m:r>
        </m:oMath>
      </m:oMathPara>
    </w:p>
    <w:p w:rsidR="00955B55" w:rsidRDefault="00955B55" w:rsidP="00955B55">
      <w:pPr>
        <w:pStyle w:val="ListParagraph"/>
        <w:numPr>
          <w:ilvl w:val="0"/>
          <w:numId w:val="2"/>
        </w:numPr>
      </w:pPr>
      <w:r>
        <w:t>Using this equation, give the relationship between</w:t>
      </w:r>
      <w:r w:rsidR="002614AF">
        <w:t>:</w:t>
      </w:r>
    </w:p>
    <w:p w:rsidR="00955B55" w:rsidRDefault="00955B55" w:rsidP="00955B55">
      <w:pPr>
        <w:pStyle w:val="ListParagraph"/>
        <w:numPr>
          <w:ilvl w:val="1"/>
          <w:numId w:val="2"/>
        </w:numPr>
      </w:pPr>
      <w:r>
        <w:t>Temperature (</w:t>
      </w:r>
      <w:r w:rsidRPr="00955B55">
        <w:rPr>
          <w:i/>
        </w:rPr>
        <w:t>T</w:t>
      </w:r>
      <w:r>
        <w:t>) and Volume (</w:t>
      </w:r>
      <w:r w:rsidRPr="00955B55">
        <w:rPr>
          <w:i/>
        </w:rPr>
        <w:t>V</w:t>
      </w:r>
      <w:r>
        <w:t>)</w:t>
      </w:r>
    </w:p>
    <w:p w:rsidR="00955B55" w:rsidRPr="00456156" w:rsidRDefault="00456156" w:rsidP="00456156">
      <w:pPr>
        <w:ind w:left="1440"/>
        <w:rPr>
          <w:rFonts w:ascii="Bradley Hand ITC" w:hAnsi="Bradley Hand ITC"/>
          <w:color w:val="385623" w:themeColor="accent6" w:themeShade="80"/>
        </w:rPr>
      </w:pPr>
      <w:r w:rsidRPr="00456156">
        <w:rPr>
          <w:rFonts w:ascii="Bradley Hand ITC" w:hAnsi="Bradley Hand ITC"/>
          <w:color w:val="385623" w:themeColor="accent6" w:themeShade="80"/>
        </w:rPr>
        <w:t xml:space="preserve">As </w:t>
      </w:r>
      <w:r>
        <w:rPr>
          <w:rFonts w:ascii="Bradley Hand ITC" w:hAnsi="Bradley Hand ITC"/>
          <w:color w:val="385623" w:themeColor="accent6" w:themeShade="80"/>
        </w:rPr>
        <w:t>Temperature increases, Volume increases (directly proportional)</w:t>
      </w:r>
    </w:p>
    <w:p w:rsidR="00955B55" w:rsidRDefault="00955B55" w:rsidP="00955B55">
      <w:pPr>
        <w:pStyle w:val="ListParagraph"/>
        <w:numPr>
          <w:ilvl w:val="1"/>
          <w:numId w:val="2"/>
        </w:numPr>
      </w:pPr>
      <w:r>
        <w:t>Pressure (</w:t>
      </w:r>
      <w:r>
        <w:rPr>
          <w:i/>
        </w:rPr>
        <w:t>P</w:t>
      </w:r>
      <w:r>
        <w:t>) and Temperature</w:t>
      </w:r>
    </w:p>
    <w:p w:rsidR="00456156" w:rsidRPr="00456156" w:rsidRDefault="00456156" w:rsidP="00456156">
      <w:pPr>
        <w:ind w:left="720" w:firstLine="720"/>
        <w:rPr>
          <w:rFonts w:ascii="Bradley Hand ITC" w:hAnsi="Bradley Hand ITC"/>
          <w:color w:val="385623" w:themeColor="accent6" w:themeShade="80"/>
        </w:rPr>
      </w:pPr>
      <w:r w:rsidRPr="00456156">
        <w:rPr>
          <w:rFonts w:ascii="Bradley Hand ITC" w:hAnsi="Bradley Hand ITC"/>
          <w:color w:val="385623" w:themeColor="accent6" w:themeShade="80"/>
        </w:rPr>
        <w:t xml:space="preserve">As </w:t>
      </w:r>
      <w:r>
        <w:rPr>
          <w:rFonts w:ascii="Bradley Hand ITC" w:hAnsi="Bradley Hand ITC"/>
          <w:color w:val="385623" w:themeColor="accent6" w:themeShade="80"/>
        </w:rPr>
        <w:t>Pressure</w:t>
      </w:r>
      <w:r w:rsidRPr="00456156">
        <w:rPr>
          <w:rFonts w:ascii="Bradley Hand ITC" w:hAnsi="Bradley Hand ITC"/>
          <w:color w:val="385623" w:themeColor="accent6" w:themeShade="80"/>
        </w:rPr>
        <w:t xml:space="preserve"> increases,</w:t>
      </w:r>
      <w:r>
        <w:rPr>
          <w:rFonts w:ascii="Bradley Hand ITC" w:hAnsi="Bradley Hand ITC"/>
          <w:color w:val="385623" w:themeColor="accent6" w:themeShade="80"/>
        </w:rPr>
        <w:t xml:space="preserve"> Temperature</w:t>
      </w:r>
      <w:r w:rsidRPr="00456156">
        <w:rPr>
          <w:rFonts w:ascii="Bradley Hand ITC" w:hAnsi="Bradley Hand ITC"/>
          <w:color w:val="385623" w:themeColor="accent6" w:themeShade="80"/>
        </w:rPr>
        <w:t xml:space="preserve"> increases (directly proportional)</w:t>
      </w:r>
    </w:p>
    <w:p w:rsidR="00955B55" w:rsidRDefault="00955B55" w:rsidP="00955B55">
      <w:pPr>
        <w:pStyle w:val="ListParagraph"/>
        <w:numPr>
          <w:ilvl w:val="1"/>
          <w:numId w:val="2"/>
        </w:numPr>
      </w:pPr>
      <w:r>
        <w:t>Pressure and Volume</w:t>
      </w:r>
    </w:p>
    <w:p w:rsidR="00456156" w:rsidRDefault="00456156" w:rsidP="00456156">
      <w:pPr>
        <w:pStyle w:val="ListParagraph"/>
        <w:rPr>
          <w:rFonts w:ascii="Bradley Hand ITC" w:hAnsi="Bradley Hand ITC"/>
          <w:color w:val="385623" w:themeColor="accent6" w:themeShade="80"/>
        </w:rPr>
      </w:pPr>
    </w:p>
    <w:p w:rsidR="00456156" w:rsidRPr="00456156" w:rsidRDefault="00456156" w:rsidP="00456156">
      <w:pPr>
        <w:pStyle w:val="ListParagraph"/>
        <w:ind w:firstLine="720"/>
        <w:rPr>
          <w:rFonts w:ascii="Bradley Hand ITC" w:hAnsi="Bradley Hand ITC"/>
          <w:color w:val="385623" w:themeColor="accent6" w:themeShade="80"/>
        </w:rPr>
      </w:pPr>
      <w:r w:rsidRPr="00456156">
        <w:rPr>
          <w:rFonts w:ascii="Bradley Hand ITC" w:hAnsi="Bradley Hand ITC"/>
          <w:color w:val="385623" w:themeColor="accent6" w:themeShade="80"/>
        </w:rPr>
        <w:t xml:space="preserve">As Pressure increases, </w:t>
      </w:r>
      <w:r>
        <w:rPr>
          <w:rFonts w:ascii="Bradley Hand ITC" w:hAnsi="Bradley Hand ITC"/>
          <w:color w:val="385623" w:themeColor="accent6" w:themeShade="80"/>
        </w:rPr>
        <w:t>Volume decreases</w:t>
      </w:r>
      <w:r w:rsidRPr="00456156">
        <w:rPr>
          <w:rFonts w:ascii="Bradley Hand ITC" w:hAnsi="Bradley Hand ITC"/>
          <w:color w:val="385623" w:themeColor="accent6" w:themeShade="80"/>
        </w:rPr>
        <w:t xml:space="preserve"> (</w:t>
      </w:r>
      <w:r>
        <w:rPr>
          <w:rFonts w:ascii="Bradley Hand ITC" w:hAnsi="Bradley Hand ITC"/>
          <w:color w:val="385623" w:themeColor="accent6" w:themeShade="80"/>
        </w:rPr>
        <w:t>inversely</w:t>
      </w:r>
      <w:r w:rsidRPr="00456156">
        <w:rPr>
          <w:rFonts w:ascii="Bradley Hand ITC" w:hAnsi="Bradley Hand ITC"/>
          <w:color w:val="385623" w:themeColor="accent6" w:themeShade="80"/>
        </w:rPr>
        <w:t xml:space="preserve"> proportional)</w:t>
      </w:r>
    </w:p>
    <w:p w:rsidR="00456156" w:rsidRDefault="00456156" w:rsidP="00456156">
      <w:pPr>
        <w:pStyle w:val="ListParagraph"/>
      </w:pPr>
    </w:p>
    <w:p w:rsidR="00760AD0" w:rsidRDefault="00955B55" w:rsidP="00955B55">
      <w:pPr>
        <w:pStyle w:val="ListParagraph"/>
        <w:numPr>
          <w:ilvl w:val="0"/>
          <w:numId w:val="2"/>
        </w:numPr>
      </w:pPr>
      <w:r>
        <w:t xml:space="preserve">In MATLAB, make a plot of </w:t>
      </w:r>
      <w:r w:rsidR="003F24C7">
        <w:t>Temperature</w:t>
      </w:r>
      <w:r>
        <w:t xml:space="preserve"> vs. </w:t>
      </w:r>
      <w:r w:rsidR="003F24C7">
        <w:t>Volume</w:t>
      </w:r>
      <w:r>
        <w:t xml:space="preserve">. Use 1 </w:t>
      </w:r>
      <w:proofErr w:type="spellStart"/>
      <w:r>
        <w:t>mol</w:t>
      </w:r>
      <w:proofErr w:type="spellEnd"/>
      <w:r>
        <w:t xml:space="preserve"> of gas at 1 atm</w:t>
      </w:r>
      <w:r w:rsidR="00760AD0">
        <w:t xml:space="preserve">. </w:t>
      </w:r>
    </w:p>
    <w:p w:rsidR="00955B55" w:rsidRDefault="00760AD0" w:rsidP="00456156">
      <w:pPr>
        <w:pStyle w:val="ListParagraph"/>
        <w:numPr>
          <w:ilvl w:val="1"/>
          <w:numId w:val="2"/>
        </w:numPr>
        <w:spacing w:line="240" w:lineRule="auto"/>
      </w:pPr>
      <w:r>
        <w:t xml:space="preserve">What happens to the volume as </w:t>
      </w:r>
      <m:oMath>
        <m:r>
          <w:rPr>
            <w:rFonts w:ascii="Cambria Math" w:hAnsi="Cambria Math"/>
          </w:rPr>
          <m:t>T→0</m:t>
        </m:r>
      </m:oMath>
      <w:r>
        <w:t xml:space="preserve">? </w:t>
      </w:r>
    </w:p>
    <w:p w:rsidR="00456156" w:rsidRDefault="00456156" w:rsidP="00456156">
      <w:pPr>
        <w:pStyle w:val="ListParagraph"/>
        <w:spacing w:line="240" w:lineRule="auto"/>
        <w:rPr>
          <w:rFonts w:ascii="Bradley Hand ITC" w:hAnsi="Bradley Hand ITC"/>
          <w:color w:val="385623" w:themeColor="accent6" w:themeShade="80"/>
        </w:rPr>
      </w:pPr>
    </w:p>
    <w:p w:rsidR="00456156" w:rsidRPr="00456156" w:rsidRDefault="00456156" w:rsidP="00456156">
      <w:pPr>
        <w:pStyle w:val="ListParagraph"/>
        <w:spacing w:line="240" w:lineRule="auto"/>
        <w:ind w:firstLine="720"/>
        <w:rPr>
          <w:rFonts w:ascii="Bradley Hand ITC" w:hAnsi="Bradley Hand ITC"/>
          <w:color w:val="385623" w:themeColor="accent6" w:themeShade="80"/>
        </w:rPr>
      </w:pPr>
      <w:r>
        <w:rPr>
          <w:rFonts w:ascii="Bradley Hand ITC" w:hAnsi="Bradley Hand ITC"/>
          <w:color w:val="385623" w:themeColor="accent6" w:themeShade="80"/>
        </w:rPr>
        <w:t>The volume approaches 0.</w:t>
      </w:r>
    </w:p>
    <w:p w:rsidR="00760AD0" w:rsidRDefault="00760AD0" w:rsidP="00456156">
      <w:pPr>
        <w:spacing w:after="0" w:line="240" w:lineRule="auto"/>
      </w:pPr>
    </w:p>
    <w:p w:rsidR="00760AD0" w:rsidRDefault="00760AD0" w:rsidP="00456156">
      <w:pPr>
        <w:pStyle w:val="ListParagraph"/>
        <w:numPr>
          <w:ilvl w:val="1"/>
          <w:numId w:val="2"/>
        </w:numPr>
        <w:spacing w:after="0" w:line="240" w:lineRule="auto"/>
      </w:pPr>
      <w:r>
        <w:t>Will this be true for a real gas? Why or why not?</w:t>
      </w:r>
    </w:p>
    <w:p w:rsidR="0067506D" w:rsidRDefault="0067506D" w:rsidP="00456156">
      <w:pPr>
        <w:spacing w:after="0" w:line="240" w:lineRule="auto"/>
      </w:pPr>
    </w:p>
    <w:p w:rsidR="00456156" w:rsidRPr="00456156" w:rsidRDefault="00CB03B8" w:rsidP="00456156">
      <w:pPr>
        <w:pStyle w:val="ListParagraph"/>
        <w:spacing w:after="0" w:line="240" w:lineRule="auto"/>
        <w:ind w:firstLine="720"/>
        <w:rPr>
          <w:rFonts w:ascii="Bradley Hand ITC" w:hAnsi="Bradley Hand ITC"/>
          <w:color w:val="385623" w:themeColor="accent6" w:themeShade="80"/>
        </w:rPr>
      </w:pPr>
      <w:r>
        <w:rPr>
          <w:rFonts w:ascii="Bradley Hand ITC" w:hAnsi="Bradley Hand ITC"/>
          <w:color w:val="385623" w:themeColor="accent6" w:themeShade="80"/>
        </w:rPr>
        <w:t>No, real atoms have volume, and cannot be infinitely compressed.</w:t>
      </w:r>
    </w:p>
    <w:p w:rsidR="0067506D" w:rsidRDefault="0067506D" w:rsidP="00456156">
      <w:pPr>
        <w:spacing w:after="0" w:line="240" w:lineRule="auto"/>
      </w:pPr>
    </w:p>
    <w:p w:rsidR="0067506D" w:rsidRDefault="0067506D" w:rsidP="0067506D">
      <w:pPr>
        <w:pStyle w:val="ListParagraph"/>
        <w:numPr>
          <w:ilvl w:val="1"/>
          <w:numId w:val="2"/>
        </w:numPr>
      </w:pPr>
      <w:r>
        <w:t>How does this behavior change as the pressure increases? Decreases?</w:t>
      </w:r>
    </w:p>
    <w:p w:rsidR="002B1609" w:rsidRDefault="00CB03B8" w:rsidP="00CB03B8">
      <w:pPr>
        <w:spacing w:after="0" w:line="240" w:lineRule="auto"/>
        <w:ind w:left="1440"/>
      </w:pPr>
      <w:r>
        <w:rPr>
          <w:rFonts w:ascii="Bradley Hand ITC" w:hAnsi="Bradley Hand ITC"/>
          <w:color w:val="385623" w:themeColor="accent6" w:themeShade="80"/>
        </w:rPr>
        <w:t xml:space="preserve">Qualitatively, as pressure increases, the slope of the line will increase, however </w:t>
      </w:r>
      <w:r w:rsidR="00BC001A">
        <w:rPr>
          <w:rFonts w:ascii="Bradley Hand ITC" w:hAnsi="Bradley Hand ITC"/>
          <w:color w:val="385623" w:themeColor="accent6" w:themeShade="80"/>
        </w:rPr>
        <w:t>it is still a linear relationship.</w:t>
      </w:r>
    </w:p>
    <w:p w:rsidR="00760AD0" w:rsidRDefault="00760AD0" w:rsidP="00760AD0"/>
    <w:p w:rsidR="002B1609" w:rsidRDefault="002B1609" w:rsidP="002B1609">
      <w:pPr>
        <w:pStyle w:val="Subtitle"/>
      </w:pPr>
      <w:r>
        <w:t>Real Gases</w:t>
      </w:r>
    </w:p>
    <w:p w:rsidR="002B1609" w:rsidRDefault="002B1609" w:rsidP="002B1609">
      <w:r>
        <w:t>There are many equations of state that have been developed for real gases. One of the most common is the van der Waals equation of state shown below (</w:t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b</m:t>
        </m:r>
      </m:oMath>
      <w:r>
        <w:t xml:space="preserve"> are</w:t>
      </w:r>
      <w:r w:rsidR="002614AF">
        <w:t xml:space="preserve"> always positive and constant </w:t>
      </w:r>
      <w:r>
        <w:t xml:space="preserve"> dependent on the identity </w:t>
      </w:r>
      <w:r w:rsidR="002614AF">
        <w:t>of the gas</w:t>
      </w:r>
      <w:r>
        <w:t>)</w:t>
      </w:r>
      <w:r w:rsidR="002614AF">
        <w:t>.</w:t>
      </w:r>
    </w:p>
    <w:p w:rsidR="00955B55" w:rsidRPr="002B1609" w:rsidRDefault="002614AF" w:rsidP="002B1609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 w:cs="Cambria Math"/>
            </w:rPr>
            <m:t>P</m:t>
          </m:r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nRT</m:t>
              </m:r>
            </m:num>
            <m:den>
              <m:r>
                <w:rPr>
                  <w:rFonts w:ascii="Cambria Math" w:eastAsiaTheme="minorEastAsia" w:hAnsi="Cambria Math"/>
                </w:rPr>
                <m:t>V-nb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2614AF" w:rsidRDefault="002B1609" w:rsidP="00DE0695">
      <w:pPr>
        <w:pStyle w:val="ListParagraph"/>
        <w:numPr>
          <w:ilvl w:val="0"/>
          <w:numId w:val="3"/>
        </w:numPr>
        <w:spacing w:after="0"/>
      </w:pPr>
      <w:r>
        <w:lastRenderedPageBreak/>
        <w:t xml:space="preserve">Looking at this equation, </w:t>
      </w:r>
      <w:r w:rsidR="002614AF">
        <w:t xml:space="preserve">what happens when </w:t>
      </w:r>
      <w:proofErr w:type="gramStart"/>
      <w:r w:rsidR="002614AF" w:rsidRPr="002614AF">
        <w:rPr>
          <w:i/>
        </w:rPr>
        <w:t>a</w:t>
      </w:r>
      <w:proofErr w:type="gramEnd"/>
      <w:r w:rsidR="002614AF">
        <w:t xml:space="preserve"> and </w:t>
      </w:r>
      <w:r w:rsidR="002614AF" w:rsidRPr="002614AF">
        <w:rPr>
          <w:i/>
        </w:rPr>
        <w:t>b</w:t>
      </w:r>
      <w:r w:rsidR="002614AF">
        <w:t xml:space="preserve"> are both equal to 0? </w:t>
      </w:r>
    </w:p>
    <w:p w:rsidR="00BC001A" w:rsidRDefault="00BC001A" w:rsidP="00BC001A">
      <w:pPr>
        <w:ind w:firstLine="720"/>
        <w:rPr>
          <w:rFonts w:ascii="Bradley Hand ITC" w:hAnsi="Bradley Hand ITC"/>
          <w:color w:val="385623" w:themeColor="accent6" w:themeShade="80"/>
        </w:rPr>
      </w:pPr>
      <w:r>
        <w:rPr>
          <w:rFonts w:ascii="Bradley Hand ITC" w:hAnsi="Bradley Hand ITC"/>
          <w:color w:val="385623" w:themeColor="accent6" w:themeShade="80"/>
        </w:rPr>
        <w:t xml:space="preserve">If both </w:t>
      </w:r>
      <w:proofErr w:type="gramStart"/>
      <w:r>
        <w:rPr>
          <w:rFonts w:ascii="Bradley Hand ITC" w:hAnsi="Bradley Hand ITC"/>
          <w:color w:val="385623" w:themeColor="accent6" w:themeShade="80"/>
        </w:rPr>
        <w:t>a</w:t>
      </w:r>
      <w:proofErr w:type="gramEnd"/>
      <w:r>
        <w:rPr>
          <w:rFonts w:ascii="Bradley Hand ITC" w:hAnsi="Bradley Hand ITC"/>
          <w:color w:val="385623" w:themeColor="accent6" w:themeShade="80"/>
        </w:rPr>
        <w:t xml:space="preserve"> and </w:t>
      </w:r>
      <w:proofErr w:type="spellStart"/>
      <w:r>
        <w:rPr>
          <w:rFonts w:ascii="Bradley Hand ITC" w:hAnsi="Bradley Hand ITC"/>
          <w:color w:val="385623" w:themeColor="accent6" w:themeShade="80"/>
        </w:rPr>
        <w:t>b are</w:t>
      </w:r>
      <w:proofErr w:type="spellEnd"/>
      <w:r>
        <w:rPr>
          <w:rFonts w:ascii="Bradley Hand ITC" w:hAnsi="Bradley Hand ITC"/>
          <w:color w:val="385623" w:themeColor="accent6" w:themeShade="80"/>
        </w:rPr>
        <w:t xml:space="preserve"> 0, the ideal gas law is recovered.</w:t>
      </w:r>
    </w:p>
    <w:p w:rsidR="002B1609" w:rsidRDefault="002614AF" w:rsidP="00BC001A">
      <w:pPr>
        <w:pStyle w:val="ListParagraph"/>
        <w:numPr>
          <w:ilvl w:val="0"/>
          <w:numId w:val="3"/>
        </w:numPr>
      </w:pPr>
      <w:r>
        <w:t xml:space="preserve">If </w:t>
      </w:r>
      <w:r w:rsidRPr="00BC001A">
        <w:rPr>
          <w:i/>
        </w:rPr>
        <w:t xml:space="preserve">a </w:t>
      </w:r>
      <w:r>
        <w:t xml:space="preserve">= 0 and </w:t>
      </w:r>
      <w:r w:rsidRPr="00BC001A">
        <w:rPr>
          <w:i/>
        </w:rPr>
        <w:t xml:space="preserve">b </w:t>
      </w:r>
      <w:r>
        <w:t xml:space="preserve">&gt; 0, how is the </w:t>
      </w:r>
      <w:r w:rsidR="00BC001A">
        <w:t>temperature</w:t>
      </w:r>
      <w:r>
        <w:t xml:space="preserve"> affected</w:t>
      </w:r>
      <w:r w:rsidR="00BC001A">
        <w:t xml:space="preserve"> relative to that of an ideal gas</w:t>
      </w:r>
      <w:r>
        <w:t xml:space="preserve">? Does this change if </w:t>
      </w:r>
      <w:r w:rsidRPr="00BC001A">
        <w:rPr>
          <w:i/>
        </w:rPr>
        <w:t xml:space="preserve">a </w:t>
      </w:r>
      <w:r>
        <w:t xml:space="preserve">&gt; 0 and </w:t>
      </w:r>
      <w:r w:rsidRPr="00BC001A">
        <w:rPr>
          <w:i/>
        </w:rPr>
        <w:t xml:space="preserve">b </w:t>
      </w:r>
      <w:r>
        <w:t>= 0?</w:t>
      </w:r>
    </w:p>
    <w:p w:rsidR="00BC001A" w:rsidRDefault="00BC001A" w:rsidP="00BC001A">
      <w:pPr>
        <w:pStyle w:val="ListParagraph"/>
        <w:rPr>
          <w:rFonts w:ascii="Bradley Hand ITC" w:hAnsi="Bradley Hand ITC"/>
          <w:color w:val="385623" w:themeColor="accent6" w:themeShade="80"/>
        </w:rPr>
      </w:pPr>
      <w:r>
        <w:rPr>
          <w:rFonts w:ascii="Bradley Hand ITC" w:hAnsi="Bradley Hand ITC"/>
          <w:color w:val="385623" w:themeColor="accent6" w:themeShade="80"/>
        </w:rPr>
        <w:t xml:space="preserve">Rearranging the equation given: </w:t>
      </w:r>
      <m:oMath>
        <m:r>
          <w:rPr>
            <w:rFonts w:ascii="Cambria Math" w:hAnsi="Cambria Math"/>
            <w:color w:val="385623" w:themeColor="accent6" w:themeShade="80"/>
          </w:rPr>
          <m:t>T=</m:t>
        </m:r>
        <m:f>
          <m:fPr>
            <m:ctrlPr>
              <w:rPr>
                <w:rFonts w:ascii="Cambria Math" w:hAnsi="Cambria Math"/>
                <w:i/>
                <w:color w:val="385623" w:themeColor="accent6" w:themeShade="80"/>
              </w:rPr>
            </m:ctrlPr>
          </m:fPr>
          <m:num>
            <m:r>
              <w:rPr>
                <w:rFonts w:ascii="Cambria Math" w:hAnsi="Cambria Math"/>
                <w:color w:val="385623" w:themeColor="accent6" w:themeShade="80"/>
              </w:rPr>
              <m:t>1</m:t>
            </m:r>
          </m:num>
          <m:den>
            <m:r>
              <w:rPr>
                <w:rFonts w:ascii="Cambria Math" w:hAnsi="Cambria Math"/>
                <w:color w:val="385623" w:themeColor="accent6" w:themeShade="80"/>
              </w:rPr>
              <m:t>nR</m:t>
            </m:r>
          </m:den>
        </m:f>
        <m:d>
          <m:dPr>
            <m:ctrlPr>
              <w:rPr>
                <w:rFonts w:ascii="Cambria Math" w:hAnsi="Cambria Math"/>
                <w:i/>
                <w:color w:val="385623" w:themeColor="accent6" w:themeShade="80"/>
              </w:rPr>
            </m:ctrlPr>
          </m:dPr>
          <m:e>
            <m:r>
              <w:rPr>
                <w:rFonts w:ascii="Cambria Math" w:hAnsi="Cambria Math"/>
                <w:color w:val="385623" w:themeColor="accent6" w:themeShade="80"/>
              </w:rPr>
              <m:t>P+</m:t>
            </m:r>
            <m:f>
              <m:fPr>
                <m:ctrlPr>
                  <w:rPr>
                    <w:rFonts w:ascii="Cambria Math" w:hAnsi="Cambria Math"/>
                    <w:i/>
                    <w:color w:val="385623" w:themeColor="accent6" w:themeShade="80"/>
                  </w:rPr>
                </m:ctrlPr>
              </m:fPr>
              <m:num>
                <m:r>
                  <w:rPr>
                    <w:rFonts w:ascii="Cambria Math" w:hAnsi="Cambria Math"/>
                    <w:color w:val="385623" w:themeColor="accent6" w:themeShade="80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385623" w:themeColor="accent6" w:themeShade="8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385623" w:themeColor="accent6" w:themeShade="80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color w:val="385623" w:themeColor="accent6" w:themeShade="80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385623" w:themeColor="accent6" w:themeShade="8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385623" w:themeColor="accent6" w:themeShade="80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color w:val="385623" w:themeColor="accent6" w:themeShade="80"/>
                      </w:rPr>
                      <m:t>2</m:t>
                    </m:r>
                  </m:sup>
                </m:sSup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color w:val="385623" w:themeColor="accent6" w:themeShade="80"/>
              </w:rPr>
            </m:ctrlPr>
          </m:dPr>
          <m:e>
            <m:r>
              <w:rPr>
                <w:rFonts w:ascii="Cambria Math" w:eastAsiaTheme="minorEastAsia" w:hAnsi="Cambria Math"/>
                <w:color w:val="385623" w:themeColor="accent6" w:themeShade="80"/>
              </w:rPr>
              <m:t>V-nb</m:t>
            </m:r>
          </m:e>
        </m:d>
      </m:oMath>
    </w:p>
    <w:p w:rsidR="00BC001A" w:rsidRDefault="001F6BA9" w:rsidP="00BC001A">
      <w:pPr>
        <w:pStyle w:val="ListParagraph"/>
        <w:rPr>
          <w:rFonts w:ascii="Bradley Hand ITC" w:hAnsi="Bradley Hand ITC"/>
          <w:color w:val="385623" w:themeColor="accent6" w:themeShade="80"/>
        </w:rPr>
      </w:pPr>
      <w:r>
        <w:rPr>
          <w:rFonts w:ascii="Bradley Hand ITC" w:hAnsi="Bradley Hand ITC"/>
          <w:color w:val="385623" w:themeColor="accent6" w:themeShade="80"/>
        </w:rPr>
        <w:t>If</w:t>
      </w:r>
      <w:r w:rsidR="00BC001A" w:rsidRPr="00BC001A">
        <w:rPr>
          <w:rFonts w:ascii="Bradley Hand ITC" w:hAnsi="Bradley Hand ITC"/>
          <w:color w:val="385623" w:themeColor="accent6" w:themeShade="80"/>
        </w:rPr>
        <w:t xml:space="preserve"> a</w:t>
      </w:r>
      <w:r w:rsidR="00BC001A">
        <w:rPr>
          <w:rFonts w:ascii="Bradley Hand ITC" w:hAnsi="Bradley Hand ITC"/>
          <w:color w:val="385623" w:themeColor="accent6" w:themeShade="80"/>
        </w:rPr>
        <w:t xml:space="preserve">=0 and b&gt;0, </w:t>
      </w:r>
      <m:oMath>
        <m:r>
          <w:rPr>
            <w:rFonts w:ascii="Cambria Math" w:hAnsi="Cambria Math"/>
            <w:color w:val="385623" w:themeColor="accent6" w:themeShade="80"/>
          </w:rPr>
          <m:t>T=</m:t>
        </m:r>
        <m:f>
          <m:fPr>
            <m:ctrlPr>
              <w:rPr>
                <w:rFonts w:ascii="Cambria Math" w:hAnsi="Cambria Math"/>
                <w:i/>
                <w:color w:val="385623" w:themeColor="accent6" w:themeShade="80"/>
              </w:rPr>
            </m:ctrlPr>
          </m:fPr>
          <m:num>
            <m:r>
              <w:rPr>
                <w:rFonts w:ascii="Cambria Math" w:hAnsi="Cambria Math"/>
                <w:color w:val="385623" w:themeColor="accent6" w:themeShade="80"/>
              </w:rPr>
              <m:t>P(V-nb)</m:t>
            </m:r>
          </m:num>
          <m:den>
            <m:r>
              <w:rPr>
                <w:rFonts w:ascii="Cambria Math" w:hAnsi="Cambria Math"/>
                <w:color w:val="385623" w:themeColor="accent6" w:themeShade="80"/>
              </w:rPr>
              <m:t>nR</m:t>
            </m:r>
          </m:den>
        </m:f>
      </m:oMath>
      <w:r>
        <w:rPr>
          <w:rFonts w:ascii="Bradley Hand ITC" w:eastAsiaTheme="minorEastAsia" w:hAnsi="Bradley Hand ITC"/>
          <w:color w:val="385623" w:themeColor="accent6" w:themeShade="80"/>
        </w:rPr>
        <w:t xml:space="preserve">, and </w:t>
      </w:r>
      <w:r w:rsidR="00BC001A">
        <w:rPr>
          <w:rFonts w:ascii="Bradley Hand ITC" w:hAnsi="Bradley Hand ITC"/>
          <w:color w:val="385623" w:themeColor="accent6" w:themeShade="80"/>
        </w:rPr>
        <w:t xml:space="preserve">the effective volume is reduced </w:t>
      </w:r>
      <w:r w:rsidR="00BB7052">
        <w:rPr>
          <w:rFonts w:ascii="Bradley Hand ITC" w:hAnsi="Bradley Hand ITC"/>
          <w:color w:val="385623" w:themeColor="accent6" w:themeShade="80"/>
        </w:rPr>
        <w:t>and temperature</w:t>
      </w:r>
      <w:r>
        <w:rPr>
          <w:rFonts w:ascii="Bradley Hand ITC" w:hAnsi="Bradley Hand ITC"/>
          <w:color w:val="385623" w:themeColor="accent6" w:themeShade="80"/>
        </w:rPr>
        <w:t xml:space="preserve"> decreases</w:t>
      </w:r>
    </w:p>
    <w:p w:rsidR="007F75C2" w:rsidRDefault="00BC001A" w:rsidP="00BC001A">
      <w:pPr>
        <w:pStyle w:val="ListParagraph"/>
        <w:rPr>
          <w:rFonts w:ascii="Bradley Hand ITC" w:hAnsi="Bradley Hand ITC"/>
          <w:color w:val="385623" w:themeColor="accent6" w:themeShade="80"/>
        </w:rPr>
      </w:pPr>
      <w:r>
        <w:rPr>
          <w:rFonts w:ascii="Bradley Hand ITC" w:hAnsi="Bradley Hand ITC"/>
          <w:color w:val="385623" w:themeColor="accent6" w:themeShade="80"/>
        </w:rPr>
        <w:t xml:space="preserve">If a&gt;0 and b=0, </w:t>
      </w:r>
      <m:oMath>
        <m:r>
          <w:rPr>
            <w:rFonts w:ascii="Cambria Math" w:hAnsi="Cambria Math"/>
            <w:color w:val="385623" w:themeColor="accent6" w:themeShade="80"/>
          </w:rPr>
          <m:t>T=</m:t>
        </m:r>
        <m:f>
          <m:fPr>
            <m:ctrlPr>
              <w:rPr>
                <w:rFonts w:ascii="Cambria Math" w:hAnsi="Cambria Math"/>
                <w:i/>
                <w:color w:val="385623" w:themeColor="accent6" w:themeShade="80"/>
              </w:rPr>
            </m:ctrlPr>
          </m:fPr>
          <m:num>
            <m:r>
              <w:rPr>
                <w:rFonts w:ascii="Cambria Math" w:hAnsi="Cambria Math"/>
                <w:color w:val="385623" w:themeColor="accent6" w:themeShade="80"/>
              </w:rPr>
              <m:t>PV</m:t>
            </m:r>
          </m:num>
          <m:den>
            <m:r>
              <w:rPr>
                <w:rFonts w:ascii="Cambria Math" w:hAnsi="Cambria Math"/>
                <w:color w:val="385623" w:themeColor="accent6" w:themeShade="80"/>
              </w:rPr>
              <m:t>nR</m:t>
            </m:r>
          </m:den>
        </m:f>
        <m:r>
          <w:rPr>
            <w:rFonts w:ascii="Cambria Math" w:hAnsi="Cambria Math"/>
            <w:color w:val="385623" w:themeColor="accent6" w:themeShade="80"/>
          </w:rPr>
          <m:t>+</m:t>
        </m:r>
        <m:f>
          <m:fPr>
            <m:ctrlPr>
              <w:rPr>
                <w:rFonts w:ascii="Cambria Math" w:hAnsi="Cambria Math"/>
                <w:i/>
                <w:color w:val="385623" w:themeColor="accent6" w:themeShade="80"/>
              </w:rPr>
            </m:ctrlPr>
          </m:fPr>
          <m:num>
            <m:r>
              <w:rPr>
                <w:rFonts w:ascii="Cambria Math" w:hAnsi="Cambria Math"/>
                <w:color w:val="385623" w:themeColor="accent6" w:themeShade="80"/>
              </w:rPr>
              <m:t>an</m:t>
            </m:r>
          </m:num>
          <m:den>
            <m:r>
              <w:rPr>
                <w:rFonts w:ascii="Cambria Math" w:hAnsi="Cambria Math"/>
                <w:color w:val="385623" w:themeColor="accent6" w:themeShade="80"/>
              </w:rPr>
              <m:t>VR</m:t>
            </m:r>
          </m:den>
        </m:f>
      </m:oMath>
      <w:r w:rsidR="00BB7052">
        <w:rPr>
          <w:rFonts w:ascii="Bradley Hand ITC" w:eastAsiaTheme="minorEastAsia" w:hAnsi="Bradley Hand ITC"/>
          <w:color w:val="385623" w:themeColor="accent6" w:themeShade="80"/>
        </w:rPr>
        <w:t>, so the temperature will increase relative to an ideal gas</w:t>
      </w:r>
    </w:p>
    <w:p w:rsidR="002614AF" w:rsidRDefault="002614AF" w:rsidP="002614AF">
      <w:pPr>
        <w:pStyle w:val="ListParagraph"/>
        <w:numPr>
          <w:ilvl w:val="0"/>
          <w:numId w:val="3"/>
        </w:numPr>
      </w:pPr>
      <w:r>
        <w:t xml:space="preserve">In MATLAB, make a plot of Temperature vs. Volume. Use 1 </w:t>
      </w:r>
      <w:proofErr w:type="spellStart"/>
      <w:r>
        <w:t>mol</w:t>
      </w:r>
      <w:proofErr w:type="spellEnd"/>
      <w:r>
        <w:t xml:space="preserve"> of gas at 1 atm. </w:t>
      </w:r>
      <w:r w:rsidR="0087742D">
        <w:t xml:space="preserve">Use </w:t>
      </w:r>
      <w:proofErr w:type="gramStart"/>
      <w:r w:rsidR="0087742D" w:rsidRPr="00BB7052">
        <w:rPr>
          <w:i/>
        </w:rPr>
        <w:t>a</w:t>
      </w:r>
      <w:proofErr w:type="gramEnd"/>
      <w:r w:rsidR="0087742D">
        <w:t xml:space="preserve"> and </w:t>
      </w:r>
      <w:r w:rsidR="0087742D" w:rsidRPr="00BB7052">
        <w:rPr>
          <w:i/>
        </w:rPr>
        <w:t>b</w:t>
      </w:r>
      <w:r w:rsidR="0087742D">
        <w:t xml:space="preserve"> for N</w:t>
      </w:r>
      <w:r w:rsidR="0087742D" w:rsidRPr="0087742D">
        <w:rPr>
          <w:vertAlign w:val="subscript"/>
        </w:rPr>
        <w:t>2</w:t>
      </w:r>
      <w:r w:rsidR="0087742D">
        <w:t>, given in the table below.</w:t>
      </w:r>
    </w:p>
    <w:p w:rsidR="002614AF" w:rsidRDefault="002614AF" w:rsidP="002614AF">
      <w:pPr>
        <w:pStyle w:val="ListParagraph"/>
        <w:numPr>
          <w:ilvl w:val="1"/>
          <w:numId w:val="3"/>
        </w:numPr>
      </w:pPr>
      <w:r>
        <w:t xml:space="preserve">What happens to the volume as </w:t>
      </w:r>
      <m:oMath>
        <m:r>
          <w:rPr>
            <w:rFonts w:ascii="Cambria Math" w:hAnsi="Cambria Math"/>
          </w:rPr>
          <m:t>T→0</m:t>
        </m:r>
      </m:oMath>
      <w:r>
        <w:t xml:space="preserve">? </w:t>
      </w:r>
    </w:p>
    <w:p w:rsidR="002614AF" w:rsidRDefault="00BB7052" w:rsidP="00BB7052">
      <w:pPr>
        <w:pStyle w:val="ListParagraph"/>
        <w:ind w:firstLine="720"/>
      </w:pPr>
      <w:r>
        <w:rPr>
          <w:rFonts w:ascii="Bradley Hand ITC" w:hAnsi="Bradley Hand ITC"/>
          <w:color w:val="385623" w:themeColor="accent6" w:themeShade="80"/>
        </w:rPr>
        <w:t xml:space="preserve">At 0 K, the equation is ill-defined, but the limit of V as T approaches 0 is </w:t>
      </w:r>
      <m:oMath>
        <m:r>
          <w:rPr>
            <w:rFonts w:ascii="Cambria Math" w:hAnsi="Cambria Math"/>
            <w:color w:val="385623" w:themeColor="accent6" w:themeShade="80"/>
          </w:rPr>
          <m:t>∞</m:t>
        </m:r>
      </m:oMath>
      <w:r>
        <w:rPr>
          <w:rFonts w:ascii="Bradley Hand ITC" w:hAnsi="Bradley Hand ITC"/>
          <w:color w:val="385623" w:themeColor="accent6" w:themeShade="80"/>
        </w:rPr>
        <w:t xml:space="preserve"> </w:t>
      </w:r>
    </w:p>
    <w:p w:rsidR="007F75C2" w:rsidRDefault="007F75C2" w:rsidP="007F75C2">
      <w:pPr>
        <w:pStyle w:val="ListParagraph"/>
        <w:numPr>
          <w:ilvl w:val="1"/>
          <w:numId w:val="3"/>
        </w:numPr>
      </w:pPr>
      <w:r>
        <w:t xml:space="preserve">How does </w:t>
      </w:r>
      <w:r w:rsidR="0040124D">
        <w:t>this compare with what must be true physically?</w:t>
      </w:r>
    </w:p>
    <w:p w:rsidR="00F10B04" w:rsidRDefault="0040124D" w:rsidP="00BB7052">
      <w:pPr>
        <w:pStyle w:val="ListParagraph"/>
        <w:ind w:left="1440"/>
      </w:pPr>
      <w:r>
        <w:rPr>
          <w:rFonts w:ascii="Bradley Hand ITC" w:hAnsi="Bradley Hand ITC"/>
          <w:color w:val="385623" w:themeColor="accent6" w:themeShade="80"/>
        </w:rPr>
        <w:t>Physically, the gas must have a fixed finite volume, but it also undergoes a phase transition which is not captured correctly by the van der Waals model</w:t>
      </w:r>
    </w:p>
    <w:p w:rsidR="007F75C2" w:rsidRDefault="007F75C2" w:rsidP="007F75C2">
      <w:pPr>
        <w:pStyle w:val="ListParagraph"/>
        <w:numPr>
          <w:ilvl w:val="0"/>
          <w:numId w:val="3"/>
        </w:numPr>
      </w:pPr>
      <w:r>
        <w:t xml:space="preserve">The van der Waals constants for some real gases are included in the following table. </w:t>
      </w: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1141"/>
        <w:gridCol w:w="1289"/>
        <w:gridCol w:w="1260"/>
      </w:tblGrid>
      <w:tr w:rsidR="007F75C2" w:rsidRPr="007F75C2" w:rsidTr="00497974">
        <w:trPr>
          <w:jc w:val="center"/>
        </w:trPr>
        <w:tc>
          <w:tcPr>
            <w:tcW w:w="1141" w:type="dxa"/>
          </w:tcPr>
          <w:p w:rsidR="007F75C2" w:rsidRPr="007F75C2" w:rsidRDefault="007F75C2" w:rsidP="007F75C2">
            <w:pPr>
              <w:jc w:val="center"/>
              <w:rPr>
                <w:b/>
              </w:rPr>
            </w:pPr>
            <w:r w:rsidRPr="007F75C2">
              <w:rPr>
                <w:b/>
              </w:rPr>
              <w:t>Gas</w:t>
            </w:r>
          </w:p>
        </w:tc>
        <w:tc>
          <w:tcPr>
            <w:tcW w:w="1289" w:type="dxa"/>
          </w:tcPr>
          <w:p w:rsidR="007F75C2" w:rsidRPr="00497974" w:rsidRDefault="007F75C2" w:rsidP="007F75C2">
            <w:pPr>
              <w:jc w:val="center"/>
              <w:rPr>
                <w:b/>
                <w:i/>
              </w:rPr>
            </w:pPr>
            <w:r w:rsidRPr="00497974">
              <w:rPr>
                <w:b/>
                <w:i/>
              </w:rPr>
              <w:t>a</w:t>
            </w:r>
          </w:p>
        </w:tc>
        <w:tc>
          <w:tcPr>
            <w:tcW w:w="1260" w:type="dxa"/>
          </w:tcPr>
          <w:p w:rsidR="007F75C2" w:rsidRPr="00497974" w:rsidRDefault="007F75C2" w:rsidP="007F75C2">
            <w:pPr>
              <w:jc w:val="center"/>
              <w:rPr>
                <w:b/>
                <w:i/>
              </w:rPr>
            </w:pPr>
            <w:r w:rsidRPr="00497974">
              <w:rPr>
                <w:b/>
                <w:i/>
              </w:rPr>
              <w:t>b</w:t>
            </w:r>
          </w:p>
        </w:tc>
      </w:tr>
      <w:tr w:rsidR="007F75C2" w:rsidTr="00497974">
        <w:trPr>
          <w:jc w:val="center"/>
        </w:trPr>
        <w:tc>
          <w:tcPr>
            <w:tcW w:w="1141" w:type="dxa"/>
          </w:tcPr>
          <w:p w:rsidR="007F75C2" w:rsidRDefault="007F75C2" w:rsidP="007F75C2">
            <w:r>
              <w:t>He</w:t>
            </w:r>
          </w:p>
        </w:tc>
        <w:tc>
          <w:tcPr>
            <w:tcW w:w="1289" w:type="dxa"/>
          </w:tcPr>
          <w:p w:rsidR="007F75C2" w:rsidRDefault="007F75C2" w:rsidP="007F75C2">
            <w:r>
              <w:t>0.0341</w:t>
            </w:r>
          </w:p>
        </w:tc>
        <w:tc>
          <w:tcPr>
            <w:tcW w:w="1260" w:type="dxa"/>
          </w:tcPr>
          <w:p w:rsidR="007F75C2" w:rsidRDefault="007F75C2" w:rsidP="007F75C2">
            <w:r>
              <w:t>0.0237</w:t>
            </w:r>
          </w:p>
        </w:tc>
      </w:tr>
      <w:tr w:rsidR="007F75C2" w:rsidTr="00497974">
        <w:trPr>
          <w:jc w:val="center"/>
        </w:trPr>
        <w:tc>
          <w:tcPr>
            <w:tcW w:w="1141" w:type="dxa"/>
          </w:tcPr>
          <w:p w:rsidR="007F75C2" w:rsidRDefault="007F75C2" w:rsidP="007F75C2">
            <w:r>
              <w:t>H</w:t>
            </w:r>
            <w:r w:rsidRPr="007F75C2">
              <w:rPr>
                <w:vertAlign w:val="subscript"/>
              </w:rPr>
              <w:t>2</w:t>
            </w:r>
          </w:p>
        </w:tc>
        <w:tc>
          <w:tcPr>
            <w:tcW w:w="1289" w:type="dxa"/>
          </w:tcPr>
          <w:p w:rsidR="007F75C2" w:rsidRDefault="007F75C2" w:rsidP="007F75C2">
            <w:r>
              <w:t>0.2461</w:t>
            </w:r>
          </w:p>
        </w:tc>
        <w:tc>
          <w:tcPr>
            <w:tcW w:w="1260" w:type="dxa"/>
          </w:tcPr>
          <w:p w:rsidR="007F75C2" w:rsidRDefault="007F75C2" w:rsidP="007F75C2">
            <w:r>
              <w:t>0.0267</w:t>
            </w:r>
          </w:p>
        </w:tc>
      </w:tr>
      <w:tr w:rsidR="007F75C2" w:rsidTr="00497974">
        <w:trPr>
          <w:jc w:val="center"/>
        </w:trPr>
        <w:tc>
          <w:tcPr>
            <w:tcW w:w="1141" w:type="dxa"/>
          </w:tcPr>
          <w:p w:rsidR="007F75C2" w:rsidRDefault="007F75C2" w:rsidP="007F75C2">
            <w:r>
              <w:t>N</w:t>
            </w:r>
            <w:r w:rsidRPr="007F75C2">
              <w:rPr>
                <w:vertAlign w:val="subscript"/>
              </w:rPr>
              <w:t>2</w:t>
            </w:r>
          </w:p>
        </w:tc>
        <w:tc>
          <w:tcPr>
            <w:tcW w:w="1289" w:type="dxa"/>
          </w:tcPr>
          <w:p w:rsidR="007F75C2" w:rsidRDefault="007F75C2" w:rsidP="007F75C2">
            <w:r>
              <w:t>1.39</w:t>
            </w:r>
          </w:p>
        </w:tc>
        <w:tc>
          <w:tcPr>
            <w:tcW w:w="1260" w:type="dxa"/>
          </w:tcPr>
          <w:p w:rsidR="007F75C2" w:rsidRDefault="007F75C2" w:rsidP="007F75C2">
            <w:r>
              <w:t>0.0391</w:t>
            </w:r>
          </w:p>
        </w:tc>
      </w:tr>
      <w:tr w:rsidR="007F75C2" w:rsidTr="00497974">
        <w:trPr>
          <w:jc w:val="center"/>
        </w:trPr>
        <w:tc>
          <w:tcPr>
            <w:tcW w:w="1141" w:type="dxa"/>
          </w:tcPr>
          <w:p w:rsidR="007F75C2" w:rsidRDefault="007F75C2" w:rsidP="007F75C2">
            <w:r>
              <w:t>O</w:t>
            </w:r>
            <w:r w:rsidRPr="007F75C2">
              <w:rPr>
                <w:vertAlign w:val="subscript"/>
              </w:rPr>
              <w:t>2</w:t>
            </w:r>
          </w:p>
        </w:tc>
        <w:tc>
          <w:tcPr>
            <w:tcW w:w="1289" w:type="dxa"/>
          </w:tcPr>
          <w:p w:rsidR="007F75C2" w:rsidRDefault="007F75C2" w:rsidP="007F75C2">
            <w:r>
              <w:t>1.36</w:t>
            </w:r>
          </w:p>
        </w:tc>
        <w:tc>
          <w:tcPr>
            <w:tcW w:w="1260" w:type="dxa"/>
          </w:tcPr>
          <w:p w:rsidR="007F75C2" w:rsidRDefault="007F75C2" w:rsidP="007F75C2">
            <w:r>
              <w:t>0.0318</w:t>
            </w:r>
          </w:p>
        </w:tc>
      </w:tr>
      <w:tr w:rsidR="007F75C2" w:rsidTr="00497974">
        <w:trPr>
          <w:jc w:val="center"/>
        </w:trPr>
        <w:tc>
          <w:tcPr>
            <w:tcW w:w="1141" w:type="dxa"/>
          </w:tcPr>
          <w:p w:rsidR="007F75C2" w:rsidRDefault="007F75C2" w:rsidP="007F75C2">
            <w:r>
              <w:t>CO</w:t>
            </w:r>
            <w:r w:rsidRPr="007F75C2">
              <w:rPr>
                <w:vertAlign w:val="subscript"/>
              </w:rPr>
              <w:t>2</w:t>
            </w:r>
          </w:p>
        </w:tc>
        <w:tc>
          <w:tcPr>
            <w:tcW w:w="1289" w:type="dxa"/>
          </w:tcPr>
          <w:p w:rsidR="007F75C2" w:rsidRDefault="007F75C2" w:rsidP="007F75C2">
            <w:r>
              <w:t>3.59</w:t>
            </w:r>
          </w:p>
        </w:tc>
        <w:tc>
          <w:tcPr>
            <w:tcW w:w="1260" w:type="dxa"/>
          </w:tcPr>
          <w:p w:rsidR="007F75C2" w:rsidRDefault="007F75C2" w:rsidP="007F75C2">
            <w:r>
              <w:t>0.0427</w:t>
            </w:r>
          </w:p>
        </w:tc>
      </w:tr>
      <w:tr w:rsidR="007F75C2" w:rsidTr="00497974">
        <w:trPr>
          <w:jc w:val="center"/>
        </w:trPr>
        <w:tc>
          <w:tcPr>
            <w:tcW w:w="1141" w:type="dxa"/>
          </w:tcPr>
          <w:p w:rsidR="007F75C2" w:rsidRDefault="0087742D" w:rsidP="007F75C2">
            <w:r>
              <w:t>NH</w:t>
            </w:r>
            <w:r w:rsidRPr="0087742D">
              <w:rPr>
                <w:vertAlign w:val="subscript"/>
              </w:rPr>
              <w:t>3</w:t>
            </w:r>
          </w:p>
        </w:tc>
        <w:tc>
          <w:tcPr>
            <w:tcW w:w="1289" w:type="dxa"/>
          </w:tcPr>
          <w:p w:rsidR="007F75C2" w:rsidRDefault="0087742D" w:rsidP="007F75C2">
            <w:r>
              <w:t>4.17</w:t>
            </w:r>
          </w:p>
        </w:tc>
        <w:tc>
          <w:tcPr>
            <w:tcW w:w="1260" w:type="dxa"/>
          </w:tcPr>
          <w:p w:rsidR="007F75C2" w:rsidRDefault="0087742D" w:rsidP="007F75C2">
            <w:r>
              <w:t>0.0371</w:t>
            </w:r>
          </w:p>
        </w:tc>
      </w:tr>
    </w:tbl>
    <w:p w:rsidR="007F75C2" w:rsidRDefault="007F75C2" w:rsidP="00DE0695">
      <w:pPr>
        <w:pStyle w:val="ListParagraph"/>
        <w:numPr>
          <w:ilvl w:val="1"/>
          <w:numId w:val="3"/>
        </w:numPr>
        <w:spacing w:after="0"/>
      </w:pPr>
      <w:r>
        <w:t>Which gas do you expect to behave the most like an ideal gas? Does this agree with your chemical intuition? Why or why not.</w:t>
      </w:r>
    </w:p>
    <w:p w:rsidR="0087742D" w:rsidRDefault="00DE0695" w:rsidP="00DE0695">
      <w:pPr>
        <w:spacing w:after="0"/>
        <w:ind w:left="1440"/>
      </w:pPr>
      <w:r>
        <w:rPr>
          <w:rFonts w:ascii="Bradley Hand ITC" w:hAnsi="Bradley Hand ITC"/>
          <w:color w:val="385623" w:themeColor="accent6" w:themeShade="80"/>
        </w:rPr>
        <w:t xml:space="preserve">Helium has the smallest value of </w:t>
      </w:r>
      <w:proofErr w:type="gramStart"/>
      <w:r>
        <w:rPr>
          <w:rFonts w:ascii="Bradley Hand ITC" w:hAnsi="Bradley Hand ITC"/>
          <w:color w:val="385623" w:themeColor="accent6" w:themeShade="80"/>
        </w:rPr>
        <w:t>a</w:t>
      </w:r>
      <w:proofErr w:type="gramEnd"/>
      <w:r>
        <w:rPr>
          <w:rFonts w:ascii="Bradley Hand ITC" w:hAnsi="Bradley Hand ITC"/>
          <w:color w:val="385623" w:themeColor="accent6" w:themeShade="80"/>
        </w:rPr>
        <w:t xml:space="preserve"> and b and should behave the most like an ideal gas. This is consistent with the fact that helium is small and has very week interactions with other atoms. </w:t>
      </w:r>
    </w:p>
    <w:p w:rsidR="0087742D" w:rsidRDefault="0087742D" w:rsidP="007F75C2">
      <w:pPr>
        <w:pStyle w:val="ListParagraph"/>
        <w:numPr>
          <w:ilvl w:val="1"/>
          <w:numId w:val="3"/>
        </w:numPr>
      </w:pPr>
      <w:r>
        <w:t>Which gas do you expect to behave the least like an ideal gas? Why?</w:t>
      </w:r>
    </w:p>
    <w:p w:rsidR="0087742D" w:rsidRDefault="00DE0695" w:rsidP="00DE0695">
      <w:pPr>
        <w:pStyle w:val="ListParagraph"/>
        <w:ind w:left="1440"/>
        <w:rPr>
          <w:rFonts w:ascii="Bradley Hand ITC" w:hAnsi="Bradley Hand ITC"/>
          <w:color w:val="385623" w:themeColor="accent6" w:themeShade="80"/>
        </w:rPr>
      </w:pPr>
      <w:r>
        <w:rPr>
          <w:rFonts w:ascii="Bradley Hand ITC" w:hAnsi="Bradley Hand ITC"/>
          <w:color w:val="385623" w:themeColor="accent6" w:themeShade="80"/>
        </w:rPr>
        <w:t>NH</w:t>
      </w:r>
      <w:r w:rsidRPr="00DE0695">
        <w:rPr>
          <w:rFonts w:ascii="Bradley Hand ITC" w:hAnsi="Bradley Hand ITC"/>
          <w:color w:val="385623" w:themeColor="accent6" w:themeShade="80"/>
          <w:vertAlign w:val="subscript"/>
        </w:rPr>
        <w:t>3</w:t>
      </w:r>
      <w:r>
        <w:rPr>
          <w:rFonts w:ascii="Bradley Hand ITC" w:hAnsi="Bradley Hand ITC"/>
          <w:color w:val="385623" w:themeColor="accent6" w:themeShade="80"/>
        </w:rPr>
        <w:t xml:space="preserve"> and CO</w:t>
      </w:r>
      <w:r w:rsidRPr="00DE0695">
        <w:rPr>
          <w:rFonts w:ascii="Bradley Hand ITC" w:hAnsi="Bradley Hand ITC"/>
          <w:color w:val="385623" w:themeColor="accent6" w:themeShade="80"/>
          <w:vertAlign w:val="subscript"/>
        </w:rPr>
        <w:t>2</w:t>
      </w:r>
      <w:r>
        <w:rPr>
          <w:rFonts w:ascii="Bradley Hand ITC" w:hAnsi="Bradley Hand ITC"/>
          <w:color w:val="385623" w:themeColor="accent6" w:themeShade="80"/>
        </w:rPr>
        <w:t xml:space="preserve"> will behave the least like ideal gases. NH</w:t>
      </w:r>
      <w:r w:rsidRPr="00DE0695">
        <w:rPr>
          <w:rFonts w:ascii="Bradley Hand ITC" w:hAnsi="Bradley Hand ITC"/>
          <w:color w:val="385623" w:themeColor="accent6" w:themeShade="80"/>
          <w:vertAlign w:val="subscript"/>
        </w:rPr>
        <w:t>3</w:t>
      </w:r>
      <w:r>
        <w:rPr>
          <w:rFonts w:ascii="Bradley Hand ITC" w:hAnsi="Bradley Hand ITC"/>
          <w:color w:val="385623" w:themeColor="accent6" w:themeShade="80"/>
        </w:rPr>
        <w:t xml:space="preserve"> should be less ideal since it has dipole-dipole interactions that are not present for CO</w:t>
      </w:r>
      <w:r w:rsidRPr="00DE0695">
        <w:rPr>
          <w:rFonts w:ascii="Bradley Hand ITC" w:hAnsi="Bradley Hand ITC"/>
          <w:color w:val="385623" w:themeColor="accent6" w:themeShade="80"/>
          <w:vertAlign w:val="subscript"/>
        </w:rPr>
        <w:t>2</w:t>
      </w:r>
    </w:p>
    <w:p w:rsidR="0087742D" w:rsidRDefault="007F75C2" w:rsidP="0087742D">
      <w:pPr>
        <w:pStyle w:val="ListParagraph"/>
        <w:numPr>
          <w:ilvl w:val="1"/>
          <w:numId w:val="3"/>
        </w:numPr>
      </w:pPr>
      <w:r>
        <w:t xml:space="preserve">Make a plot </w:t>
      </w:r>
      <w:r w:rsidR="00497974">
        <w:t xml:space="preserve">of Temperature vs. Volume </w:t>
      </w:r>
      <w:r w:rsidR="0087742D">
        <w:t xml:space="preserve">for the gases in the table. </w:t>
      </w:r>
    </w:p>
    <w:p w:rsidR="00497974" w:rsidRPr="00DE0695" w:rsidRDefault="00497974" w:rsidP="00497974">
      <w:pPr>
        <w:pStyle w:val="ListParagraph"/>
        <w:ind w:left="1440"/>
        <w:rPr>
          <w:sz w:val="10"/>
        </w:rPr>
      </w:pPr>
    </w:p>
    <w:p w:rsidR="0087742D" w:rsidRDefault="0087742D" w:rsidP="0087742D">
      <w:pPr>
        <w:pStyle w:val="ListParagraph"/>
        <w:numPr>
          <w:ilvl w:val="1"/>
          <w:numId w:val="3"/>
        </w:numPr>
      </w:pPr>
      <w:r>
        <w:t xml:space="preserve">Predict the values of </w:t>
      </w:r>
      <w:proofErr w:type="gramStart"/>
      <w:r w:rsidRPr="00497974">
        <w:rPr>
          <w:i/>
        </w:rPr>
        <w:t>a</w:t>
      </w:r>
      <w:proofErr w:type="gramEnd"/>
      <w:r>
        <w:t xml:space="preserve"> and </w:t>
      </w:r>
      <w:r w:rsidRPr="00497974">
        <w:rPr>
          <w:i/>
        </w:rPr>
        <w:t>b</w:t>
      </w:r>
      <w:r>
        <w:t xml:space="preserve"> (roughly) for </w:t>
      </w:r>
      <w:r w:rsidR="00497974">
        <w:t>H</w:t>
      </w:r>
      <w:r w:rsidR="00497974" w:rsidRPr="00DE0695">
        <w:rPr>
          <w:vertAlign w:val="subscript"/>
        </w:rPr>
        <w:t>2</w:t>
      </w:r>
      <w:r w:rsidR="00497974">
        <w:t>O? Justify your predictions.</w:t>
      </w:r>
    </w:p>
    <w:p w:rsidR="00497974" w:rsidRDefault="00DE0695" w:rsidP="00DE0695">
      <w:pPr>
        <w:pStyle w:val="ListParagraph"/>
        <w:ind w:left="1440"/>
      </w:pPr>
      <w:r>
        <w:rPr>
          <w:rFonts w:ascii="Bradley Hand ITC" w:hAnsi="Bradley Hand ITC"/>
          <w:color w:val="385623" w:themeColor="accent6" w:themeShade="80"/>
        </w:rPr>
        <w:t>Water has stronger intermolecular interactions than any of the molecules in the table so should have a &gt; 4.17. Predict around 5. The b constant roughly corresponds to the size and for water this should be .03-.04.</w:t>
      </w:r>
    </w:p>
    <w:p w:rsidR="00497974" w:rsidRDefault="00497974" w:rsidP="00DE0695">
      <w:pPr>
        <w:pStyle w:val="ListParagraph"/>
        <w:numPr>
          <w:ilvl w:val="0"/>
          <w:numId w:val="3"/>
        </w:numPr>
        <w:spacing w:after="0"/>
      </w:pPr>
      <w:r>
        <w:t xml:space="preserve">State the two primary failings of the ideal gas law. Explain how </w:t>
      </w:r>
      <w:proofErr w:type="gramStart"/>
      <w:r>
        <w:t>a</w:t>
      </w:r>
      <w:proofErr w:type="gramEnd"/>
      <w:r>
        <w:t xml:space="preserve"> and b are used in the van der Waals equation of state to correct for each of these issues. </w:t>
      </w:r>
    </w:p>
    <w:p w:rsidR="002B1609" w:rsidRDefault="00DE0695" w:rsidP="00DE0695">
      <w:pPr>
        <w:ind w:left="720"/>
        <w:rPr>
          <w:rFonts w:ascii="Bradley Hand ITC" w:hAnsi="Bradley Hand ITC"/>
          <w:color w:val="385623" w:themeColor="accent6" w:themeShade="80"/>
        </w:rPr>
      </w:pPr>
      <w:r>
        <w:rPr>
          <w:rFonts w:ascii="Bradley Hand ITC" w:hAnsi="Bradley Hand ITC"/>
          <w:color w:val="385623" w:themeColor="accent6" w:themeShade="80"/>
        </w:rPr>
        <w:t xml:space="preserve">1. the ideal gas law does not account for atomic/molecular size. The constant b affects the volume and accounts for the fact that real gases have </w:t>
      </w:r>
      <w:bookmarkStart w:id="0" w:name="_GoBack"/>
      <w:bookmarkEnd w:id="0"/>
      <w:r>
        <w:rPr>
          <w:rFonts w:ascii="Bradley Hand ITC" w:hAnsi="Bradley Hand ITC"/>
          <w:color w:val="385623" w:themeColor="accent6" w:themeShade="80"/>
        </w:rPr>
        <w:t>size,</w:t>
      </w:r>
    </w:p>
    <w:p w:rsidR="00DE0695" w:rsidRPr="00DE0695" w:rsidRDefault="00DE0695" w:rsidP="00DE0695">
      <w:pPr>
        <w:ind w:left="720"/>
        <w:rPr>
          <w:rFonts w:ascii="Bradley Hand ITC" w:hAnsi="Bradley Hand ITC"/>
          <w:color w:val="385623" w:themeColor="accent6" w:themeShade="80"/>
        </w:rPr>
      </w:pPr>
      <w:r>
        <w:rPr>
          <w:rFonts w:ascii="Bradley Hand ITC" w:hAnsi="Bradley Hand ITC"/>
          <w:color w:val="385623" w:themeColor="accent6" w:themeShade="80"/>
        </w:rPr>
        <w:t xml:space="preserve">2. the ideal gas law does not account for intermolecular interactions. </w:t>
      </w:r>
      <w:r>
        <w:rPr>
          <w:rFonts w:ascii="Bradley Hand ITC" w:hAnsi="Bradley Hand ITC"/>
          <w:color w:val="385623" w:themeColor="accent6" w:themeShade="80"/>
        </w:rPr>
        <w:t xml:space="preserve">The constant </w:t>
      </w:r>
      <w:proofErr w:type="gramStart"/>
      <w:r>
        <w:rPr>
          <w:rFonts w:ascii="Bradley Hand ITC" w:hAnsi="Bradley Hand ITC"/>
          <w:color w:val="385623" w:themeColor="accent6" w:themeShade="80"/>
        </w:rPr>
        <w:t>a</w:t>
      </w:r>
      <w:proofErr w:type="gramEnd"/>
      <w:r>
        <w:rPr>
          <w:rFonts w:ascii="Bradley Hand ITC" w:hAnsi="Bradley Hand ITC"/>
          <w:color w:val="385623" w:themeColor="accent6" w:themeShade="80"/>
        </w:rPr>
        <w:t xml:space="preserve"> affects the pressure and accounts for intermolecular interactions in real gases.</w:t>
      </w:r>
    </w:p>
    <w:sectPr w:rsidR="00DE0695" w:rsidRPr="00DE0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B0BC6"/>
    <w:multiLevelType w:val="hybridMultilevel"/>
    <w:tmpl w:val="988A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24D90"/>
    <w:multiLevelType w:val="hybridMultilevel"/>
    <w:tmpl w:val="BCDA7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501AE"/>
    <w:multiLevelType w:val="hybridMultilevel"/>
    <w:tmpl w:val="CC66E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55"/>
    <w:rsid w:val="00083DC9"/>
    <w:rsid w:val="001F6BA9"/>
    <w:rsid w:val="002614AF"/>
    <w:rsid w:val="002B1609"/>
    <w:rsid w:val="003F24C7"/>
    <w:rsid w:val="0040124D"/>
    <w:rsid w:val="00456156"/>
    <w:rsid w:val="00497974"/>
    <w:rsid w:val="005320B6"/>
    <w:rsid w:val="0064267B"/>
    <w:rsid w:val="0067506D"/>
    <w:rsid w:val="006C03DC"/>
    <w:rsid w:val="00760AD0"/>
    <w:rsid w:val="007D2275"/>
    <w:rsid w:val="007F75C2"/>
    <w:rsid w:val="0087742D"/>
    <w:rsid w:val="00951707"/>
    <w:rsid w:val="00955B55"/>
    <w:rsid w:val="00A315FD"/>
    <w:rsid w:val="00A74E72"/>
    <w:rsid w:val="00BB7052"/>
    <w:rsid w:val="00BC001A"/>
    <w:rsid w:val="00CB03B8"/>
    <w:rsid w:val="00DE0695"/>
    <w:rsid w:val="00F1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7924F"/>
  <w15:chartTrackingRefBased/>
  <w15:docId w15:val="{D7FF737E-D076-4CD7-A5FA-5DED2DF2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60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5B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5B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5B5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55B55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955B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5B55"/>
    <w:rPr>
      <w:color w:val="808080"/>
    </w:rPr>
  </w:style>
  <w:style w:type="table" w:styleId="TableGrid">
    <w:name w:val="Table Grid"/>
    <w:basedOn w:val="TableNormal"/>
    <w:uiPriority w:val="39"/>
    <w:rsid w:val="007F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F75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2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Closser</dc:creator>
  <cp:keywords/>
  <dc:description/>
  <cp:lastModifiedBy>Kristi Closser</cp:lastModifiedBy>
  <cp:revision>3</cp:revision>
  <dcterms:created xsi:type="dcterms:W3CDTF">2018-08-13T21:29:00Z</dcterms:created>
  <dcterms:modified xsi:type="dcterms:W3CDTF">2018-08-14T16:00:00Z</dcterms:modified>
</cp:coreProperties>
</file>