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AE976" w14:textId="4A060D89" w:rsidR="004C1C9E" w:rsidRDefault="004C1C9E" w:rsidP="00C43481">
      <w:pPr>
        <w:pStyle w:val="Body"/>
        <w:spacing w:line="276" w:lineRule="auto"/>
        <w:jc w:val="center"/>
        <w:rPr>
          <w:b/>
          <w:bCs/>
          <w:color w:val="FF0000"/>
        </w:rPr>
      </w:pPr>
      <w:r w:rsidRPr="00A32691">
        <w:rPr>
          <w:b/>
          <w:bCs/>
          <w:color w:val="FF0000"/>
        </w:rPr>
        <w:t>WORKING DRAFT</w:t>
      </w:r>
    </w:p>
    <w:p w14:paraId="65421536" w14:textId="0D5ADA83" w:rsidR="00FE3701" w:rsidRPr="00A32691" w:rsidRDefault="00FE3701" w:rsidP="00C43481">
      <w:pPr>
        <w:pStyle w:val="Body"/>
        <w:spacing w:line="276" w:lineRule="auto"/>
        <w:jc w:val="center"/>
        <w:rPr>
          <w:b/>
          <w:bCs/>
          <w:color w:val="FF0000"/>
        </w:rPr>
      </w:pPr>
      <w:r>
        <w:rPr>
          <w:b/>
          <w:bCs/>
          <w:color w:val="FF0000"/>
        </w:rPr>
        <w:t>8/24/2020</w:t>
      </w:r>
    </w:p>
    <w:p w14:paraId="13B05390" w14:textId="2DEC093B" w:rsidR="001D5A3B" w:rsidRDefault="001D5A3B" w:rsidP="00C43481">
      <w:pPr>
        <w:pStyle w:val="Body"/>
        <w:spacing w:line="276" w:lineRule="auto"/>
        <w:jc w:val="center"/>
        <w:rPr>
          <w:b/>
          <w:bCs/>
        </w:rPr>
      </w:pPr>
      <w:r w:rsidRPr="00A22066">
        <w:rPr>
          <w:b/>
          <w:bCs/>
        </w:rPr>
        <w:t>General Education for an Information Society</w:t>
      </w:r>
    </w:p>
    <w:p w14:paraId="70364400" w14:textId="6A66D544" w:rsidR="00C43481" w:rsidRDefault="00C43481" w:rsidP="00C43481">
      <w:pPr>
        <w:pStyle w:val="Body"/>
        <w:spacing w:line="276" w:lineRule="auto"/>
        <w:jc w:val="center"/>
        <w:rPr>
          <w:b/>
          <w:bCs/>
        </w:rPr>
      </w:pPr>
      <w:r>
        <w:rPr>
          <w:b/>
          <w:bCs/>
        </w:rPr>
        <w:t>By</w:t>
      </w:r>
    </w:p>
    <w:p w14:paraId="1987BC30" w14:textId="3326EE0E" w:rsidR="00C43481" w:rsidRDefault="00C43481" w:rsidP="00C43481">
      <w:pPr>
        <w:pStyle w:val="Body"/>
        <w:spacing w:line="276" w:lineRule="auto"/>
        <w:jc w:val="center"/>
        <w:rPr>
          <w:b/>
          <w:bCs/>
        </w:rPr>
      </w:pPr>
      <w:r>
        <w:rPr>
          <w:b/>
          <w:bCs/>
        </w:rPr>
        <w:t>Gary E. Miller</w:t>
      </w:r>
    </w:p>
    <w:p w14:paraId="7787597D" w14:textId="77777777" w:rsidR="00C43481" w:rsidRPr="00A22066" w:rsidRDefault="00C43481" w:rsidP="00C43481">
      <w:pPr>
        <w:pStyle w:val="Body"/>
        <w:spacing w:line="276" w:lineRule="auto"/>
        <w:jc w:val="center"/>
        <w:rPr>
          <w:b/>
          <w:bCs/>
        </w:rPr>
      </w:pPr>
    </w:p>
    <w:p w14:paraId="1CCA0E17" w14:textId="30356230" w:rsidR="001D5A3B" w:rsidRPr="00766512" w:rsidRDefault="001D5A3B" w:rsidP="00766512">
      <w:pPr>
        <w:pStyle w:val="Body"/>
        <w:spacing w:line="480" w:lineRule="auto"/>
        <w:rPr>
          <w:b/>
          <w:bCs/>
        </w:rPr>
      </w:pPr>
      <w:r w:rsidRPr="00A22066">
        <w:t>The general education curriculum as we know it today is a product of the Industrial Revolution</w:t>
      </w:r>
      <w:r w:rsidR="00766512">
        <w:t xml:space="preserve">.  </w:t>
      </w:r>
      <w:r w:rsidRPr="00A22066">
        <w:t>In </w:t>
      </w:r>
      <w:proofErr w:type="gramStart"/>
      <w:r w:rsidRPr="00A22066">
        <w:rPr>
          <w:i/>
          <w:iCs/>
        </w:rPr>
        <w:t>The</w:t>
      </w:r>
      <w:proofErr w:type="gramEnd"/>
      <w:r w:rsidRPr="00A22066">
        <w:rPr>
          <w:i/>
          <w:iCs/>
        </w:rPr>
        <w:t xml:space="preserve"> Meaning of General </w:t>
      </w:r>
      <w:r w:rsidRPr="00A22066">
        <w:rPr>
          <w:i/>
        </w:rPr>
        <w:t>Education</w:t>
      </w:r>
      <w:r w:rsidRPr="00A22066">
        <w:t> (</w:t>
      </w:r>
      <w:r w:rsidR="00743A0F">
        <w:t xml:space="preserve">Miller, </w:t>
      </w:r>
      <w:r w:rsidRPr="00A22066">
        <w:t>1988), I tracked the history of the idea of the general education curriculum from its</w:t>
      </w:r>
      <w:r w:rsidR="00766512">
        <w:t xml:space="preserve"> 19th century</w:t>
      </w:r>
      <w:r w:rsidRPr="00A22066">
        <w:t xml:space="preserve"> origins through twentieth century innovations in response to the World Wars and the Cold War.  </w:t>
      </w:r>
      <w:r w:rsidR="00766512">
        <w:t>T</w:t>
      </w:r>
      <w:r w:rsidRPr="00A22066">
        <w:t xml:space="preserve">he innovations that define the Information Revolution are </w:t>
      </w:r>
      <w:r w:rsidR="00766512">
        <w:t>continuing to spark</w:t>
      </w:r>
      <w:r w:rsidRPr="00A22066">
        <w:t xml:space="preserve"> changes to society that are perhaps even more profound than those of the industrial era.  This piece will explore how</w:t>
      </w:r>
      <w:r w:rsidR="00A06097">
        <w:t xml:space="preserve"> the Information Revolution is creating new demands of education and how</w:t>
      </w:r>
      <w:r w:rsidRPr="00A22066">
        <w:t xml:space="preserve"> we might best articulate the role of general education in the </w:t>
      </w:r>
      <w:r w:rsidR="00855A9D">
        <w:t>21st century’s</w:t>
      </w:r>
      <w:r w:rsidRPr="00A22066">
        <w:t xml:space="preserve"> global information society.</w:t>
      </w:r>
    </w:p>
    <w:p w14:paraId="0E8B5C81" w14:textId="77777777" w:rsidR="001D5A3B" w:rsidRPr="00A22066" w:rsidRDefault="001D5A3B" w:rsidP="001D5A3B">
      <w:pPr>
        <w:pStyle w:val="Body"/>
        <w:spacing w:line="480" w:lineRule="auto"/>
        <w:jc w:val="center"/>
      </w:pPr>
      <w:r w:rsidRPr="00A22066">
        <w:rPr>
          <w:b/>
          <w:bCs/>
        </w:rPr>
        <w:t>Looking Back:  General Education in the Industrial Era</w:t>
      </w:r>
    </w:p>
    <w:p w14:paraId="292A2071" w14:textId="4B51F5D7" w:rsidR="001D5A3B" w:rsidRPr="00E92CBD" w:rsidRDefault="001D5A3B" w:rsidP="00E92CBD">
      <w:pPr>
        <w:pStyle w:val="Body"/>
        <w:spacing w:line="480" w:lineRule="auto"/>
        <w:rPr>
          <w:strike/>
        </w:rPr>
      </w:pPr>
      <w:r w:rsidRPr="00A22066">
        <w:t xml:space="preserve">Before the Industrial Revolution, the American college served mainly to produce ministers and civic leaders.  Its curriculum was based in the classical liberal arts, what the Yale faculty in their famous 1828 report called </w:t>
      </w:r>
      <w:r w:rsidRPr="00A22066">
        <w:rPr>
          <w:rtl/>
          <w:lang w:val="ar-SA"/>
        </w:rPr>
        <w:t>“</w:t>
      </w:r>
      <w:r w:rsidRPr="00A22066">
        <w:t>the discipline and furniture of the mind” (</w:t>
      </w:r>
      <w:r w:rsidR="006D3B85" w:rsidRPr="00A32691">
        <w:rPr>
          <w:color w:val="000000" w:themeColor="text1"/>
        </w:rPr>
        <w:t>Yale University Faculty, 1828/1961, p. 285).</w:t>
      </w:r>
      <w:r w:rsidRPr="00A32691">
        <w:rPr>
          <w:color w:val="000000" w:themeColor="text1"/>
        </w:rPr>
        <w:t>  </w:t>
      </w:r>
      <w:r w:rsidRPr="00C76479">
        <w:t>However, as the Industrial Revolution matured in the nineteenth century, other needs arose, and American higher education responded in several ways:  </w:t>
      </w:r>
    </w:p>
    <w:p w14:paraId="502B672A" w14:textId="77777777" w:rsidR="001D5A3B" w:rsidRPr="00C76479" w:rsidRDefault="001D5A3B" w:rsidP="00C938C8">
      <w:pPr>
        <w:pStyle w:val="ListParagraph"/>
        <w:numPr>
          <w:ilvl w:val="0"/>
          <w:numId w:val="13"/>
        </w:numPr>
        <w:spacing w:line="276" w:lineRule="atLeast"/>
      </w:pPr>
      <w:r w:rsidRPr="00C76479">
        <w:t>American academics began to go to German research-oriented universities to earn their doctorates and returned with new interests in research, which stimulated interest in new disciplines and, by extension, changed how both faculty and curricula were organized within the institution.  </w:t>
      </w:r>
    </w:p>
    <w:p w14:paraId="2C21A77A" w14:textId="77777777" w:rsidR="001D5A3B" w:rsidRPr="00C76479" w:rsidRDefault="001D5A3B" w:rsidP="00C938C8">
      <w:pPr>
        <w:pStyle w:val="Body"/>
        <w:spacing w:line="276" w:lineRule="atLeast"/>
        <w:ind w:left="-32"/>
      </w:pPr>
    </w:p>
    <w:p w14:paraId="2222B868" w14:textId="77777777" w:rsidR="001D5A3B" w:rsidRPr="00C76479" w:rsidRDefault="001D5A3B" w:rsidP="00C938C8">
      <w:pPr>
        <w:pStyle w:val="ListParagraph"/>
        <w:numPr>
          <w:ilvl w:val="0"/>
          <w:numId w:val="12"/>
        </w:numPr>
        <w:spacing w:line="276" w:lineRule="atLeast"/>
      </w:pPr>
      <w:r w:rsidRPr="00C76479">
        <w:t>New interests in specialized areas of knowledge led to the growth of academic libraries. </w:t>
      </w:r>
    </w:p>
    <w:p w14:paraId="29093364" w14:textId="77777777" w:rsidR="001D5A3B" w:rsidRPr="00C76479" w:rsidRDefault="001D5A3B" w:rsidP="00C938C8">
      <w:pPr>
        <w:pStyle w:val="Body"/>
        <w:spacing w:line="276" w:lineRule="atLeast"/>
      </w:pPr>
    </w:p>
    <w:p w14:paraId="6105535A" w14:textId="77777777" w:rsidR="001D5A3B" w:rsidRPr="00C76479" w:rsidRDefault="001D5A3B" w:rsidP="00C938C8">
      <w:pPr>
        <w:pStyle w:val="ListParagraph"/>
        <w:numPr>
          <w:ilvl w:val="0"/>
          <w:numId w:val="12"/>
        </w:numPr>
        <w:spacing w:line="276" w:lineRule="atLeast"/>
      </w:pPr>
      <w:r w:rsidRPr="00C76479">
        <w:t>Industrialization created a demand for professionals in new field—engineering and business management, for instance—and universities responded by creating undergraduate and graduate programs in these new areas.  </w:t>
      </w:r>
    </w:p>
    <w:p w14:paraId="245B7D3D" w14:textId="77777777" w:rsidR="001D5A3B" w:rsidRPr="00C76479" w:rsidRDefault="001D5A3B" w:rsidP="00C938C8">
      <w:pPr>
        <w:pStyle w:val="Body"/>
        <w:spacing w:line="276" w:lineRule="atLeast"/>
      </w:pPr>
    </w:p>
    <w:p w14:paraId="64E042F5" w14:textId="77777777" w:rsidR="001D5A3B" w:rsidRPr="00C76479" w:rsidRDefault="001D5A3B" w:rsidP="00C938C8">
      <w:pPr>
        <w:pStyle w:val="ListParagraph"/>
        <w:numPr>
          <w:ilvl w:val="0"/>
          <w:numId w:val="12"/>
        </w:numPr>
        <w:spacing w:line="276" w:lineRule="atLeast"/>
      </w:pPr>
      <w:r w:rsidRPr="00C76479">
        <w:lastRenderedPageBreak/>
        <w:t>New industries also stimulated a dramatic increase in immigration to the U.S.; the state governments responded by funding new higher education institutions—normal schools—to train teachers to serve the children of these new citizens.  </w:t>
      </w:r>
    </w:p>
    <w:p w14:paraId="0A759AE2" w14:textId="77777777" w:rsidR="001D5A3B" w:rsidRPr="00C76479" w:rsidRDefault="001D5A3B" w:rsidP="00C938C8">
      <w:pPr>
        <w:pStyle w:val="Body"/>
        <w:spacing w:line="276" w:lineRule="atLeast"/>
      </w:pPr>
    </w:p>
    <w:p w14:paraId="5CC37677" w14:textId="5FE26E3B" w:rsidR="001D5A3B" w:rsidRPr="00C76479" w:rsidRDefault="001D5A3B" w:rsidP="00C938C8">
      <w:pPr>
        <w:pStyle w:val="ListParagraph"/>
        <w:numPr>
          <w:ilvl w:val="0"/>
          <w:numId w:val="12"/>
        </w:numPr>
        <w:spacing w:line="276" w:lineRule="atLeast"/>
      </w:pPr>
      <w:r w:rsidRPr="00C76479">
        <w:t xml:space="preserve">Rapid urbanization also created a concern that the nation’s farmers would not be able to feed the growing urban population.  In response, the federal government funded </w:t>
      </w:r>
      <w:r w:rsidR="00BA33D8" w:rsidRPr="00FE625B">
        <w:rPr>
          <w:color w:val="000000" w:themeColor="text1"/>
        </w:rPr>
        <w:t xml:space="preserve">land grant colleges and </w:t>
      </w:r>
      <w:r w:rsidRPr="00C76479">
        <w:t>new agricultural research and education programs, further diversifying the curriculum and fostering the development of Agricultural Extension Services in the new land grant colleges.</w:t>
      </w:r>
    </w:p>
    <w:p w14:paraId="51A48D12" w14:textId="77777777" w:rsidR="001D5A3B" w:rsidRPr="00C76479" w:rsidRDefault="001D5A3B" w:rsidP="00C938C8">
      <w:pPr>
        <w:pStyle w:val="Body"/>
        <w:spacing w:line="276" w:lineRule="atLeast"/>
      </w:pPr>
    </w:p>
    <w:p w14:paraId="30C4BD36" w14:textId="77777777" w:rsidR="001D5A3B" w:rsidRPr="00C76479" w:rsidRDefault="001D5A3B" w:rsidP="00C938C8">
      <w:pPr>
        <w:pStyle w:val="ListParagraph"/>
        <w:numPr>
          <w:ilvl w:val="0"/>
          <w:numId w:val="12"/>
        </w:numPr>
        <w:spacing w:line="276" w:lineRule="atLeast"/>
      </w:pPr>
      <w:r w:rsidRPr="00C76479">
        <w:t>The experience of immigration, urbanization, and industrialization stimulated the development of new research arenas—sociology and social psychology, for example—which also stimulated the diversification of the university’s research mission, new public institutions, and, in the process, new curricula.</w:t>
      </w:r>
    </w:p>
    <w:p w14:paraId="069B9A03" w14:textId="7EDE64BC" w:rsidR="001D5A3B" w:rsidRPr="00A22066" w:rsidRDefault="001D5A3B" w:rsidP="00C938C8">
      <w:pPr>
        <w:spacing w:line="276" w:lineRule="atLeast"/>
        <w:ind w:left="-240"/>
        <w:rPr>
          <w:rFonts w:ascii="Times" w:hAnsi="Times"/>
        </w:rPr>
      </w:pPr>
    </w:p>
    <w:p w14:paraId="57ADB864" w14:textId="47B06097" w:rsidR="001D5A3B" w:rsidRPr="00A22066" w:rsidRDefault="001D5A3B" w:rsidP="00C76479">
      <w:pPr>
        <w:pStyle w:val="Body"/>
        <w:spacing w:line="480" w:lineRule="auto"/>
        <w:ind w:firstLine="720"/>
      </w:pPr>
      <w:r w:rsidRPr="00A22066">
        <w:t xml:space="preserve">As higher education developed around new research and professional disciplines, general education evolved as well.  While general education maintained some of the elements of the old liberal education, it increasingly became the </w:t>
      </w:r>
      <w:r w:rsidRPr="00A22066">
        <w:rPr>
          <w:rtl/>
          <w:lang w:val="ar-SA"/>
        </w:rPr>
        <w:t>“</w:t>
      </w:r>
      <w:r w:rsidRPr="00A22066">
        <w:t>breadth” component of an undergraduate degree</w:t>
      </w:r>
      <w:r w:rsidR="00B229FB">
        <w:t xml:space="preserve"> </w:t>
      </w:r>
      <w:r w:rsidRPr="00A22066">
        <w:t>that was focused increasingly on narrowly focused professional and research majors.  The goal of general education</w:t>
      </w:r>
      <w:r w:rsidR="00B229FB">
        <w:t xml:space="preserve"> in this new era</w:t>
      </w:r>
      <w:r w:rsidRPr="00A22066">
        <w:t xml:space="preserve"> became to introduce </w:t>
      </w:r>
      <w:r w:rsidR="00B229FB">
        <w:t>key knowledge in a</w:t>
      </w:r>
      <w:r w:rsidRPr="00A22066">
        <w:t xml:space="preserve"> broad array </w:t>
      </w:r>
      <w:r w:rsidR="00B229FB">
        <w:t>of subjects</w:t>
      </w:r>
      <w:r w:rsidRPr="00A22066">
        <w:t>, helping</w:t>
      </w:r>
      <w:r w:rsidR="00B229FB">
        <w:t xml:space="preserve"> students</w:t>
      </w:r>
      <w:r w:rsidRPr="00A22066">
        <w:t xml:space="preserve"> to make a final choice of major and, in the process, providing some </w:t>
      </w:r>
      <w:r w:rsidRPr="00A22066">
        <w:rPr>
          <w:rtl/>
          <w:lang w:val="ar-SA"/>
        </w:rPr>
        <w:t>“</w:t>
      </w:r>
      <w:r w:rsidRPr="00A22066">
        <w:t xml:space="preserve">furniture of the mind” for their role as members of the broader society.  The result was the </w:t>
      </w:r>
      <w:r w:rsidRPr="00A22066">
        <w:rPr>
          <w:rtl/>
          <w:lang w:val="ar-SA"/>
        </w:rPr>
        <w:t>“</w:t>
      </w:r>
      <w:r w:rsidRPr="00A22066">
        <w:rPr>
          <w:lang w:val="fr-FR"/>
        </w:rPr>
        <w:t>distribution</w:t>
      </w:r>
      <w:r w:rsidRPr="00A22066">
        <w:t>” approach to the undergraduate curriculum, with the traditional humanities-based liberal education being taught largely through a series of introductory courses</w:t>
      </w:r>
      <w:r w:rsidR="00D45011" w:rsidRPr="00A22066">
        <w:t>--</w:t>
      </w:r>
      <w:r w:rsidRPr="00A22066">
        <w:t xml:space="preserve">literature, history, </w:t>
      </w:r>
      <w:r w:rsidR="00D45011" w:rsidRPr="00A22066">
        <w:t xml:space="preserve">math, </w:t>
      </w:r>
      <w:r w:rsidRPr="00A22066">
        <w:t>science, social science,</w:t>
      </w:r>
      <w:r w:rsidR="00D45011" w:rsidRPr="00A22066">
        <w:t xml:space="preserve"> philosophy, etc.—taught </w:t>
      </w:r>
      <w:r w:rsidR="00BA33D8" w:rsidRPr="00A22066">
        <w:t xml:space="preserve">from within </w:t>
      </w:r>
      <w:r w:rsidR="00D45011" w:rsidRPr="00A22066">
        <w:t>in the discipline-based academic departments.</w:t>
      </w:r>
    </w:p>
    <w:p w14:paraId="2FB600AB" w14:textId="5A1AF15A" w:rsidR="006B7B88" w:rsidRPr="00F60789" w:rsidRDefault="006B7B88" w:rsidP="006B7B88">
      <w:pPr>
        <w:pStyle w:val="Body"/>
        <w:spacing w:line="480" w:lineRule="auto"/>
        <w:ind w:firstLine="720"/>
        <w:rPr>
          <w:rStyle w:val="None"/>
        </w:rPr>
      </w:pPr>
      <w:r>
        <w:t xml:space="preserve">One of the early advocates for innovation in general education was </w:t>
      </w:r>
      <w:r w:rsidRPr="00F60789">
        <w:rPr>
          <w:rStyle w:val="None"/>
        </w:rPr>
        <w:t>John Dewey</w:t>
      </w:r>
      <w:r>
        <w:rPr>
          <w:rStyle w:val="None"/>
        </w:rPr>
        <w:t xml:space="preserve">. </w:t>
      </w:r>
      <w:r w:rsidRPr="00F60789">
        <w:rPr>
          <w:rStyle w:val="None"/>
        </w:rPr>
        <w:t xml:space="preserve"> </w:t>
      </w:r>
      <w:r>
        <w:rPr>
          <w:rStyle w:val="None"/>
        </w:rPr>
        <w:t>I</w:t>
      </w:r>
      <w:r w:rsidRPr="00F60789">
        <w:rPr>
          <w:rStyle w:val="None"/>
        </w:rPr>
        <w:t>n his 1915 book, </w:t>
      </w:r>
      <w:r w:rsidRPr="00F60789">
        <w:rPr>
          <w:rStyle w:val="None"/>
          <w:i/>
          <w:iCs/>
        </w:rPr>
        <w:t>Democracy and Education,</w:t>
      </w:r>
      <w:r w:rsidRPr="00F60789">
        <w:rPr>
          <w:rStyle w:val="None"/>
        </w:rPr>
        <w:t xml:space="preserve"> </w:t>
      </w:r>
      <w:r>
        <w:rPr>
          <w:rStyle w:val="None"/>
        </w:rPr>
        <w:t xml:space="preserve">Dewey </w:t>
      </w:r>
      <w:r w:rsidRPr="00F60789">
        <w:rPr>
          <w:rStyle w:val="None"/>
        </w:rPr>
        <w:t xml:space="preserve">emphasized the idea that education, while it may use materials from the past, is </w:t>
      </w:r>
      <w:r w:rsidRPr="00F60789">
        <w:rPr>
          <w:rStyle w:val="None"/>
          <w:i/>
        </w:rPr>
        <w:t>about</w:t>
      </w:r>
      <w:r w:rsidRPr="00F60789">
        <w:rPr>
          <w:rStyle w:val="None"/>
        </w:rPr>
        <w:t xml:space="preserve"> the present.  Noting that "an individual can live only in the present," Dewey argued:</w:t>
      </w:r>
    </w:p>
    <w:p w14:paraId="74447AB5" w14:textId="77777777" w:rsidR="006B7B88" w:rsidRPr="00F60789" w:rsidRDefault="006B7B88" w:rsidP="006B7B88">
      <w:pPr>
        <w:pStyle w:val="Body"/>
        <w:ind w:left="720"/>
        <w:rPr>
          <w:rStyle w:val="None"/>
        </w:rPr>
      </w:pPr>
      <w:r w:rsidRPr="00F60789">
        <w:rPr>
          <w:rStyle w:val="None"/>
        </w:rPr>
        <w:lastRenderedPageBreak/>
        <w:t>The study of past </w:t>
      </w:r>
      <w:r w:rsidRPr="00F60789">
        <w:rPr>
          <w:rStyle w:val="None"/>
          <w:i/>
          <w:iCs/>
        </w:rPr>
        <w:t>products</w:t>
      </w:r>
      <w:r w:rsidRPr="00F60789">
        <w:rPr>
          <w:rStyle w:val="None"/>
        </w:rPr>
        <w:t> will not help us understand the present, because the present is not due to the products, but to the life of which they were the products. A knowledge of the past and its heritage is of great significance when it enters into the present, but not otherwise. And the mistake of making the records and remains of the past the main material of education is that it cuts the vital connection of present and past, and tends to make the past a rival of the present and the present a more or less futile imitation of the past (Dewey, 1915, p.75).</w:t>
      </w:r>
    </w:p>
    <w:p w14:paraId="022462C0" w14:textId="77777777" w:rsidR="006B7B88" w:rsidRPr="00F60789" w:rsidRDefault="006B7B88" w:rsidP="006B7B88">
      <w:pPr>
        <w:pStyle w:val="Body"/>
        <w:ind w:left="720"/>
        <w:rPr>
          <w:rStyle w:val="None"/>
        </w:rPr>
      </w:pPr>
    </w:p>
    <w:p w14:paraId="48ED0FEE" w14:textId="77777777" w:rsidR="006B7B88" w:rsidRPr="00F60789" w:rsidRDefault="006B7B88" w:rsidP="006B7B88">
      <w:pPr>
        <w:pStyle w:val="Body"/>
        <w:spacing w:line="480" w:lineRule="auto"/>
        <w:ind w:firstLine="720"/>
        <w:rPr>
          <w:rStyle w:val="None"/>
        </w:rPr>
      </w:pPr>
      <w:r w:rsidRPr="00F60789">
        <w:rPr>
          <w:rStyle w:val="None"/>
        </w:rPr>
        <w:t>"The present, in short," Dewey added, "generates the problems which lead us to search the past for suggestion, and which supplies meaning to what we find when we search" (p. 76).  This led Dewey to a "technical definition" of education:  "It is that reconstruction or reorganization of experience which adds to the meaning of experience, and which increases ability to direct the course of subsequent experience" (ibid.).</w:t>
      </w:r>
    </w:p>
    <w:p w14:paraId="7C9A0FCA" w14:textId="07342B66" w:rsidR="00E92CBD" w:rsidRPr="00F60789" w:rsidRDefault="00E92CBD" w:rsidP="008A7F9D">
      <w:pPr>
        <w:pStyle w:val="Body"/>
        <w:spacing w:line="480" w:lineRule="auto"/>
        <w:ind w:firstLine="720"/>
      </w:pPr>
      <w:r w:rsidRPr="00F60789">
        <w:t>John</w:t>
      </w:r>
      <w:r w:rsidR="00DE2E33" w:rsidRPr="00F60789">
        <w:t xml:space="preserve"> </w:t>
      </w:r>
      <w:r w:rsidRPr="00F60789">
        <w:t xml:space="preserve">Dewey’s instrumentalist philosophy influenced the general education curriculum at </w:t>
      </w:r>
      <w:r w:rsidR="00A06097" w:rsidRPr="00F60789">
        <w:t xml:space="preserve">Vermont’s </w:t>
      </w:r>
      <w:r w:rsidRPr="00F60789">
        <w:t>Bennington College, which opened in 1932 with the first two years focused on helping students find their real interests and talents through a curriculum that used problem solving projects and experiments appropriate to the various subject areas.</w:t>
      </w:r>
    </w:p>
    <w:p w14:paraId="3EF84DE2" w14:textId="1A257F9E" w:rsidR="001D5A3B" w:rsidRPr="00F60789" w:rsidRDefault="006B7B88" w:rsidP="001D5A3B">
      <w:pPr>
        <w:pStyle w:val="Body"/>
        <w:spacing w:line="480" w:lineRule="auto"/>
        <w:ind w:firstLine="720"/>
      </w:pPr>
      <w:r>
        <w:t>Another innovation in the 1930s was t</w:t>
      </w:r>
      <w:r w:rsidR="001D5A3B" w:rsidRPr="00F60789">
        <w:t>he Experimental College</w:t>
      </w:r>
      <w:r>
        <w:t>,</w:t>
      </w:r>
      <w:r w:rsidR="001D5A3B" w:rsidRPr="00F60789">
        <w:t xml:space="preserve"> created by Alexander Meiklejohn at the University of Wisconsin with the goal, as Meiklejohn described it, of </w:t>
      </w:r>
      <w:r w:rsidR="001D5A3B" w:rsidRPr="00F60789">
        <w:rPr>
          <w:rtl/>
          <w:lang w:val="ar-SA"/>
        </w:rPr>
        <w:t>“</w:t>
      </w:r>
      <w:r w:rsidR="001D5A3B" w:rsidRPr="00F60789">
        <w:t xml:space="preserve">the building up of self-direction . . . trying to create or cultivate intelligence, capable of being applied in any field of scholarly work” </w:t>
      </w:r>
      <w:r w:rsidR="006D3B85" w:rsidRPr="00817ED4">
        <w:rPr>
          <w:color w:val="000000" w:themeColor="text1"/>
        </w:rPr>
        <w:t xml:space="preserve">(Meiklejohn, 1932, p.10). </w:t>
      </w:r>
      <w:r w:rsidR="001D5A3B" w:rsidRPr="00F60789">
        <w:t xml:space="preserve">The primary task, he wrote, was </w:t>
      </w:r>
      <w:r w:rsidR="001D5A3B" w:rsidRPr="00F60789">
        <w:rPr>
          <w:rtl/>
          <w:lang w:val="ar-SA"/>
        </w:rPr>
        <w:t>“</w:t>
      </w:r>
      <w:r w:rsidR="001D5A3B" w:rsidRPr="00F60789">
        <w:t>the education of common men . . .in terms of the kind of thinking which all men are called upon to do in the enduring relations of life” (</w:t>
      </w:r>
      <w:r w:rsidR="00CF72E1" w:rsidRPr="00F60789">
        <w:t>Miller, p. 45).</w:t>
      </w:r>
    </w:p>
    <w:p w14:paraId="426206C8" w14:textId="4F542B3F" w:rsidR="00CA762F" w:rsidRPr="006B7B88" w:rsidRDefault="001D5A3B" w:rsidP="006B7B88">
      <w:pPr>
        <w:pStyle w:val="Body"/>
        <w:spacing w:line="480" w:lineRule="auto"/>
        <w:ind w:firstLine="720"/>
        <w:rPr>
          <w:rStyle w:val="None"/>
        </w:rPr>
      </w:pPr>
      <w:r w:rsidRPr="00F60789">
        <w:t>The Great Books Program at the University of Chicago evolved out of what</w:t>
      </w:r>
      <w:r w:rsidR="008A7F9D" w:rsidRPr="00F60789">
        <w:t xml:space="preserve"> the university’s President</w:t>
      </w:r>
      <w:r w:rsidRPr="00F60789">
        <w:rPr>
          <w:color w:val="FF0000"/>
        </w:rPr>
        <w:t xml:space="preserve"> </w:t>
      </w:r>
      <w:r w:rsidR="008A7F9D" w:rsidRPr="00F60789">
        <w:rPr>
          <w:color w:val="000000" w:themeColor="text1"/>
        </w:rPr>
        <w:t xml:space="preserve">Robert </w:t>
      </w:r>
      <w:r w:rsidRPr="00F60789">
        <w:t xml:space="preserve">Maynard Hutchins described as a </w:t>
      </w:r>
      <w:r w:rsidRPr="00F60789">
        <w:rPr>
          <w:rtl/>
          <w:lang w:val="ar-SA"/>
        </w:rPr>
        <w:t>“</w:t>
      </w:r>
      <w:r w:rsidRPr="00F60789">
        <w:rPr>
          <w:lang w:val="de-DE"/>
        </w:rPr>
        <w:t xml:space="preserve">permanent </w:t>
      </w:r>
      <w:proofErr w:type="spellStart"/>
      <w:r w:rsidRPr="00F60789">
        <w:rPr>
          <w:lang w:val="de-DE"/>
        </w:rPr>
        <w:t>studies</w:t>
      </w:r>
      <w:proofErr w:type="spellEnd"/>
      <w:r w:rsidRPr="00F60789">
        <w:t xml:space="preserve">” curriculum based on the </w:t>
      </w:r>
      <w:r w:rsidR="0017654C" w:rsidRPr="00F60789">
        <w:t>premise</w:t>
      </w:r>
      <w:r w:rsidRPr="00F60789">
        <w:t xml:space="preserve"> that </w:t>
      </w:r>
      <w:r w:rsidRPr="00F60789">
        <w:rPr>
          <w:rtl/>
          <w:lang w:val="ar-SA"/>
        </w:rPr>
        <w:t>“</w:t>
      </w:r>
      <w:r w:rsidRPr="00F60789">
        <w:t xml:space="preserve">it is impossible to understand any subject or to comprehend the contemporary world” without understanding the ideas contained in the great books of western </w:t>
      </w:r>
      <w:r w:rsidRPr="00F60789">
        <w:lastRenderedPageBreak/>
        <w:t>civilization (Miller, p. 53).</w:t>
      </w:r>
      <w:r w:rsidR="006B7B88">
        <w:t xml:space="preserve"> </w:t>
      </w:r>
      <w:r w:rsidR="006B7B88">
        <w:rPr>
          <w:rStyle w:val="None"/>
        </w:rPr>
        <w:t xml:space="preserve"> </w:t>
      </w:r>
      <w:r w:rsidR="00CA762F" w:rsidRPr="00F60789">
        <w:rPr>
          <w:rStyle w:val="None"/>
        </w:rPr>
        <w:t xml:space="preserve">"If we can know nothing about society," he </w:t>
      </w:r>
      <w:r w:rsidR="006B7B88">
        <w:rPr>
          <w:rStyle w:val="None"/>
        </w:rPr>
        <w:t>wrote in 1941</w:t>
      </w:r>
      <w:r w:rsidR="00CA762F" w:rsidRPr="00F60789">
        <w:rPr>
          <w:rStyle w:val="None"/>
        </w:rPr>
        <w:t>, "if we can have only opinion about it, and if one man</w:t>
      </w:r>
      <w:r w:rsidR="00CA762F" w:rsidRPr="00F60789">
        <w:rPr>
          <w:rStyle w:val="None"/>
          <w:rtl/>
        </w:rPr>
        <w:t>’</w:t>
      </w:r>
      <w:r w:rsidR="00CA762F" w:rsidRPr="00F60789">
        <w:rPr>
          <w:rStyle w:val="None"/>
        </w:rPr>
        <w:t>s opinion is as good as another</w:t>
      </w:r>
      <w:r w:rsidR="00CA762F" w:rsidRPr="00F60789">
        <w:rPr>
          <w:rStyle w:val="None"/>
          <w:rtl/>
        </w:rPr>
        <w:t>’</w:t>
      </w:r>
      <w:r w:rsidR="00CA762F" w:rsidRPr="00F60789">
        <w:rPr>
          <w:rStyle w:val="None"/>
        </w:rPr>
        <w:t xml:space="preserve">s, then we may decide to get what we irrationally want by the use of irrational means, namely force” </w:t>
      </w:r>
      <w:r w:rsidR="00166306" w:rsidRPr="00F60789">
        <w:rPr>
          <w:rStyle w:val="None"/>
        </w:rPr>
        <w:t xml:space="preserve">(Hutchins, 1941, </w:t>
      </w:r>
      <w:r w:rsidR="00CA762F" w:rsidRPr="00F60789">
        <w:rPr>
          <w:rStyle w:val="None"/>
        </w:rPr>
        <w:t>p.31). </w:t>
      </w:r>
    </w:p>
    <w:p w14:paraId="51A91825" w14:textId="1EE0390C" w:rsidR="00CA762F" w:rsidRPr="00F60789" w:rsidRDefault="00CA762F" w:rsidP="00A06097">
      <w:pPr>
        <w:pStyle w:val="Body"/>
        <w:spacing w:line="480" w:lineRule="auto"/>
        <w:ind w:firstLine="720"/>
        <w:rPr>
          <w:rStyle w:val="None"/>
        </w:rPr>
      </w:pPr>
      <w:r w:rsidRPr="00F60789">
        <w:rPr>
          <w:rStyle w:val="None"/>
        </w:rPr>
        <w:t xml:space="preserve">The move toward materialism had very direct implications for higher education, in Hutchins' view.   ". . .The aim of education is wisdom and goodness," he wrote, adding, "Studies that do not bring us closer to this goal have no place in a </w:t>
      </w:r>
      <w:proofErr w:type="gramStart"/>
      <w:r w:rsidRPr="00F60789">
        <w:rPr>
          <w:rStyle w:val="None"/>
        </w:rPr>
        <w:t>university</w:t>
      </w:r>
      <w:r w:rsidR="0017654C" w:rsidRPr="00F60789">
        <w:rPr>
          <w:rStyle w:val="None"/>
        </w:rPr>
        <w:t xml:space="preserve"> </w:t>
      </w:r>
      <w:r w:rsidRPr="00F60789">
        <w:rPr>
          <w:rStyle w:val="None"/>
        </w:rPr>
        <w:t>.</w:t>
      </w:r>
      <w:proofErr w:type="gramEnd"/>
      <w:r w:rsidRPr="00F60789">
        <w:rPr>
          <w:rStyle w:val="None"/>
        </w:rPr>
        <w:t>  .  . If you deny this proposition, you take the responsibility of asserting that a rational view of the universe and one's role in it is no better than an irrational one or none at all" (</w:t>
      </w:r>
      <w:r w:rsidR="00E52999" w:rsidRPr="00F60789">
        <w:rPr>
          <w:rStyle w:val="None"/>
        </w:rPr>
        <w:t xml:space="preserve">Hutchins, </w:t>
      </w:r>
      <w:r w:rsidR="00213A88" w:rsidRPr="00F60789">
        <w:rPr>
          <w:rStyle w:val="None"/>
        </w:rPr>
        <w:t xml:space="preserve">1941, </w:t>
      </w:r>
      <w:r w:rsidRPr="00F60789">
        <w:rPr>
          <w:rStyle w:val="None"/>
        </w:rPr>
        <w:t>p. 26-27).  The implications for the curriculum were clear:  "If, then, we are to have standards of social criticism and social action, and if they are to be anything but emotional standards, they must result from philosophical and historical study and from the habit of straight thinking therein" (p. 29).</w:t>
      </w:r>
    </w:p>
    <w:p w14:paraId="0287D14D" w14:textId="0308505A" w:rsidR="00CA762F" w:rsidRPr="00F60789" w:rsidRDefault="00CA762F" w:rsidP="00CA762F">
      <w:pPr>
        <w:pStyle w:val="Body"/>
        <w:spacing w:line="480" w:lineRule="auto"/>
        <w:ind w:firstLine="720"/>
      </w:pPr>
      <w:r w:rsidRPr="00F60789">
        <w:rPr>
          <w:rStyle w:val="None"/>
        </w:rPr>
        <w:t>Ultimately, the goal of education was to find meaning for the individual’s role in society and for the ideals that hold society together.  As Hutchins put it, "The alternatives before us are clear. Either we must abandon the ideal of freedom or we must educate our people for freedom" (</w:t>
      </w:r>
      <w:r w:rsidR="001033E8" w:rsidRPr="00817ED4">
        <w:rPr>
          <w:rStyle w:val="None"/>
          <w:color w:val="000000" w:themeColor="text1"/>
        </w:rPr>
        <w:t xml:space="preserve">Hutchins, 1941, </w:t>
      </w:r>
      <w:r w:rsidRPr="00F60789">
        <w:rPr>
          <w:rStyle w:val="None"/>
        </w:rPr>
        <w:t xml:space="preserve">p. 17). </w:t>
      </w:r>
    </w:p>
    <w:p w14:paraId="1E7FE678" w14:textId="6B0BFA0F" w:rsidR="001D5A3B" w:rsidRPr="00A22066" w:rsidRDefault="001D5A3B" w:rsidP="001D5A3B">
      <w:pPr>
        <w:pStyle w:val="Body"/>
        <w:spacing w:line="480" w:lineRule="auto"/>
      </w:pPr>
      <w:r w:rsidRPr="00F60789">
        <w:rPr>
          <w:b/>
          <w:bCs/>
        </w:rPr>
        <w:t xml:space="preserve">The Cold War </w:t>
      </w:r>
      <w:proofErr w:type="gramStart"/>
      <w:r w:rsidRPr="00F60789">
        <w:rPr>
          <w:b/>
          <w:bCs/>
        </w:rPr>
        <w:t>Response</w:t>
      </w:r>
      <w:r w:rsidRPr="00A22066">
        <w:rPr>
          <w:b/>
          <w:bCs/>
        </w:rPr>
        <w:t> </w:t>
      </w:r>
      <w:r w:rsidR="00CA762F" w:rsidRPr="00A22066">
        <w:t xml:space="preserve"> </w:t>
      </w:r>
      <w:r w:rsidR="0017654C">
        <w:t>The</w:t>
      </w:r>
      <w:proofErr w:type="gramEnd"/>
      <w:r w:rsidR="0017654C">
        <w:t xml:space="preserve"> end of World War II introduced a new environment that would soon see America in an ideological competition with the Soviet Union—the Cold </w:t>
      </w:r>
      <w:r w:rsidR="00B75177">
        <w:t>W</w:t>
      </w:r>
      <w:r w:rsidR="0017654C">
        <w:t>ar</w:t>
      </w:r>
      <w:r w:rsidR="00154E3D">
        <w:t xml:space="preserve">—as well </w:t>
      </w:r>
      <w:r w:rsidR="00855A9D">
        <w:t>a</w:t>
      </w:r>
      <w:r w:rsidR="00154E3D">
        <w:t>s the first forays into the Information Revolution</w:t>
      </w:r>
      <w:r w:rsidR="0017654C">
        <w:t xml:space="preserve">.  </w:t>
      </w:r>
      <w:r w:rsidRPr="00A22066">
        <w:t>President Truman created a Commission on Higher Education that</w:t>
      </w:r>
      <w:r w:rsidR="0017654C">
        <w:t>, in its 1947 report,</w:t>
      </w:r>
      <w:r w:rsidRPr="00A22066">
        <w:t xml:space="preserve"> identified eleven principles or goals that summed up key characteristics of an educated person on the eve of the new era:</w:t>
      </w:r>
    </w:p>
    <w:p w14:paraId="2BB93D39" w14:textId="77777777" w:rsidR="001D5A3B" w:rsidRPr="00A22066" w:rsidRDefault="001D5A3B" w:rsidP="001D5A3B">
      <w:pPr>
        <w:pStyle w:val="Body"/>
        <w:spacing w:line="276" w:lineRule="auto"/>
        <w:ind w:left="720" w:hanging="360"/>
      </w:pPr>
      <w:r w:rsidRPr="00A22066">
        <w:rPr>
          <w:lang w:val="de-DE"/>
        </w:rPr>
        <w:t>·</w:t>
      </w:r>
      <w:r w:rsidRPr="00A22066">
        <w:t>      An ethical code of behavior</w:t>
      </w:r>
    </w:p>
    <w:p w14:paraId="7C6E6CF3" w14:textId="77777777" w:rsidR="001D5A3B" w:rsidRPr="00A22066" w:rsidRDefault="001D5A3B" w:rsidP="001D5A3B">
      <w:pPr>
        <w:pStyle w:val="Body"/>
        <w:spacing w:line="276" w:lineRule="auto"/>
        <w:ind w:left="720" w:hanging="360"/>
      </w:pPr>
      <w:r w:rsidRPr="00A22066">
        <w:rPr>
          <w:lang w:val="de-DE"/>
        </w:rPr>
        <w:t>·</w:t>
      </w:r>
      <w:r w:rsidRPr="00A22066">
        <w:t>      Informed and responsible citizen solving problem skills</w:t>
      </w:r>
    </w:p>
    <w:p w14:paraId="33569DCA" w14:textId="77777777" w:rsidR="001D5A3B" w:rsidRPr="00A22066" w:rsidRDefault="001D5A3B" w:rsidP="001D5A3B">
      <w:pPr>
        <w:pStyle w:val="Body"/>
        <w:spacing w:line="276" w:lineRule="auto"/>
        <w:ind w:left="720" w:hanging="360"/>
      </w:pPr>
      <w:r w:rsidRPr="00A22066">
        <w:rPr>
          <w:lang w:val="de-DE"/>
        </w:rPr>
        <w:t>·</w:t>
      </w:r>
      <w:r w:rsidRPr="00A22066">
        <w:t>      Understanding global interdependence</w:t>
      </w:r>
    </w:p>
    <w:p w14:paraId="0218F3A3" w14:textId="77777777" w:rsidR="009333DA" w:rsidRPr="00A22066" w:rsidRDefault="001D5A3B" w:rsidP="009333DA">
      <w:pPr>
        <w:pStyle w:val="Body"/>
        <w:ind w:left="720" w:hanging="360"/>
      </w:pPr>
      <w:r w:rsidRPr="00A22066">
        <w:rPr>
          <w:lang w:val="de-DE"/>
        </w:rPr>
        <w:lastRenderedPageBreak/>
        <w:t>·</w:t>
      </w:r>
      <w:r w:rsidRPr="00A22066">
        <w:t>      Habits of scientific thought in personal and civic problem</w:t>
      </w:r>
      <w:r w:rsidR="009333DA" w:rsidRPr="00A22066">
        <w:t>s</w:t>
      </w:r>
    </w:p>
    <w:p w14:paraId="42A5F701" w14:textId="2A8D1986" w:rsidR="001D5A3B" w:rsidRPr="00A22066" w:rsidRDefault="001D5A3B" w:rsidP="009333DA">
      <w:pPr>
        <w:pStyle w:val="Body"/>
        <w:ind w:left="720" w:hanging="360"/>
      </w:pPr>
      <w:r w:rsidRPr="00A22066">
        <w:rPr>
          <w:lang w:val="de-DE"/>
        </w:rPr>
        <w:t>·</w:t>
      </w:r>
      <w:r w:rsidRPr="00A22066">
        <w:t>      Understanding others and expressing one</w:t>
      </w:r>
      <w:r w:rsidRPr="00A22066">
        <w:rPr>
          <w:rtl/>
        </w:rPr>
        <w:t>’</w:t>
      </w:r>
      <w:r w:rsidRPr="00A22066">
        <w:t>s self</w:t>
      </w:r>
    </w:p>
    <w:p w14:paraId="7401A65F" w14:textId="77777777" w:rsidR="001D5A3B" w:rsidRPr="00A22066" w:rsidRDefault="001D5A3B" w:rsidP="001D5A3B">
      <w:pPr>
        <w:pStyle w:val="Body"/>
        <w:spacing w:line="276" w:lineRule="auto"/>
        <w:ind w:left="720" w:hanging="360"/>
      </w:pPr>
      <w:r w:rsidRPr="00A22066">
        <w:rPr>
          <w:lang w:val="de-DE"/>
        </w:rPr>
        <w:t>·</w:t>
      </w:r>
      <w:r w:rsidRPr="00A22066">
        <w:t>      Enjoyment and understanding of literature and the arts</w:t>
      </w:r>
    </w:p>
    <w:p w14:paraId="7E586F83" w14:textId="77777777" w:rsidR="001D5A3B" w:rsidRPr="00A22066" w:rsidRDefault="001D5A3B" w:rsidP="001D5A3B">
      <w:pPr>
        <w:pStyle w:val="Body"/>
        <w:spacing w:line="276" w:lineRule="auto"/>
        <w:ind w:left="720" w:hanging="360"/>
      </w:pPr>
      <w:r w:rsidRPr="00A22066">
        <w:rPr>
          <w:lang w:val="de-DE"/>
        </w:rPr>
        <w:t>·</w:t>
      </w:r>
      <w:r w:rsidRPr="00A22066">
        <w:t>      The ability to create a satisfying family life</w:t>
      </w:r>
    </w:p>
    <w:p w14:paraId="21BAEF1A" w14:textId="77777777" w:rsidR="001D5A3B" w:rsidRPr="00A22066" w:rsidRDefault="001D5A3B" w:rsidP="001D5A3B">
      <w:pPr>
        <w:pStyle w:val="Body"/>
        <w:spacing w:line="276" w:lineRule="auto"/>
        <w:ind w:left="720" w:hanging="360"/>
      </w:pPr>
      <w:r w:rsidRPr="00A22066">
        <w:rPr>
          <w:lang w:val="de-DE"/>
        </w:rPr>
        <w:t>·</w:t>
      </w:r>
      <w:r w:rsidRPr="00A22066">
        <w:t>      The ability to choose a useful and satisfying vocation</w:t>
      </w:r>
    </w:p>
    <w:p w14:paraId="1B736B53" w14:textId="77777777" w:rsidR="001D5A3B" w:rsidRPr="00A22066" w:rsidRDefault="001D5A3B" w:rsidP="001D5A3B">
      <w:pPr>
        <w:pStyle w:val="Body"/>
        <w:spacing w:line="276" w:lineRule="auto"/>
        <w:ind w:left="720" w:hanging="360"/>
      </w:pPr>
      <w:r w:rsidRPr="00A22066">
        <w:rPr>
          <w:lang w:val="de-DE"/>
        </w:rPr>
        <w:t>·</w:t>
      </w:r>
      <w:r w:rsidRPr="00A22066">
        <w:t>      Developing critical and constructive thinking habits</w:t>
      </w:r>
    </w:p>
    <w:p w14:paraId="35E90F71" w14:textId="77777777" w:rsidR="001D5A3B" w:rsidRPr="00A22066" w:rsidRDefault="001D5A3B" w:rsidP="001D5A3B">
      <w:pPr>
        <w:pStyle w:val="Body"/>
        <w:spacing w:line="276" w:lineRule="auto"/>
        <w:ind w:left="720" w:hanging="360"/>
      </w:pPr>
    </w:p>
    <w:p w14:paraId="5BCF7199" w14:textId="07CB8C7F" w:rsidR="00F60789" w:rsidRPr="00433A63" w:rsidRDefault="001D5A3B" w:rsidP="00433A63">
      <w:pPr>
        <w:pStyle w:val="Body"/>
        <w:spacing w:line="480" w:lineRule="auto"/>
        <w:jc w:val="center"/>
      </w:pPr>
      <w:r w:rsidRPr="00A22066">
        <w:t>These were ways in which higher education was expected to contribute to the quality of life in American society that went beyond simple preparation for a career (Kennedy, 1952, pp. 25-30).</w:t>
      </w:r>
      <w:r w:rsidR="007B1AEF">
        <w:rPr>
          <w:color w:val="FF0000"/>
        </w:rPr>
        <w:t xml:space="preserve"> </w:t>
      </w:r>
    </w:p>
    <w:p w14:paraId="0B2B3F69" w14:textId="39DE7368" w:rsidR="001D5A3B" w:rsidRPr="00A22066" w:rsidRDefault="001D5A3B" w:rsidP="001D26CB">
      <w:pPr>
        <w:pStyle w:val="Body"/>
        <w:spacing w:line="480" w:lineRule="auto"/>
        <w:jc w:val="center"/>
      </w:pPr>
      <w:r w:rsidRPr="00A22066">
        <w:rPr>
          <w:b/>
        </w:rPr>
        <w:t>The Information Revolution</w:t>
      </w:r>
      <w:r w:rsidR="00A06097">
        <w:rPr>
          <w:b/>
        </w:rPr>
        <w:t xml:space="preserve"> and Globalization</w:t>
      </w:r>
    </w:p>
    <w:p w14:paraId="2983E036" w14:textId="5FA0B110" w:rsidR="001D5A3B" w:rsidRPr="00A22066" w:rsidRDefault="001D5A3B" w:rsidP="001D5A3B">
      <w:pPr>
        <w:pStyle w:val="Body"/>
        <w:spacing w:line="480" w:lineRule="auto"/>
      </w:pPr>
      <w:r w:rsidRPr="00A22066">
        <w:t>By the time the Truman Commission had finished its work, the roots of the Information Revolution had already taken hold.  While the Industrial Revolution began as a transportation revolution—steam-powered ships and railroads—the Information Revolution began as a communication revolution.  The first television station went on the air as early as 1928, and the first computer came in 1938.  However, the real revolution was sparked by the ability to network media.  The Soviet Union launched Sputnik—an experimental communications satellite that sent radio signals back to earth—in 1957; cable television, which first emerged in 1950, had moved to microwave networks by the early 1970s; public television and other national media networks moved to satellite in 1979.  When Mosaic, the first web browser, was developed at the University of Illinois in 1992, the old industrial society was</w:t>
      </w:r>
      <w:r w:rsidR="00A06097">
        <w:t xml:space="preserve"> already being</w:t>
      </w:r>
      <w:r w:rsidRPr="00A22066">
        <w:t xml:space="preserve"> transformed into a global information society.</w:t>
      </w:r>
    </w:p>
    <w:p w14:paraId="433D4731" w14:textId="5B647656" w:rsidR="001D5A3B" w:rsidRPr="00A22066" w:rsidRDefault="001D5A3B" w:rsidP="001D5A3B">
      <w:pPr>
        <w:pStyle w:val="Body"/>
        <w:spacing w:line="480" w:lineRule="auto"/>
      </w:pPr>
      <w:r w:rsidRPr="00A22066">
        <w:t>            In 2000, Thomas Friedman published an expanded edition of his 1998 book, </w:t>
      </w:r>
      <w:r w:rsidRPr="00A22066">
        <w:rPr>
          <w:i/>
          <w:iCs/>
        </w:rPr>
        <w:t>The Lexus and the Olive Tree</w:t>
      </w:r>
      <w:r w:rsidRPr="00A22066">
        <w:t>, which looked at the ways in which globalization was replacing the Cold War as the dominant organizing principal of international politics, economics, and culture.  Writing two decades ago, Friedman described a</w:t>
      </w:r>
      <w:r w:rsidR="00AC7A1C">
        <w:t>n emerging</w:t>
      </w:r>
      <w:r w:rsidRPr="00A22066">
        <w:t xml:space="preserve"> new world order.  “Globalization,” he wrote, </w:t>
      </w:r>
      <w:r w:rsidRPr="00A22066">
        <w:rPr>
          <w:rtl/>
          <w:lang w:val="ar-SA"/>
        </w:rPr>
        <w:t>“</w:t>
      </w:r>
      <w:r w:rsidRPr="00A22066">
        <w:t>is not just some economic fad, and it is not just a passing trend.  It is an international system—</w:t>
      </w:r>
      <w:r w:rsidRPr="00A22066">
        <w:lastRenderedPageBreak/>
        <w:t>the dominant international system that replaced the Cold War system after the fall of the Berlin Wall” (</w:t>
      </w:r>
      <w:r w:rsidR="001033E8" w:rsidRPr="00817ED4">
        <w:rPr>
          <w:color w:val="000000" w:themeColor="text1"/>
        </w:rPr>
        <w:t xml:space="preserve">Friedman, 2000, </w:t>
      </w:r>
      <w:r w:rsidRPr="00A22066">
        <w:t xml:space="preserve">p. 7).  Friedman defined </w:t>
      </w:r>
      <w:r w:rsidRPr="00A22066">
        <w:rPr>
          <w:rtl/>
          <w:lang w:val="ar-SA"/>
        </w:rPr>
        <w:t>“</w:t>
      </w:r>
      <w:r w:rsidRPr="00A22066">
        <w:t>globalization” this way:  </w:t>
      </w:r>
    </w:p>
    <w:p w14:paraId="20E0F8E5" w14:textId="77777777" w:rsidR="001D5A3B" w:rsidRPr="00A22066" w:rsidRDefault="001D5A3B" w:rsidP="001D5A3B">
      <w:pPr>
        <w:pStyle w:val="Body"/>
        <w:spacing w:line="276" w:lineRule="auto"/>
        <w:ind w:left="720"/>
      </w:pPr>
      <w:r w:rsidRPr="00A22066">
        <w:rPr>
          <w:rtl/>
          <w:lang w:val="ar-SA"/>
        </w:rPr>
        <w:t>“</w:t>
      </w:r>
      <w:r w:rsidRPr="00A22066">
        <w:t>. . . it is the inexorable integration of markets, nation-states and technologies to a degree never witnessed before—in a way that is enabling individuals, corporations and nation-states to reach around the world farther, faster, deeper and cheaper than ever before, and in a way that is enabling the world to reach into individuals, corporations and nation-states farther, faster, deeper, cheaper than ever before” (p. 9).</w:t>
      </w:r>
    </w:p>
    <w:p w14:paraId="71B937B7" w14:textId="77777777" w:rsidR="001D5A3B" w:rsidRPr="00A22066" w:rsidRDefault="001D5A3B" w:rsidP="001D5A3B">
      <w:pPr>
        <w:pStyle w:val="Body"/>
        <w:spacing w:line="276" w:lineRule="auto"/>
        <w:ind w:left="720"/>
      </w:pPr>
    </w:p>
    <w:p w14:paraId="699B4F1B" w14:textId="77777777" w:rsidR="001D5A3B" w:rsidRPr="00A22066" w:rsidRDefault="001D5A3B" w:rsidP="001D5A3B">
      <w:pPr>
        <w:pStyle w:val="Body"/>
        <w:spacing w:line="480" w:lineRule="auto"/>
        <w:ind w:firstLine="720"/>
      </w:pPr>
      <w:r w:rsidRPr="00A22066">
        <w:t xml:space="preserve">Globalization is different from the old Cold War era in several ways.  Friedman noted that, while the most frequent question in the Cold War era was </w:t>
      </w:r>
      <w:r w:rsidRPr="00A22066">
        <w:rPr>
          <w:rtl/>
          <w:lang w:val="ar-SA"/>
        </w:rPr>
        <w:t>“</w:t>
      </w:r>
      <w:r w:rsidRPr="00A22066">
        <w:t xml:space="preserve">Whose side are you on?” the most frequently asked question in the global world is, </w:t>
      </w:r>
      <w:r w:rsidRPr="00A22066">
        <w:rPr>
          <w:rtl/>
          <w:lang w:val="ar-SA"/>
        </w:rPr>
        <w:t>“</w:t>
      </w:r>
      <w:r w:rsidRPr="00A22066">
        <w:t>To what extent are you connected to everyone?” (p. 10).  Innovation replaces tradition.  The present/future replaces the past.  “Nothing matters so much as what will come next, and what will come next can only arrive if what is here now gets overturned” (p. 11).  </w:t>
      </w:r>
    </w:p>
    <w:p w14:paraId="0636A0BE" w14:textId="6B24CF04" w:rsidR="001D5A3B" w:rsidRPr="00A22066" w:rsidRDefault="001D5A3B" w:rsidP="001D5A3B">
      <w:pPr>
        <w:pStyle w:val="Body"/>
        <w:spacing w:line="480" w:lineRule="auto"/>
      </w:pPr>
      <w:r w:rsidRPr="00A22066">
        <w:t>            Friedman paraphrased German political theorist Carl Schmitt, writing</w:t>
      </w:r>
      <w:r w:rsidR="00B250C6" w:rsidRPr="00A22066">
        <w:t>,</w:t>
      </w:r>
      <w:r w:rsidRPr="00A22066">
        <w:t xml:space="preserve"> </w:t>
      </w:r>
      <w:r w:rsidRPr="00A22066">
        <w:rPr>
          <w:rtl/>
          <w:lang w:val="ar-SA"/>
        </w:rPr>
        <w:t>“</w:t>
      </w:r>
      <w:r w:rsidRPr="00A22066">
        <w:t>the Cold War was a war of ‘friends’ and ‘enemies.’ The globalization world, by contrast, tends to turn all friends and enemies into ‘competitors’” (</w:t>
      </w:r>
      <w:r w:rsidR="001033E8" w:rsidRPr="00433A63">
        <w:rPr>
          <w:color w:val="000000" w:themeColor="text1"/>
        </w:rPr>
        <w:t xml:space="preserve">Friedman, 2000, </w:t>
      </w:r>
      <w:r w:rsidRPr="00A22066">
        <w:t xml:space="preserve">p. 12). </w:t>
      </w:r>
      <w:r w:rsidR="005114F9" w:rsidRPr="00A22066">
        <w:t xml:space="preserve"> </w:t>
      </w:r>
      <w:r w:rsidRPr="00A22066">
        <w:t>During the Cold War, influence and security were based on the power of the nation state.  In this new age, however, the power of nation states has been replaced by the power of association.  Friedman argued that the new society was powered by three</w:t>
      </w:r>
      <w:r w:rsidR="00855A9D">
        <w:t xml:space="preserve"> ‘</w:t>
      </w:r>
      <w:r w:rsidRPr="00A22066">
        <w:rPr>
          <w:lang w:val="fr-FR"/>
        </w:rPr>
        <w:t>balances</w:t>
      </w:r>
      <w:r w:rsidR="005114F9" w:rsidRPr="00A22066">
        <w:rPr>
          <w:lang w:val="fr-FR"/>
        </w:rPr>
        <w:t>’</w:t>
      </w:r>
      <w:r w:rsidRPr="00A22066">
        <w:rPr>
          <w:lang w:val="fr-FR"/>
        </w:rPr>
        <w:t>:</w:t>
      </w:r>
      <w:r w:rsidRPr="00A22066">
        <w:t>  </w:t>
      </w:r>
    </w:p>
    <w:p w14:paraId="78C15C02" w14:textId="77777777" w:rsidR="001D5A3B" w:rsidRPr="00A22066" w:rsidRDefault="001D5A3B" w:rsidP="001D5A3B">
      <w:pPr>
        <w:pStyle w:val="Body"/>
        <w:spacing w:line="480" w:lineRule="auto"/>
        <w:ind w:left="720" w:hanging="360"/>
      </w:pPr>
      <w:r w:rsidRPr="00A22066">
        <w:rPr>
          <w:lang w:val="de-DE"/>
        </w:rPr>
        <w:t>·</w:t>
      </w:r>
      <w:r w:rsidRPr="00A22066">
        <w:t>      The traditional balance of power between nation states.</w:t>
      </w:r>
    </w:p>
    <w:p w14:paraId="2CF3A167" w14:textId="77777777" w:rsidR="001D5A3B" w:rsidRPr="00A22066" w:rsidRDefault="001D5A3B" w:rsidP="001D5A3B">
      <w:pPr>
        <w:pStyle w:val="Body"/>
        <w:spacing w:line="480" w:lineRule="auto"/>
        <w:ind w:left="720" w:hanging="360"/>
      </w:pPr>
      <w:r w:rsidRPr="00A22066">
        <w:rPr>
          <w:lang w:val="de-DE"/>
        </w:rPr>
        <w:t>·</w:t>
      </w:r>
      <w:r w:rsidRPr="00A22066">
        <w:t>      The balance between nation states and global markets.</w:t>
      </w:r>
    </w:p>
    <w:p w14:paraId="1983BCD2" w14:textId="77777777" w:rsidR="001D5A3B" w:rsidRPr="00A22066" w:rsidRDefault="001D5A3B" w:rsidP="001D5A3B">
      <w:pPr>
        <w:pStyle w:val="Body"/>
        <w:spacing w:line="480" w:lineRule="auto"/>
        <w:ind w:left="720" w:hanging="360"/>
      </w:pPr>
      <w:r w:rsidRPr="00A22066">
        <w:rPr>
          <w:lang w:val="de-DE"/>
        </w:rPr>
        <w:t>·</w:t>
      </w:r>
      <w:r w:rsidRPr="00A22066">
        <w:t>      The balance between individuals and nation states.</w:t>
      </w:r>
    </w:p>
    <w:p w14:paraId="6DEF73F1" w14:textId="07B842AD" w:rsidR="001D5A3B" w:rsidRPr="00A22066" w:rsidRDefault="001D5A3B" w:rsidP="001D5A3B">
      <w:pPr>
        <w:pStyle w:val="Body"/>
        <w:spacing w:line="480" w:lineRule="auto"/>
      </w:pPr>
      <w:r w:rsidRPr="00A22066">
        <w:t xml:space="preserve">Friedman </w:t>
      </w:r>
      <w:r w:rsidR="00AC7A1C">
        <w:t xml:space="preserve">saw </w:t>
      </w:r>
      <w:r w:rsidRPr="00A22066">
        <w:t xml:space="preserve">the last of these balances </w:t>
      </w:r>
      <w:r w:rsidR="00AC7A1C">
        <w:t>a</w:t>
      </w:r>
      <w:r w:rsidRPr="00A22066">
        <w:t>s</w:t>
      </w:r>
      <w:r w:rsidR="00AC7A1C">
        <w:t xml:space="preserve"> the</w:t>
      </w:r>
      <w:r w:rsidRPr="00A22066">
        <w:t xml:space="preserve"> key:</w:t>
      </w:r>
    </w:p>
    <w:p w14:paraId="163FD279" w14:textId="77777777" w:rsidR="001D5A3B" w:rsidRPr="00A22066" w:rsidRDefault="001D5A3B" w:rsidP="001D5A3B">
      <w:pPr>
        <w:pStyle w:val="Body"/>
        <w:spacing w:line="276" w:lineRule="atLeast"/>
        <w:ind w:left="720"/>
      </w:pPr>
      <w:r w:rsidRPr="00A22066">
        <w:rPr>
          <w:rtl/>
          <w:lang w:val="ar-SA"/>
        </w:rPr>
        <w:t>“</w:t>
      </w:r>
      <w:r w:rsidRPr="00A22066">
        <w:t xml:space="preserve">Because globalization has brought down many of the walls that limited the movement and reach of people, and because it has simultaneously wired the world into networks, it </w:t>
      </w:r>
      <w:r w:rsidRPr="00A22066">
        <w:lastRenderedPageBreak/>
        <w:t>gives more power to individuals to influence both markets and nation-states than at any time in history” (p. 14).</w:t>
      </w:r>
    </w:p>
    <w:p w14:paraId="297A316B" w14:textId="77777777" w:rsidR="001D5A3B" w:rsidRPr="00A22066" w:rsidRDefault="001D5A3B" w:rsidP="001D5A3B">
      <w:pPr>
        <w:pStyle w:val="Body"/>
        <w:spacing w:line="276" w:lineRule="atLeast"/>
        <w:ind w:left="720"/>
      </w:pPr>
    </w:p>
    <w:p w14:paraId="4FC697F5" w14:textId="609078F2" w:rsidR="001D5A3B" w:rsidRDefault="001D5A3B" w:rsidP="001D5A3B">
      <w:pPr>
        <w:pStyle w:val="Body"/>
        <w:spacing w:line="480" w:lineRule="auto"/>
        <w:ind w:firstLine="720"/>
      </w:pPr>
      <w:r w:rsidRPr="00A22066">
        <w:t>Almost two decades later, Friedman took a fresh look at the ongoing social revolution. </w:t>
      </w:r>
      <w:r w:rsidRPr="00A22066">
        <w:rPr>
          <w:lang w:val="nl-NL"/>
        </w:rPr>
        <w:t>In 2016</w:t>
      </w:r>
      <w:r w:rsidRPr="00A22066">
        <w:rPr>
          <w:rtl/>
        </w:rPr>
        <w:t>’</w:t>
      </w:r>
      <w:r w:rsidRPr="00A22066">
        <w:t>s </w:t>
      </w:r>
      <w:r w:rsidRPr="00A22066">
        <w:rPr>
          <w:i/>
          <w:iCs/>
        </w:rPr>
        <w:t>Thank You for Being Late,</w:t>
      </w:r>
      <w:r w:rsidRPr="00A22066">
        <w:t> he explored how</w:t>
      </w:r>
      <w:r w:rsidR="00F2561A">
        <w:t xml:space="preserve"> both technological change and social change had influenced</w:t>
      </w:r>
      <w:r w:rsidRPr="00A22066">
        <w:t xml:space="preserve"> society since the 1990s. </w:t>
      </w:r>
      <w:r w:rsidR="00F2561A" w:rsidRPr="00A22066">
        <w:t xml:space="preserve"> </w:t>
      </w:r>
      <w:r w:rsidRPr="00A22066">
        <w:t xml:space="preserve">He observed that technological change evolves rapidly, doubling its power and reach every few years.  The result is </w:t>
      </w:r>
      <w:r w:rsidRPr="00A22066">
        <w:rPr>
          <w:rtl/>
          <w:lang w:val="ar-SA"/>
        </w:rPr>
        <w:t>“</w:t>
      </w:r>
      <w:r w:rsidRPr="00A22066">
        <w:t>a tremendous release of energy into the hands of human beings to compete, design, think, imagine, connect, and collaborate with anyone anywhere” (</w:t>
      </w:r>
      <w:r w:rsidR="001033E8" w:rsidRPr="00433A63">
        <w:rPr>
          <w:color w:val="000000" w:themeColor="text1"/>
        </w:rPr>
        <w:t xml:space="preserve">Friedman, 2016, </w:t>
      </w:r>
      <w:r w:rsidRPr="00A22066">
        <w:t xml:space="preserve">p. 83).  However, Friedman also noted that </w:t>
      </w:r>
      <w:r w:rsidRPr="00A06097">
        <w:rPr>
          <w:i/>
        </w:rPr>
        <w:t>social</w:t>
      </w:r>
      <w:r w:rsidRPr="00A22066">
        <w:t xml:space="preserve"> change takes place at a much slower pace than </w:t>
      </w:r>
      <w:r w:rsidRPr="00A06097">
        <w:rPr>
          <w:i/>
        </w:rPr>
        <w:t>technological</w:t>
      </w:r>
      <w:r w:rsidRPr="00A22066">
        <w:t xml:space="preserve"> ch</w:t>
      </w:r>
      <w:r w:rsidR="00EF508A">
        <w:t>a</w:t>
      </w:r>
      <w:r w:rsidRPr="00A22066">
        <w:t>nge.  At some point, the speed of technological change outpaces our ability to adapt to it, creating social disruption and leaving some people behind as others race to catch up.</w:t>
      </w:r>
    </w:p>
    <w:p w14:paraId="0B440F7B" w14:textId="4D0C6D78" w:rsidR="00EF508A" w:rsidRPr="00433A63" w:rsidRDefault="00EF508A" w:rsidP="001D5A3B">
      <w:pPr>
        <w:pStyle w:val="Body"/>
        <w:spacing w:line="480" w:lineRule="auto"/>
        <w:ind w:firstLine="720"/>
        <w:rPr>
          <w:color w:val="000000" w:themeColor="text1"/>
        </w:rPr>
      </w:pPr>
      <w:r w:rsidRPr="00433A63">
        <w:rPr>
          <w:color w:val="000000" w:themeColor="text1"/>
        </w:rPr>
        <w:t xml:space="preserve">Another perspective on the impact of technology was expressed in 2009 by William Irwin Thompson.  In </w:t>
      </w:r>
      <w:r w:rsidRPr="00433A63">
        <w:rPr>
          <w:i/>
          <w:color w:val="000000" w:themeColor="text1"/>
        </w:rPr>
        <w:t>Transforming History</w:t>
      </w:r>
      <w:r w:rsidRPr="00433A63">
        <w:rPr>
          <w:color w:val="000000" w:themeColor="text1"/>
        </w:rPr>
        <w:t xml:space="preserve"> (2009), Thompson wrote,</w:t>
      </w:r>
    </w:p>
    <w:p w14:paraId="7C800456" w14:textId="76EB780D" w:rsidR="00EF508A" w:rsidRPr="00433A63" w:rsidRDefault="00EF508A" w:rsidP="00EF508A">
      <w:pPr>
        <w:pStyle w:val="Body"/>
        <w:spacing w:line="276" w:lineRule="auto"/>
        <w:ind w:left="720"/>
        <w:rPr>
          <w:color w:val="000000" w:themeColor="text1"/>
        </w:rPr>
      </w:pPr>
      <w:r w:rsidRPr="00433A63">
        <w:rPr>
          <w:color w:val="000000" w:themeColor="text1"/>
        </w:rPr>
        <w:t>A technological innovation is itself deeply embedded in various systems of values and symbols; a new tool can emerge synchronous with a new form of polity, as well as with a new form of spirituality.  Cultural history, as opposed to the more linear history of technology, is concerned with the complex dynamical system in which biological natural drive, ecological constraints, and systems of communication and social organization all interact in a process of “dependent co-origination</w:t>
      </w:r>
      <w:r w:rsidR="002652F5" w:rsidRPr="00433A63">
        <w:rPr>
          <w:color w:val="000000" w:themeColor="text1"/>
        </w:rPr>
        <w:t>”</w:t>
      </w:r>
      <w:r w:rsidRPr="00433A63">
        <w:rPr>
          <w:color w:val="000000" w:themeColor="text1"/>
        </w:rPr>
        <w:t xml:space="preserve"> (p. 16)</w:t>
      </w:r>
    </w:p>
    <w:p w14:paraId="5D931EA2" w14:textId="77777777" w:rsidR="00EF508A" w:rsidRPr="00EF508A" w:rsidRDefault="00EF508A" w:rsidP="00EF508A">
      <w:pPr>
        <w:pStyle w:val="Body"/>
        <w:spacing w:line="276" w:lineRule="auto"/>
        <w:ind w:left="720"/>
        <w:rPr>
          <w:color w:val="FF0000"/>
        </w:rPr>
      </w:pPr>
    </w:p>
    <w:p w14:paraId="77B7F997" w14:textId="3BA6D6EE" w:rsidR="00BC18DC" w:rsidRPr="00A22066" w:rsidRDefault="00BC18DC" w:rsidP="00C43481">
      <w:pPr>
        <w:pStyle w:val="Body"/>
        <w:spacing w:line="480" w:lineRule="auto"/>
        <w:rPr>
          <w:b/>
        </w:rPr>
      </w:pPr>
      <w:r w:rsidRPr="00A22066">
        <w:rPr>
          <w:b/>
        </w:rPr>
        <w:t>Elements of the New Environment</w:t>
      </w:r>
    </w:p>
    <w:p w14:paraId="10C073CA" w14:textId="5F81B52B" w:rsidR="001D5A3B" w:rsidRPr="00A22066" w:rsidRDefault="001D5A3B" w:rsidP="00BC18DC">
      <w:pPr>
        <w:pStyle w:val="Body"/>
        <w:spacing w:line="480" w:lineRule="auto"/>
      </w:pPr>
      <w:r w:rsidRPr="00A22066">
        <w:t>Several aspects of social change brought on by the Information Revolution</w:t>
      </w:r>
      <w:r w:rsidR="00B14913" w:rsidRPr="00A22066">
        <w:t xml:space="preserve"> </w:t>
      </w:r>
      <w:r w:rsidRPr="00A22066">
        <w:t>need to be considered as we look at the role of General Education in this</w:t>
      </w:r>
      <w:r w:rsidR="00AC7A1C">
        <w:t xml:space="preserve"> new</w:t>
      </w:r>
      <w:r w:rsidRPr="00A22066">
        <w:t xml:space="preserve"> era:</w:t>
      </w:r>
    </w:p>
    <w:p w14:paraId="7291E0F7" w14:textId="0C169069" w:rsidR="004E3343" w:rsidRPr="00A22066" w:rsidRDefault="004E3343" w:rsidP="004E3343">
      <w:pPr>
        <w:pStyle w:val="Body"/>
        <w:spacing w:line="480" w:lineRule="auto"/>
      </w:pPr>
      <w:proofErr w:type="gramStart"/>
      <w:r w:rsidRPr="00A22066">
        <w:rPr>
          <w:b/>
          <w:bCs/>
          <w:lang w:val="it-IT"/>
        </w:rPr>
        <w:t>Acceleration</w:t>
      </w:r>
      <w:r w:rsidRPr="00A22066">
        <w:t>  </w:t>
      </w:r>
      <w:r w:rsidR="00C76479">
        <w:t>Accelerating</w:t>
      </w:r>
      <w:proofErr w:type="gramEnd"/>
      <w:r w:rsidRPr="00A22066">
        <w:t xml:space="preserve"> change </w:t>
      </w:r>
      <w:r w:rsidR="00737102">
        <w:t>can be seen as</w:t>
      </w:r>
      <w:r w:rsidRPr="00A22066">
        <w:t xml:space="preserve"> a characteristic of the new</w:t>
      </w:r>
      <w:r w:rsidR="00C76479">
        <w:t xml:space="preserve"> </w:t>
      </w:r>
      <w:r w:rsidRPr="00A22066">
        <w:t>age.</w:t>
      </w:r>
      <w:r w:rsidR="00C76479">
        <w:t xml:space="preserve">  </w:t>
      </w:r>
      <w:r w:rsidRPr="00A22066">
        <w:t xml:space="preserve">“Acceleration,” </w:t>
      </w:r>
      <w:r w:rsidR="002652F5">
        <w:t xml:space="preserve">Alvin </w:t>
      </w:r>
      <w:r w:rsidRPr="00A22066">
        <w:t>Toffler wrote in 1970’s </w:t>
      </w:r>
      <w:r w:rsidRPr="00A22066">
        <w:rPr>
          <w:i/>
          <w:iCs/>
        </w:rPr>
        <w:t>Future Shock</w:t>
      </w:r>
      <w:r w:rsidRPr="00A22066">
        <w:t xml:space="preserve">, </w:t>
      </w:r>
      <w:r w:rsidRPr="00A22066">
        <w:rPr>
          <w:rtl/>
          <w:lang w:val="ar-SA"/>
        </w:rPr>
        <w:t>“</w:t>
      </w:r>
      <w:r w:rsidRPr="00A22066">
        <w:t>is one of the most important and least understood of all social forces” (</w:t>
      </w:r>
      <w:r w:rsidR="001033E8" w:rsidRPr="00433A63">
        <w:rPr>
          <w:color w:val="000000" w:themeColor="text1"/>
        </w:rPr>
        <w:t xml:space="preserve">Toffler, 1970, </w:t>
      </w:r>
      <w:r w:rsidRPr="00A22066">
        <w:t xml:space="preserve">p. 32).  For Toffler, acceleration was not just </w:t>
      </w:r>
      <w:r w:rsidRPr="00A22066">
        <w:lastRenderedPageBreak/>
        <w:t xml:space="preserve">a technological or social force, but a psychological force.  “The rising rate of change in the world around us,” he wrote, </w:t>
      </w:r>
      <w:r w:rsidRPr="00A22066">
        <w:rPr>
          <w:rtl/>
          <w:lang w:val="ar-SA"/>
        </w:rPr>
        <w:t>“</w:t>
      </w:r>
      <w:r w:rsidRPr="00A22066">
        <w:t xml:space="preserve">disturbs our inner equilibrium, altering the very way in which we experience life.  Acceleration without translates into acceleration within” </w:t>
      </w:r>
      <w:r w:rsidRPr="00A22066">
        <w:rPr>
          <w:lang w:val="pt-PT"/>
        </w:rPr>
        <w:t>(ibid.).</w:t>
      </w:r>
      <w:r w:rsidRPr="00A22066">
        <w:t xml:space="preserve">  Noting that the faster rate of change creates a new kind of information system in society—one that gives smaller groups more power to affect change—Toffler argued that </w:t>
      </w:r>
      <w:r w:rsidRPr="00A22066">
        <w:rPr>
          <w:rtl/>
          <w:lang w:val="ar-SA"/>
        </w:rPr>
        <w:t>“</w:t>
      </w:r>
      <w:r w:rsidRPr="00A22066">
        <w:t>to master change, we shall therefore need both a clarification of important long-range social goals and a democratization of the way in which we arrive at them” (</w:t>
      </w:r>
      <w:r w:rsidR="001033E8" w:rsidRPr="00433A63">
        <w:rPr>
          <w:color w:val="000000" w:themeColor="text1"/>
        </w:rPr>
        <w:t xml:space="preserve">Toffler, 1970, </w:t>
      </w:r>
      <w:r w:rsidRPr="00A22066">
        <w:t>pp. 476-77).</w:t>
      </w:r>
    </w:p>
    <w:p w14:paraId="6170485C" w14:textId="77777777" w:rsidR="004E3343" w:rsidRPr="00A22066" w:rsidRDefault="004E3343" w:rsidP="004E3343">
      <w:pPr>
        <w:pStyle w:val="Body"/>
        <w:spacing w:line="480" w:lineRule="auto"/>
      </w:pPr>
      <w:r w:rsidRPr="00A22066">
        <w:t xml:space="preserve">            As Friedman noted, the gap between technological change and social adaptation to that change is always increasing.  In order to keep pace with technology-related change, he argued, we need to innovate </w:t>
      </w:r>
      <w:r w:rsidRPr="00A22066">
        <w:rPr>
          <w:rtl/>
          <w:lang w:val="ar-SA"/>
        </w:rPr>
        <w:t>“</w:t>
      </w:r>
      <w:r w:rsidRPr="00A22066">
        <w:t>in everything other than technology.”  That involves a dramatic re-thinking of the social environment:</w:t>
      </w:r>
    </w:p>
    <w:p w14:paraId="7D098DCD" w14:textId="0BA74A39" w:rsidR="004E3343" w:rsidRPr="00A22066" w:rsidRDefault="004E3343" w:rsidP="004E3343">
      <w:pPr>
        <w:pStyle w:val="Body"/>
        <w:spacing w:line="276" w:lineRule="atLeast"/>
        <w:ind w:left="1440"/>
      </w:pPr>
      <w:r w:rsidRPr="00A22066">
        <w:rPr>
          <w:rtl/>
          <w:lang w:val="ar-SA"/>
        </w:rPr>
        <w:t>“</w:t>
      </w:r>
      <w:r w:rsidRPr="00A22066">
        <w:t>It is reimagining and redesigning your society</w:t>
      </w:r>
      <w:r w:rsidRPr="00A22066">
        <w:rPr>
          <w:rtl/>
        </w:rPr>
        <w:t>’</w:t>
      </w:r>
      <w:r w:rsidRPr="00A22066">
        <w:t>s workplace, politics, geopolitics, ethics, and community—in ways that will enable more citizens on more days in more ways to keep pace with how these accelerations are reshaping their lives and generate more stability as we shoot through these rapids” (</w:t>
      </w:r>
      <w:r w:rsidR="008B575E" w:rsidRPr="00433A63">
        <w:rPr>
          <w:color w:val="000000" w:themeColor="text1"/>
        </w:rPr>
        <w:t>2016,</w:t>
      </w:r>
      <w:r w:rsidR="00055A1D" w:rsidRPr="00433A63">
        <w:rPr>
          <w:color w:val="000000" w:themeColor="text1"/>
        </w:rPr>
        <w:t xml:space="preserve"> </w:t>
      </w:r>
      <w:r w:rsidRPr="00A22066">
        <w:t>p. 199).</w:t>
      </w:r>
    </w:p>
    <w:p w14:paraId="7029B66D" w14:textId="0B485D40" w:rsidR="00A87681" w:rsidRPr="00A22066" w:rsidRDefault="00A87681" w:rsidP="004E3343">
      <w:pPr>
        <w:pStyle w:val="Body"/>
        <w:spacing w:line="276" w:lineRule="atLeast"/>
        <w:ind w:left="1440"/>
      </w:pPr>
    </w:p>
    <w:p w14:paraId="4226C16F" w14:textId="3C73BFA7" w:rsidR="001D5A3B" w:rsidRPr="00A22066" w:rsidRDefault="001D5A3B" w:rsidP="001D5A3B">
      <w:pPr>
        <w:pStyle w:val="Body"/>
        <w:spacing w:line="480" w:lineRule="auto"/>
      </w:pPr>
      <w:r w:rsidRPr="00A22066">
        <w:rPr>
          <w:b/>
          <w:bCs/>
        </w:rPr>
        <w:t>Redefining Community </w:t>
      </w:r>
      <w:proofErr w:type="gramStart"/>
      <w:r w:rsidRPr="00A22066">
        <w:t>The</w:t>
      </w:r>
      <w:proofErr w:type="gramEnd"/>
      <w:r w:rsidRPr="00A22066">
        <w:t xml:space="preserve"> Information Revolution also has eliminated geography as a limitation in human interactions.  The web allows us to interact simultaneously with our next-door neighbor and colleagues around the world.  In the process, it has re-defined how we think about </w:t>
      </w:r>
      <w:r w:rsidRPr="00A22066">
        <w:rPr>
          <w:rtl/>
          <w:lang w:val="ar-SA"/>
        </w:rPr>
        <w:t>“</w:t>
      </w:r>
      <w:r w:rsidRPr="00A22066">
        <w:t xml:space="preserve">community.”  This has broad implications not only for how individuals relate to each other and their work, but to our ideas about fundamental aspects of how we relate to others.  Wendell Berry has made </w:t>
      </w:r>
      <w:r w:rsidR="006D4ED6">
        <w:t>the</w:t>
      </w:r>
      <w:r w:rsidRPr="00A22066">
        <w:t xml:space="preserve"> question</w:t>
      </w:r>
      <w:r w:rsidR="006D4ED6">
        <w:t xml:space="preserve"> of localism</w:t>
      </w:r>
      <w:r w:rsidRPr="00A22066">
        <w:t xml:space="preserve"> </w:t>
      </w:r>
      <w:r w:rsidR="00737102">
        <w:t>a</w:t>
      </w:r>
      <w:r w:rsidRPr="00A22066">
        <w:t xml:space="preserve"> focus of his work for many years; in </w:t>
      </w:r>
      <w:r w:rsidRPr="00A22066">
        <w:rPr>
          <w:i/>
          <w:iCs/>
        </w:rPr>
        <w:t>Sex, Economy, Freedom, and Community, </w:t>
      </w:r>
      <w:r w:rsidRPr="00A22066">
        <w:t>he described the idea of </w:t>
      </w:r>
      <w:r w:rsidRPr="00A22066">
        <w:rPr>
          <w:i/>
          <w:iCs/>
        </w:rPr>
        <w:t>community</w:t>
      </w:r>
      <w:r w:rsidRPr="00A22066">
        <w:t> this way: “…community is a locally understood interdependence of local people, local culture, local economy, and local nature” (</w:t>
      </w:r>
      <w:r w:rsidR="001033E8" w:rsidRPr="00817ED4">
        <w:rPr>
          <w:color w:val="000000" w:themeColor="text1"/>
        </w:rPr>
        <w:t xml:space="preserve">Berry, </w:t>
      </w:r>
      <w:r w:rsidR="008B575E" w:rsidRPr="00817ED4">
        <w:rPr>
          <w:color w:val="000000" w:themeColor="text1"/>
        </w:rPr>
        <w:t>1993</w:t>
      </w:r>
      <w:r w:rsidR="001033E8" w:rsidRPr="00817ED4">
        <w:rPr>
          <w:color w:val="000000" w:themeColor="text1"/>
        </w:rPr>
        <w:t xml:space="preserve">, </w:t>
      </w:r>
      <w:r w:rsidRPr="00A22066">
        <w:t>p. 120).  In </w:t>
      </w:r>
      <w:r w:rsidRPr="00A22066">
        <w:rPr>
          <w:i/>
          <w:iCs/>
        </w:rPr>
        <w:t xml:space="preserve">It All Turns on Affection: The Jefferson </w:t>
      </w:r>
      <w:r w:rsidRPr="00A22066">
        <w:rPr>
          <w:i/>
          <w:iCs/>
        </w:rPr>
        <w:lastRenderedPageBreak/>
        <w:t>Lectures and Other Essays,</w:t>
      </w:r>
      <w:r w:rsidRPr="00A22066">
        <w:t xml:space="preserve"> he delved </w:t>
      </w:r>
      <w:r w:rsidR="00E307D5">
        <w:t>more de</w:t>
      </w:r>
      <w:r w:rsidR="00055A1D">
        <w:t>e</w:t>
      </w:r>
      <w:r w:rsidR="00E307D5">
        <w:t>ply</w:t>
      </w:r>
      <w:r w:rsidRPr="00A22066">
        <w:t xml:space="preserve"> into the role of community in the lives of individuals:</w:t>
      </w:r>
    </w:p>
    <w:p w14:paraId="63D789E0" w14:textId="5433D5CE" w:rsidR="001D5A3B" w:rsidRPr="00A22066" w:rsidRDefault="001D5A3B" w:rsidP="001D5A3B">
      <w:pPr>
        <w:pStyle w:val="Body"/>
        <w:spacing w:line="276" w:lineRule="atLeast"/>
        <w:ind w:left="1440"/>
      </w:pPr>
      <w:r w:rsidRPr="00A22066">
        <w:t>For humans to have a responsible relationship to the world, they must imagine their places in it.  To have a place, to live and belong in a place, to live from a place without destroying it, we must imagine it.  By imagination we see it illuminated by its own unique character and by our love for it.  By imagination we recognize with sympathy the fellow members, human and nonhuman, with whom we share our place.  By that local experience we see the need to grant a sort of pre-emptive sympathy to all the fellow members, the neighbors, with whom we share the world.  As imagination enables sympathy, sympathy enables affection.  And in affection we find the possibility of a neighborly, kind, and conserving economy. (</w:t>
      </w:r>
      <w:r w:rsidR="001033E8" w:rsidRPr="00817ED4">
        <w:rPr>
          <w:color w:val="000000" w:themeColor="text1"/>
        </w:rPr>
        <w:t xml:space="preserve">Berry, </w:t>
      </w:r>
      <w:r w:rsidR="008B575E" w:rsidRPr="00817ED4">
        <w:rPr>
          <w:color w:val="000000" w:themeColor="text1"/>
        </w:rPr>
        <w:t xml:space="preserve">2012, </w:t>
      </w:r>
      <w:r w:rsidRPr="00A22066">
        <w:t>pp. 13-14)</w:t>
      </w:r>
    </w:p>
    <w:p w14:paraId="5ED14C50" w14:textId="77777777" w:rsidR="001D5A3B" w:rsidRPr="00A22066" w:rsidRDefault="001D5A3B" w:rsidP="001D5A3B">
      <w:pPr>
        <w:pStyle w:val="Body"/>
        <w:spacing w:line="276" w:lineRule="atLeast"/>
        <w:ind w:left="1440"/>
      </w:pPr>
    </w:p>
    <w:p w14:paraId="758F5909" w14:textId="1757B093" w:rsidR="006D4ED6" w:rsidRDefault="006D4ED6" w:rsidP="006D4ED6">
      <w:pPr>
        <w:pStyle w:val="Body"/>
        <w:spacing w:line="480" w:lineRule="auto"/>
      </w:pPr>
      <w:r>
        <w:t xml:space="preserve">The challenge in the global information society is to achieve that same “affection” and identity in a society where community is no longer defined by geography. </w:t>
      </w:r>
    </w:p>
    <w:p w14:paraId="46B5AC34" w14:textId="77777777" w:rsidR="008B575E" w:rsidRDefault="00055A1D" w:rsidP="006D4ED6">
      <w:pPr>
        <w:pStyle w:val="Body"/>
        <w:spacing w:line="480" w:lineRule="auto"/>
        <w:ind w:firstLine="720"/>
      </w:pPr>
      <w:r>
        <w:t>Another</w:t>
      </w:r>
      <w:r w:rsidRPr="00A22066">
        <w:t xml:space="preserve"> way to think about the role of community in our lives is the </w:t>
      </w:r>
      <w:r w:rsidRPr="00A22066">
        <w:rPr>
          <w:rtl/>
          <w:lang w:val="ar-SA"/>
        </w:rPr>
        <w:t>“</w:t>
      </w:r>
      <w:r w:rsidRPr="00A22066">
        <w:t>expanding communities” model of social development.  It assumes that, over the history of human existence, humans have had to expand their understanding of their relationship with the world.  It is a cultural process that mirrors what we all go through as we mature.  As small children, our immediate family is our community.  As we grow, that expands to our neighborhood, our school, our town, and, eventually, we become part of broader communities—our state, our nation, our region, etc.  With each step, we assume a broader </w:t>
      </w:r>
      <w:r w:rsidRPr="00A22066">
        <w:rPr>
          <w:i/>
          <w:iCs/>
        </w:rPr>
        <w:t>public</w:t>
      </w:r>
      <w:r w:rsidRPr="00A22066">
        <w:t> identity and </w:t>
      </w:r>
      <w:r w:rsidRPr="00A22066">
        <w:rPr>
          <w:i/>
          <w:iCs/>
        </w:rPr>
        <w:t>personalize</w:t>
      </w:r>
      <w:r w:rsidRPr="00A22066">
        <w:t> or </w:t>
      </w:r>
      <w:r w:rsidRPr="00A22066">
        <w:rPr>
          <w:i/>
          <w:iCs/>
        </w:rPr>
        <w:t>privatize</w:t>
      </w:r>
      <w:r w:rsidRPr="00A22066">
        <w:t> the older identity.  </w:t>
      </w:r>
      <w:r>
        <w:t xml:space="preserve">Increasingly, those broader communities also include international professional relationships, global supply chains, and other strategic relationships.  </w:t>
      </w:r>
    </w:p>
    <w:p w14:paraId="1E696F28" w14:textId="639E3074" w:rsidR="001D5A3B" w:rsidRPr="00A22066" w:rsidRDefault="00055A1D" w:rsidP="008B575E">
      <w:pPr>
        <w:pStyle w:val="Body"/>
        <w:spacing w:line="480" w:lineRule="auto"/>
        <w:ind w:firstLine="720"/>
      </w:pPr>
      <w:r w:rsidRPr="00A22066">
        <w:t>This is a central issue in preparing individuals to be effective citizens in a globalized information society. </w:t>
      </w:r>
      <w:r w:rsidR="001D5A3B" w:rsidRPr="00A22066">
        <w:t xml:space="preserve">The Information Revolution, by removing locality as </w:t>
      </w:r>
      <w:r w:rsidR="00BC18DC" w:rsidRPr="00A22066">
        <w:t>a unique</w:t>
      </w:r>
      <w:r w:rsidR="001D5A3B" w:rsidRPr="00A22066">
        <w:t xml:space="preserve"> defining element of our individual identities, has created a new challenge for one</w:t>
      </w:r>
      <w:r w:rsidR="001D5A3B" w:rsidRPr="00A22066">
        <w:rPr>
          <w:rtl/>
        </w:rPr>
        <w:t>’</w:t>
      </w:r>
      <w:r w:rsidR="001D5A3B" w:rsidRPr="00A22066">
        <w:t>s sense of belonging to a community.  </w:t>
      </w:r>
    </w:p>
    <w:p w14:paraId="4DDA200E" w14:textId="2C58D49D" w:rsidR="001D5A3B" w:rsidRPr="00A22066" w:rsidRDefault="001D5A3B" w:rsidP="001D5A3B">
      <w:pPr>
        <w:pStyle w:val="Body"/>
        <w:spacing w:line="480" w:lineRule="auto"/>
        <w:ind w:firstLine="720"/>
      </w:pPr>
      <w:r w:rsidRPr="00A22066">
        <w:lastRenderedPageBreak/>
        <w:t xml:space="preserve">This, in turn, should have a significant impact on how we think about general education.  How, in this global economy, can we create affection—a </w:t>
      </w:r>
      <w:r w:rsidRPr="00A22066">
        <w:rPr>
          <w:rtl/>
          <w:lang w:val="ar-SA"/>
        </w:rPr>
        <w:t>“</w:t>
      </w:r>
      <w:r w:rsidRPr="00A22066">
        <w:t xml:space="preserve">pre-emptive sympathy” – for our local community and the neighbors who live in it with us?  How do we </w:t>
      </w:r>
      <w:r w:rsidR="00E307D5">
        <w:t>do the same</w:t>
      </w:r>
      <w:r w:rsidRPr="00A22066">
        <w:t xml:space="preserve"> with non-local communities?  How should we imagine our </w:t>
      </w:r>
      <w:r w:rsidRPr="00A22066">
        <w:rPr>
          <w:rtl/>
          <w:lang w:val="ar-SA"/>
        </w:rPr>
        <w:t>“</w:t>
      </w:r>
      <w:r w:rsidRPr="00A22066">
        <w:t>place” as individuals, professionals, and members of both virtual and location-based communities in this new environment?  </w:t>
      </w:r>
    </w:p>
    <w:p w14:paraId="337E47FA" w14:textId="66C87C35" w:rsidR="001D5A3B" w:rsidRPr="00A22066" w:rsidRDefault="001D5A3B" w:rsidP="001D5A3B">
      <w:pPr>
        <w:pStyle w:val="Body"/>
        <w:spacing w:line="480" w:lineRule="auto"/>
      </w:pPr>
      <w:r w:rsidRPr="00A22066">
        <w:rPr>
          <w:b/>
          <w:bCs/>
        </w:rPr>
        <w:t xml:space="preserve">A New Relationship with </w:t>
      </w:r>
      <w:proofErr w:type="gramStart"/>
      <w:r w:rsidRPr="00A22066">
        <w:rPr>
          <w:b/>
          <w:bCs/>
        </w:rPr>
        <w:t>Time  </w:t>
      </w:r>
      <w:r w:rsidRPr="00A22066">
        <w:t>Just</w:t>
      </w:r>
      <w:proofErr w:type="gramEnd"/>
      <w:r w:rsidRPr="00A22066">
        <w:t xml:space="preserve"> as the Information Revolution eliminated space as a limitation to communication, it is dramatically changing our relationship to time.  For instance, the Internet gives individuals increased control over when and how we respond to communications.  Conversations can be </w:t>
      </w:r>
      <w:r w:rsidRPr="00A22066">
        <w:rPr>
          <w:rtl/>
          <w:lang w:val="ar-SA"/>
        </w:rPr>
        <w:t>“</w:t>
      </w:r>
      <w:r w:rsidRPr="00A22066">
        <w:t xml:space="preserve">synchronous” or </w:t>
      </w:r>
      <w:r w:rsidRPr="00A22066">
        <w:rPr>
          <w:rtl/>
          <w:lang w:val="ar-SA"/>
        </w:rPr>
        <w:t>“</w:t>
      </w:r>
      <w:r w:rsidRPr="00A22066">
        <w:t>asynchronous.”  In</w:t>
      </w:r>
      <w:r w:rsidR="00055A1D">
        <w:t xml:space="preserve"> </w:t>
      </w:r>
      <w:r w:rsidRPr="00A22066">
        <w:rPr>
          <w:i/>
          <w:iCs/>
        </w:rPr>
        <w:t>Present Shock</w:t>
      </w:r>
      <w:r w:rsidR="00471F1A">
        <w:rPr>
          <w:i/>
          <w:iCs/>
        </w:rPr>
        <w:t xml:space="preserve"> </w:t>
      </w:r>
      <w:r w:rsidR="00471F1A">
        <w:rPr>
          <w:iCs/>
        </w:rPr>
        <w:t>(2013)</w:t>
      </w:r>
      <w:r w:rsidRPr="00A22066">
        <w:rPr>
          <w:i/>
          <w:iCs/>
        </w:rPr>
        <w:t>, </w:t>
      </w:r>
      <w:r w:rsidRPr="00A22066">
        <w:t xml:space="preserve">Douglas </w:t>
      </w:r>
      <w:proofErr w:type="spellStart"/>
      <w:r w:rsidRPr="00A22066">
        <w:t>Rushkoff</w:t>
      </w:r>
      <w:proofErr w:type="spellEnd"/>
      <w:r w:rsidRPr="00A22066">
        <w:t xml:space="preserve"> note</w:t>
      </w:r>
      <w:r w:rsidR="00C57DA6" w:rsidRPr="00A22066">
        <w:t>d</w:t>
      </w:r>
      <w:r w:rsidRPr="00A22066">
        <w:t xml:space="preserve"> that, when we use smart phones and other hand-held devices for email, </w:t>
      </w:r>
      <w:r w:rsidRPr="00A22066">
        <w:rPr>
          <w:rtl/>
          <w:lang w:val="ar-SA"/>
        </w:rPr>
        <w:t>“</w:t>
      </w:r>
      <w:r w:rsidRPr="00A22066">
        <w:t>we turn a potentially empowering asynchronous technology into a falsely synchronous one” (</w:t>
      </w:r>
      <w:proofErr w:type="spellStart"/>
      <w:r w:rsidR="001033E8" w:rsidRPr="00A32691">
        <w:rPr>
          <w:color w:val="000000" w:themeColor="text1"/>
        </w:rPr>
        <w:t>Rushkoff</w:t>
      </w:r>
      <w:proofErr w:type="spellEnd"/>
      <w:r w:rsidR="001033E8" w:rsidRPr="00A32691">
        <w:rPr>
          <w:color w:val="000000" w:themeColor="text1"/>
        </w:rPr>
        <w:t xml:space="preserve">, 2013, </w:t>
      </w:r>
      <w:r w:rsidRPr="00A22066">
        <w:t xml:space="preserve">p. 99).  This reinforces the idea of </w:t>
      </w:r>
      <w:r w:rsidRPr="00A22066">
        <w:rPr>
          <w:rtl/>
          <w:lang w:val="ar-SA"/>
        </w:rPr>
        <w:t>“</w:t>
      </w:r>
      <w:r w:rsidRPr="00A22066">
        <w:t xml:space="preserve">multi-tasking,” even though research suggests </w:t>
      </w:r>
      <w:r w:rsidRPr="00A22066">
        <w:rPr>
          <w:rtl/>
          <w:lang w:val="ar-SA"/>
        </w:rPr>
        <w:t>“</w:t>
      </w:r>
      <w:r w:rsidRPr="00A22066">
        <w:t>the basic fact that human beings cannot do more than one thing at a time” (p.123).  </w:t>
      </w:r>
      <w:proofErr w:type="spellStart"/>
      <w:r w:rsidR="00C57DA6" w:rsidRPr="00A22066">
        <w:t>Rushkoff</w:t>
      </w:r>
      <w:proofErr w:type="spellEnd"/>
      <w:r w:rsidRPr="00A22066">
        <w:t xml:space="preserve"> adds:</w:t>
      </w:r>
    </w:p>
    <w:p w14:paraId="1165E78B" w14:textId="4FCAB5CA" w:rsidR="001D5A3B" w:rsidRPr="00A22066" w:rsidRDefault="001D5A3B" w:rsidP="00F007E3">
      <w:pPr>
        <w:pStyle w:val="Body"/>
        <w:spacing w:line="276" w:lineRule="atLeast"/>
        <w:ind w:left="1440"/>
      </w:pPr>
      <w:r w:rsidRPr="00A22066">
        <w:t>Yet the more we use the Internet to conduct our work and lives, the more compelled we are to adopt its processor’s underlying strategy.  The more choices are on offer, the more windows remain open, and the more options lie waiting” (p. 124).</w:t>
      </w:r>
    </w:p>
    <w:p w14:paraId="20154E47" w14:textId="77777777" w:rsidR="001D5A3B" w:rsidRPr="00A22066" w:rsidRDefault="001D5A3B" w:rsidP="001D5A3B">
      <w:pPr>
        <w:pStyle w:val="Body"/>
        <w:spacing w:line="276" w:lineRule="atLeast"/>
        <w:ind w:left="1440"/>
      </w:pPr>
    </w:p>
    <w:p w14:paraId="0968AF0B" w14:textId="58AECA09" w:rsidR="00BC18DC" w:rsidRPr="00A22066" w:rsidRDefault="00BC18DC" w:rsidP="00BC18DC">
      <w:pPr>
        <w:pStyle w:val="Body"/>
        <w:spacing w:line="480" w:lineRule="auto"/>
        <w:rPr>
          <w:color w:val="FF0000"/>
        </w:rPr>
      </w:pPr>
      <w:r w:rsidRPr="00A22066">
        <w:rPr>
          <w:b/>
          <w:bCs/>
        </w:rPr>
        <w:t>Shared Consciousness   </w:t>
      </w:r>
      <w:proofErr w:type="gramStart"/>
      <w:r w:rsidR="000E622F" w:rsidRPr="00A22066">
        <w:t>In</w:t>
      </w:r>
      <w:proofErr w:type="gramEnd"/>
      <w:r w:rsidR="000E622F" w:rsidRPr="00A22066">
        <w:t xml:space="preserve"> </w:t>
      </w:r>
      <w:r w:rsidR="000E622F" w:rsidRPr="00A22066">
        <w:rPr>
          <w:i/>
        </w:rPr>
        <w:t xml:space="preserve">Future Shock, </w:t>
      </w:r>
      <w:r w:rsidRPr="00A22066">
        <w:t>Alvin Toffler looked at the changes that were already looming as the Information Age reached its first maturity</w:t>
      </w:r>
      <w:r w:rsidR="000E622F" w:rsidRPr="00A22066">
        <w:t xml:space="preserve"> in the 1970s</w:t>
      </w:r>
      <w:r w:rsidRPr="00A22066">
        <w:t xml:space="preserve">.  </w:t>
      </w:r>
      <w:r w:rsidRPr="00A22066">
        <w:rPr>
          <w:rtl/>
          <w:lang w:val="ar-SA"/>
        </w:rPr>
        <w:t>“</w:t>
      </w:r>
      <w:r w:rsidRPr="00A22066">
        <w:t>As interdependency grows,</w:t>
      </w:r>
      <w:r w:rsidR="006D4ED6">
        <w:t>” he wrote, “</w:t>
      </w:r>
      <w:r w:rsidRPr="00A22066">
        <w:t>smaller and smaller groups within society achieve greater and greater power for critical disruption” (</w:t>
      </w:r>
      <w:r w:rsidR="001033E8" w:rsidRPr="00433A63">
        <w:rPr>
          <w:color w:val="000000" w:themeColor="text1"/>
        </w:rPr>
        <w:t>Toffler, 1970</w:t>
      </w:r>
      <w:r w:rsidR="002652F5" w:rsidRPr="00433A63">
        <w:rPr>
          <w:color w:val="000000" w:themeColor="text1"/>
        </w:rPr>
        <w:t>,</w:t>
      </w:r>
      <w:r w:rsidR="001033E8" w:rsidRPr="00433A63">
        <w:rPr>
          <w:color w:val="000000" w:themeColor="text1"/>
        </w:rPr>
        <w:t xml:space="preserve"> </w:t>
      </w:r>
      <w:r w:rsidRPr="00433A63">
        <w:rPr>
          <w:color w:val="000000" w:themeColor="text1"/>
        </w:rPr>
        <w:t>p</w:t>
      </w:r>
      <w:r w:rsidRPr="00A22066">
        <w:t xml:space="preserve">. 477).  Four decades further into the Information Age, Douglas </w:t>
      </w:r>
      <w:proofErr w:type="spellStart"/>
      <w:r w:rsidRPr="00A22066">
        <w:t>Rushkoff</w:t>
      </w:r>
      <w:proofErr w:type="spellEnd"/>
      <w:r w:rsidRPr="00A22066">
        <w:t xml:space="preserve"> observed in that, in this new environment, </w:t>
      </w:r>
      <w:r w:rsidRPr="00A22066">
        <w:rPr>
          <w:rtl/>
          <w:lang w:val="ar-SA"/>
        </w:rPr>
        <w:t>“</w:t>
      </w:r>
      <w:r w:rsidRPr="00A22066">
        <w:t xml:space="preserve">thinking is no longer a personal </w:t>
      </w:r>
      <w:r w:rsidRPr="00A22066">
        <w:lastRenderedPageBreak/>
        <w:t xml:space="preserve">activity, but a collective one” –something he called </w:t>
      </w:r>
      <w:r w:rsidRPr="00A22066">
        <w:rPr>
          <w:rtl/>
          <w:lang w:val="ar-SA"/>
        </w:rPr>
        <w:t>“</w:t>
      </w:r>
      <w:r w:rsidRPr="00A22066">
        <w:t>the shared consciousness” (</w:t>
      </w:r>
      <w:proofErr w:type="spellStart"/>
      <w:r w:rsidR="001033E8" w:rsidRPr="00A32691">
        <w:rPr>
          <w:color w:val="000000" w:themeColor="text1"/>
        </w:rPr>
        <w:t>Rushkoff</w:t>
      </w:r>
      <w:proofErr w:type="spellEnd"/>
      <w:r w:rsidR="001033E8" w:rsidRPr="00A32691">
        <w:rPr>
          <w:color w:val="000000" w:themeColor="text1"/>
        </w:rPr>
        <w:t>,</w:t>
      </w:r>
      <w:r w:rsidR="001033E8">
        <w:rPr>
          <w:color w:val="FF0000"/>
        </w:rPr>
        <w:t xml:space="preserve"> </w:t>
      </w:r>
      <w:r w:rsidR="00C57DA6" w:rsidRPr="00A22066">
        <w:t xml:space="preserve">2013, </w:t>
      </w:r>
      <w:r w:rsidRPr="00A22066">
        <w:t>p. 204).   </w:t>
      </w:r>
    </w:p>
    <w:p w14:paraId="6C68C1DF" w14:textId="7678E9EC" w:rsidR="001D5A3B" w:rsidRPr="00471F1A" w:rsidRDefault="00C57DA6" w:rsidP="00BC18DC">
      <w:pPr>
        <w:pStyle w:val="Body"/>
        <w:spacing w:line="480" w:lineRule="auto"/>
        <w:ind w:firstLine="720"/>
        <w:rPr>
          <w:color w:val="000000" w:themeColor="text1"/>
        </w:rPr>
      </w:pPr>
      <w:r w:rsidRPr="00A22066">
        <w:rPr>
          <w:color w:val="000000" w:themeColor="text1"/>
        </w:rPr>
        <w:t xml:space="preserve">In the same vein, </w:t>
      </w:r>
      <w:r w:rsidR="001D5A3B" w:rsidRPr="00A22066">
        <w:t>Friedman</w:t>
      </w:r>
      <w:r w:rsidRPr="00A22066">
        <w:t xml:space="preserve"> </w:t>
      </w:r>
      <w:r w:rsidR="00BC18DC" w:rsidRPr="00A22066">
        <w:t>argued</w:t>
      </w:r>
      <w:r w:rsidR="001D5A3B" w:rsidRPr="00A22066">
        <w:t xml:space="preserve"> that </w:t>
      </w:r>
      <w:r w:rsidR="001D5A3B" w:rsidRPr="00A22066">
        <w:rPr>
          <w:rtl/>
          <w:lang w:val="ar-SA"/>
        </w:rPr>
        <w:t>“</w:t>
      </w:r>
      <w:r w:rsidR="001D5A3B" w:rsidRPr="00A22066">
        <w:t xml:space="preserve">our very notion of </w:t>
      </w:r>
      <w:r w:rsidR="001D5A3B" w:rsidRPr="00A22066">
        <w:rPr>
          <w:rtl/>
        </w:rPr>
        <w:t>‘</w:t>
      </w:r>
      <w:r w:rsidR="001D5A3B" w:rsidRPr="00A22066">
        <w:t>community’ has to expand to the boundaries of the planet</w:t>
      </w:r>
      <w:r w:rsidRPr="00A22066">
        <w:t>” (</w:t>
      </w:r>
      <w:r w:rsidR="00A32691" w:rsidRPr="00A32691">
        <w:rPr>
          <w:color w:val="000000" w:themeColor="text1"/>
        </w:rPr>
        <w:t>2016, p. 352).</w:t>
      </w:r>
      <w:r w:rsidRPr="00A32691">
        <w:rPr>
          <w:color w:val="000000" w:themeColor="text1"/>
        </w:rPr>
        <w:t xml:space="preserve"> </w:t>
      </w:r>
      <w:r w:rsidR="001D5A3B" w:rsidRPr="00A32691">
        <w:rPr>
          <w:color w:val="000000" w:themeColor="text1"/>
        </w:rPr>
        <w:t> </w:t>
      </w:r>
      <w:r w:rsidR="001D5A3B" w:rsidRPr="00A22066">
        <w:t xml:space="preserve">He quoted author and businessman </w:t>
      </w:r>
      <w:proofErr w:type="spellStart"/>
      <w:r w:rsidR="001D5A3B" w:rsidRPr="00A22066">
        <w:t>Dov</w:t>
      </w:r>
      <w:proofErr w:type="spellEnd"/>
      <w:r w:rsidR="001D5A3B" w:rsidRPr="00A22066">
        <w:t xml:space="preserve"> Seidman that the goal must be </w:t>
      </w:r>
      <w:r w:rsidR="001D5A3B" w:rsidRPr="00A22066">
        <w:rPr>
          <w:rtl/>
          <w:lang w:val="ar-SA"/>
        </w:rPr>
        <w:t>“</w:t>
      </w:r>
      <w:r w:rsidR="001D5A3B" w:rsidRPr="00A22066">
        <w:t>. . .  to forge healthy, deep, and enduring interdependencies—in our relationships, in our communities, between businesses, between countries—so that we rise, and not fall, together” (</w:t>
      </w:r>
      <w:r w:rsidR="00A32691">
        <w:t>ibid.</w:t>
      </w:r>
      <w:r w:rsidR="001D5A3B" w:rsidRPr="00A22066">
        <w:t>).</w:t>
      </w:r>
      <w:r w:rsidR="00F2561A">
        <w:t xml:space="preserve">  </w:t>
      </w:r>
      <w:r w:rsidR="00F2561A" w:rsidRPr="00471F1A">
        <w:rPr>
          <w:color w:val="000000" w:themeColor="text1"/>
        </w:rPr>
        <w:t xml:space="preserve">Understanding those interdependencies </w:t>
      </w:r>
      <w:r w:rsidR="00621D9D" w:rsidRPr="00471F1A">
        <w:rPr>
          <w:color w:val="000000" w:themeColor="text1"/>
        </w:rPr>
        <w:t>i</w:t>
      </w:r>
      <w:r w:rsidR="00F2561A" w:rsidRPr="00471F1A">
        <w:rPr>
          <w:color w:val="000000" w:themeColor="text1"/>
        </w:rPr>
        <w:t>s a key to success in the new environment.</w:t>
      </w:r>
    </w:p>
    <w:p w14:paraId="09E27E2D" w14:textId="1FD37199" w:rsidR="001D5A3B" w:rsidRPr="00A22066" w:rsidRDefault="001D5A3B" w:rsidP="001D5A3B">
      <w:pPr>
        <w:pStyle w:val="Body"/>
        <w:spacing w:line="480" w:lineRule="auto"/>
        <w:rPr>
          <w:rStyle w:val="None"/>
        </w:rPr>
      </w:pPr>
      <w:r w:rsidRPr="00A22066">
        <w:rPr>
          <w:b/>
          <w:bCs/>
        </w:rPr>
        <w:t xml:space="preserve">Educational </w:t>
      </w:r>
      <w:proofErr w:type="gramStart"/>
      <w:r w:rsidRPr="00A22066">
        <w:rPr>
          <w:b/>
          <w:bCs/>
        </w:rPr>
        <w:t>Innovation</w:t>
      </w:r>
      <w:r w:rsidRPr="00A22066">
        <w:t>  </w:t>
      </w:r>
      <w:r w:rsidR="00F2561A">
        <w:t>As</w:t>
      </w:r>
      <w:proofErr w:type="gramEnd"/>
      <w:r w:rsidR="00F2561A">
        <w:t xml:space="preserve"> educational institutions innovate to adapt to social and technological change, the results could also </w:t>
      </w:r>
      <w:r w:rsidRPr="00A22066">
        <w:t>have an impact on how colleges and universities design</w:t>
      </w:r>
      <w:r w:rsidR="002B4200">
        <w:t xml:space="preserve"> their general education</w:t>
      </w:r>
      <w:r w:rsidRPr="00A22066">
        <w:t xml:space="preserve"> curricula.  One example is the gradually growing demand for universal K-14 education.  Just as the Industrial Revolution raised the educational norm to make high school graduation a general expectation by early in the twentieth century, the twenty-first century is seeing growing pressure that all young people should take at least two years beyond high school.  In 2017, New York State responded to this with the Excelsior Scholarship, which funds the costs of the first two years tuition in public colleges and universities for New York residents who live in households that earn less than $125,000 per year. </w:t>
      </w:r>
      <w:r w:rsidR="000D67C8">
        <w:t xml:space="preserve"> </w:t>
      </w:r>
      <w:r w:rsidRPr="00A22066">
        <w:t>As Gary Rivlin noted in the </w:t>
      </w:r>
      <w:hyperlink r:id="rId7" w:history="1">
        <w:r w:rsidRPr="00A22066">
          <w:rPr>
            <w:rStyle w:val="Hyperlink0"/>
          </w:rPr>
          <w:t>New York Times Magazine</w:t>
        </w:r>
      </w:hyperlink>
      <w:r w:rsidRPr="00A22066">
        <w:rPr>
          <w:rStyle w:val="None"/>
          <w:i/>
          <w:iCs/>
        </w:rPr>
        <w:t>:</w:t>
      </w:r>
    </w:p>
    <w:p w14:paraId="510F490E" w14:textId="3612834C" w:rsidR="001D5A3B" w:rsidRPr="00A32691" w:rsidRDefault="001D5A3B" w:rsidP="001D5A3B">
      <w:pPr>
        <w:pStyle w:val="Body"/>
        <w:ind w:left="720"/>
        <w:rPr>
          <w:rStyle w:val="None"/>
          <w:color w:val="000000" w:themeColor="text1"/>
        </w:rPr>
      </w:pPr>
      <w:r w:rsidRPr="00A22066">
        <w:rPr>
          <w:rStyle w:val="None"/>
        </w:rPr>
        <w:t>Finishing high school might once have provided enough education to find employment that pays well. But globalization and automation are decimating those jobs. Even manufacturing work that remains in (or returns) to America requires knowing how to operate the computers that run today</w:t>
      </w:r>
      <w:r w:rsidRPr="00A22066">
        <w:rPr>
          <w:rStyle w:val="None"/>
          <w:rtl/>
        </w:rPr>
        <w:t>’</w:t>
      </w:r>
      <w:r w:rsidRPr="00A22066">
        <w:rPr>
          <w:rStyle w:val="None"/>
        </w:rPr>
        <w:t>s factory floors, at least if you expect to earn anything close to a living wage. . .  Making 14th grade the new 12th grade might be essential if the United States is to maintain its status as an economic powerhouse. </w:t>
      </w:r>
      <w:r w:rsidRPr="00A32691">
        <w:rPr>
          <w:rStyle w:val="None"/>
          <w:color w:val="000000" w:themeColor="text1"/>
        </w:rPr>
        <w:t>(</w:t>
      </w:r>
      <w:proofErr w:type="gramStart"/>
      <w:r w:rsidR="00A32691" w:rsidRPr="00A32691">
        <w:rPr>
          <w:rStyle w:val="None"/>
          <w:color w:val="000000" w:themeColor="text1"/>
        </w:rPr>
        <w:t>Rivlin,  2017</w:t>
      </w:r>
      <w:proofErr w:type="gramEnd"/>
      <w:r w:rsidR="00A32691" w:rsidRPr="00A32691">
        <w:rPr>
          <w:rStyle w:val="None"/>
          <w:color w:val="000000" w:themeColor="text1"/>
        </w:rPr>
        <w:t xml:space="preserve">, para 4) </w:t>
      </w:r>
    </w:p>
    <w:p w14:paraId="52728D94" w14:textId="77777777" w:rsidR="001D5A3B" w:rsidRPr="00A22066" w:rsidRDefault="001D5A3B" w:rsidP="001D5A3B">
      <w:pPr>
        <w:pStyle w:val="Body"/>
        <w:spacing w:line="480" w:lineRule="atLeast"/>
        <w:rPr>
          <w:rStyle w:val="None"/>
        </w:rPr>
      </w:pPr>
      <w:r w:rsidRPr="00A22066">
        <w:rPr>
          <w:rStyle w:val="None"/>
        </w:rPr>
        <w:t xml:space="preserve">            Virginia joined New York in this movement in 2019.  </w:t>
      </w:r>
    </w:p>
    <w:p w14:paraId="29654F75" w14:textId="77777777" w:rsidR="000D67C8" w:rsidRDefault="001D5A3B" w:rsidP="001D5A3B">
      <w:pPr>
        <w:pStyle w:val="Body"/>
        <w:spacing w:line="480" w:lineRule="atLeast"/>
        <w:ind w:firstLine="720"/>
        <w:rPr>
          <w:rStyle w:val="None"/>
        </w:rPr>
      </w:pPr>
      <w:r w:rsidRPr="00A22066">
        <w:rPr>
          <w:rStyle w:val="None"/>
        </w:rPr>
        <w:lastRenderedPageBreak/>
        <w:t xml:space="preserve">A similar need has driven the </w:t>
      </w:r>
      <w:r w:rsidRPr="00A22066">
        <w:rPr>
          <w:rStyle w:val="None"/>
          <w:rtl/>
          <w:lang w:val="ar-SA"/>
        </w:rPr>
        <w:t>“</w:t>
      </w:r>
      <w:r w:rsidRPr="00A22066">
        <w:rPr>
          <w:rStyle w:val="None"/>
          <w:lang w:val="pt-PT"/>
        </w:rPr>
        <w:t xml:space="preserve">dual </w:t>
      </w:r>
      <w:proofErr w:type="spellStart"/>
      <w:r w:rsidRPr="00A22066">
        <w:rPr>
          <w:rStyle w:val="None"/>
          <w:lang w:val="pt-PT"/>
        </w:rPr>
        <w:t>enrollment</w:t>
      </w:r>
      <w:proofErr w:type="spellEnd"/>
      <w:r w:rsidRPr="00A22066">
        <w:rPr>
          <w:rStyle w:val="None"/>
        </w:rPr>
        <w:t>” movement, in which a student</w:t>
      </w:r>
      <w:r w:rsidRPr="00A22066">
        <w:rPr>
          <w:rStyle w:val="None"/>
          <w:rtl/>
        </w:rPr>
        <w:t>’</w:t>
      </w:r>
      <w:r w:rsidRPr="00A22066">
        <w:rPr>
          <w:rStyle w:val="None"/>
        </w:rPr>
        <w:t>s participation in a course simultaneously earns college credit as well as high school graduation credit.  </w:t>
      </w:r>
    </w:p>
    <w:p w14:paraId="0FAE4B66" w14:textId="5CEEA530" w:rsidR="001D5A3B" w:rsidRPr="00BE1CE7" w:rsidRDefault="000D67C8" w:rsidP="000D67C8">
      <w:pPr>
        <w:pStyle w:val="Body"/>
        <w:spacing w:line="480" w:lineRule="atLeast"/>
        <w:rPr>
          <w:rStyle w:val="None"/>
          <w:color w:val="000000" w:themeColor="text1"/>
        </w:rPr>
      </w:pPr>
      <w:r>
        <w:rPr>
          <w:rStyle w:val="None"/>
          <w:b/>
        </w:rPr>
        <w:t xml:space="preserve">Open Educational Resources </w:t>
      </w:r>
      <w:r w:rsidR="001D5A3B" w:rsidRPr="00A22066">
        <w:rPr>
          <w:rStyle w:val="None"/>
        </w:rPr>
        <w:t xml:space="preserve">One </w:t>
      </w:r>
      <w:r w:rsidR="002B4200">
        <w:rPr>
          <w:rStyle w:val="None"/>
        </w:rPr>
        <w:t>contributor to</w:t>
      </w:r>
      <w:r w:rsidR="001D5A3B" w:rsidRPr="00A22066">
        <w:rPr>
          <w:rStyle w:val="None"/>
        </w:rPr>
        <w:t xml:space="preserve"> this movement to re-align curricula is the accelerating power of technology.  In recent years, institutions have begun to create—and, more importantly, to share—a wide variety of online course materials, from lectures and demonstrations to full textbooks as open educational resources</w:t>
      </w:r>
      <w:r w:rsidR="00675F7B" w:rsidRPr="00A22066">
        <w:rPr>
          <w:rStyle w:val="None"/>
        </w:rPr>
        <w:t xml:space="preserve"> (OERs)</w:t>
      </w:r>
      <w:r w:rsidR="001D5A3B" w:rsidRPr="00A22066">
        <w:rPr>
          <w:rStyle w:val="None"/>
        </w:rPr>
        <w:t xml:space="preserve">.  </w:t>
      </w:r>
      <w:r w:rsidR="00BE1CE7">
        <w:rPr>
          <w:rStyle w:val="None"/>
          <w:color w:val="000000" w:themeColor="text1"/>
        </w:rPr>
        <w:t>Through OERs, faculty are able to reduce costs for students, share content across institutions, and give student a greater library of resources to use in courses focused more on application of knowledge to solve problems.</w:t>
      </w:r>
    </w:p>
    <w:p w14:paraId="7D8370CC" w14:textId="1C8BB696" w:rsidR="007E0766" w:rsidRPr="00BE1CE7" w:rsidRDefault="00F2561A" w:rsidP="000D67C8">
      <w:pPr>
        <w:pStyle w:val="Body"/>
        <w:spacing w:line="480" w:lineRule="atLeast"/>
        <w:rPr>
          <w:bCs/>
          <w:color w:val="000000" w:themeColor="text1"/>
        </w:rPr>
      </w:pPr>
      <w:r w:rsidRPr="00BE1CE7">
        <w:rPr>
          <w:b/>
          <w:bCs/>
          <w:color w:val="000000" w:themeColor="text1"/>
        </w:rPr>
        <w:t>Micro-credentials</w:t>
      </w:r>
      <w:r w:rsidR="00BE1CE7">
        <w:rPr>
          <w:bCs/>
          <w:color w:val="000000" w:themeColor="text1"/>
        </w:rPr>
        <w:t xml:space="preserve"> Also called “badges,” micro-credentials allow institutions to formally recognized content learned after graduation or otherwise beyond the traditional curriculum.  They are becoming a means by which institutions can maintain a life-long relationship with students.  The growth of this movement suggests the potential for a post-graduate general education component.</w:t>
      </w:r>
    </w:p>
    <w:p w14:paraId="0C213786" w14:textId="0ED431B4" w:rsidR="001D5A3B" w:rsidRPr="00A22066" w:rsidRDefault="001D5A3B" w:rsidP="00256ABC">
      <w:pPr>
        <w:pStyle w:val="Body"/>
        <w:spacing w:line="480" w:lineRule="atLeast"/>
        <w:rPr>
          <w:b/>
          <w:bCs/>
        </w:rPr>
      </w:pPr>
      <w:r w:rsidRPr="00A22066">
        <w:rPr>
          <w:b/>
          <w:bCs/>
        </w:rPr>
        <w:t>A New Context for General Education</w:t>
      </w:r>
    </w:p>
    <w:p w14:paraId="715BCCBE" w14:textId="6D552C58" w:rsidR="001D5A3B" w:rsidRPr="00A22066" w:rsidRDefault="001D5A3B" w:rsidP="001D5A3B">
      <w:pPr>
        <w:pStyle w:val="Body"/>
        <w:spacing w:line="480" w:lineRule="atLeast"/>
      </w:pPr>
      <w:r w:rsidRPr="00A22066">
        <w:t xml:space="preserve">These changes </w:t>
      </w:r>
      <w:r w:rsidR="00F2561A">
        <w:t>are creating</w:t>
      </w:r>
      <w:r w:rsidRPr="00A22066">
        <w:t xml:space="preserve"> a new social context for higher education.  Increasingly, the goal is to prepare individuals to function as citizens and professionals in an increasingly diverse environment in which their local community and social organization</w:t>
      </w:r>
      <w:r w:rsidR="00F2561A">
        <w:t>s</w:t>
      </w:r>
      <w:r w:rsidRPr="00A22066">
        <w:t xml:space="preserve"> must operate within the context of </w:t>
      </w:r>
      <w:r w:rsidR="00C57DA6" w:rsidRPr="00A22066">
        <w:t>global</w:t>
      </w:r>
      <w:r w:rsidRPr="00A22066">
        <w:t xml:space="preserve"> interdependenc</w:t>
      </w:r>
      <w:r w:rsidR="00C57DA6" w:rsidRPr="00A22066">
        <w:t>ies</w:t>
      </w:r>
      <w:r w:rsidRPr="00A22066">
        <w:t xml:space="preserve">.  We see it in the international supply chain for both manufactured and agricultural products.  We see it in the increasing migration of people for both environmental and political reasons, whether it be refugees from Latin America to the United States or from the Middle East to European nations.  We see it in the number of international students who come to U.S. colleges and universities to learn skills that they can take back home after graduation (just as American scholars went to study in Germany in the years after the American revolution). We see it in the increasing demand for innovation in technology, medicine, and other fields that drive changes in both research and professional education.  We </w:t>
      </w:r>
      <w:r w:rsidRPr="00A22066">
        <w:lastRenderedPageBreak/>
        <w:t>see it in the demand for lifelong access to continuing higher education as adults try to keep pace with innovation in their professions.  In this age of acceleration, the question of how we prepare individuals to function in a rapidly changing society has become urgent.</w:t>
      </w:r>
    </w:p>
    <w:p w14:paraId="37249175" w14:textId="77777777" w:rsidR="00C57DA6" w:rsidRPr="00A22066" w:rsidRDefault="00C57DA6" w:rsidP="001D26CB">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w:hAnsi="Times"/>
          <w:b/>
        </w:rPr>
      </w:pPr>
    </w:p>
    <w:p w14:paraId="1541CD2A" w14:textId="6F788B66" w:rsidR="001D5A3B" w:rsidRPr="00A22066" w:rsidRDefault="00350C21" w:rsidP="00C57DA6">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w:hAnsi="Times"/>
          <w:b/>
        </w:rPr>
      </w:pPr>
      <w:r w:rsidRPr="00A22066">
        <w:rPr>
          <w:rStyle w:val="None"/>
          <w:rFonts w:ascii="Times" w:hAnsi="Times"/>
          <w:b/>
        </w:rPr>
        <w:t xml:space="preserve">Defining </w:t>
      </w:r>
      <w:r w:rsidR="001D5A3B" w:rsidRPr="00A22066">
        <w:rPr>
          <w:rStyle w:val="None"/>
          <w:rFonts w:ascii="Times" w:hAnsi="Times"/>
          <w:b/>
        </w:rPr>
        <w:t xml:space="preserve">General Education </w:t>
      </w:r>
      <w:r w:rsidRPr="00A22066">
        <w:rPr>
          <w:rStyle w:val="None"/>
          <w:rFonts w:ascii="Times" w:hAnsi="Times"/>
          <w:b/>
        </w:rPr>
        <w:t>in</w:t>
      </w:r>
      <w:r w:rsidR="001D5A3B" w:rsidRPr="00A22066">
        <w:rPr>
          <w:rStyle w:val="None"/>
          <w:rFonts w:ascii="Times" w:hAnsi="Times"/>
          <w:b/>
        </w:rPr>
        <w:t xml:space="preserve"> the Information Society</w:t>
      </w:r>
    </w:p>
    <w:p w14:paraId="7E88C435" w14:textId="77777777" w:rsidR="00C57DA6" w:rsidRPr="00A22066" w:rsidRDefault="00C57DA6" w:rsidP="00C57DA6">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w:hAnsi="Times" w:cs="Arial Unicode MS"/>
          <w:b/>
          <w:color w:val="000000"/>
          <w:u w:color="000000"/>
          <w14:textOutline w14:w="0" w14:cap="flat" w14:cmpd="sng" w14:algn="ctr">
            <w14:noFill/>
            <w14:prstDash w14:val="solid"/>
            <w14:bevel/>
          </w14:textOutline>
        </w:rPr>
      </w:pPr>
    </w:p>
    <w:p w14:paraId="0C3DE2D1" w14:textId="316B83DE" w:rsidR="001D26CB" w:rsidRPr="00A22066" w:rsidRDefault="001D5A3B" w:rsidP="00B75177">
      <w:pPr>
        <w:spacing w:line="480" w:lineRule="auto"/>
        <w:rPr>
          <w:rFonts w:ascii="Times" w:eastAsia="Times New Roman" w:hAnsi="Times"/>
          <w:color w:val="000000"/>
        </w:rPr>
      </w:pPr>
      <w:r w:rsidRPr="00A22066">
        <w:rPr>
          <w:rFonts w:ascii="Times" w:eastAsia="Times New Roman" w:hAnsi="Times"/>
          <w:color w:val="000000"/>
        </w:rPr>
        <w:t>General education has long been seen as a problem area in the Information Age.  As early as 1977, the Carnegie Foundation for the Advancement of Teaching declared it a “disaster area” (Gaff, 1994).  By the 1980s—when the impact of the Information Revolution on daily life was beginning to be felt—several national reports decried the disarray in the undergraduate curriculum.  One, sponsored by the National Institutes on Education, argued that excessive vocationalism had weakened the ability of a baccalaureate degree to “foster the shared values and knowledge that bind us together as a society” (Scully, 1984, p. 1).  </w:t>
      </w:r>
      <w:r w:rsidR="001D26CB" w:rsidRPr="00A22066">
        <w:rPr>
          <w:rFonts w:ascii="Times" w:eastAsia="Times New Roman" w:hAnsi="Times"/>
          <w:color w:val="000000"/>
        </w:rPr>
        <w:t xml:space="preserve"> </w:t>
      </w:r>
    </w:p>
    <w:p w14:paraId="0A8FDFBA" w14:textId="5B77A6BF" w:rsidR="001D26CB" w:rsidRPr="00A22066" w:rsidRDefault="001D26CB" w:rsidP="001D26CB">
      <w:pPr>
        <w:spacing w:line="480" w:lineRule="auto"/>
        <w:ind w:firstLine="720"/>
        <w:rPr>
          <w:rStyle w:val="None"/>
          <w:rFonts w:ascii="Times" w:eastAsia="Times New Roman" w:hAnsi="Times"/>
          <w:color w:val="000000"/>
        </w:rPr>
      </w:pPr>
      <w:r w:rsidRPr="00A22066">
        <w:rPr>
          <w:rStyle w:val="None"/>
          <w:rFonts w:ascii="Times" w:hAnsi="Times"/>
        </w:rPr>
        <w:t xml:space="preserve">In 1999, the National Association of State Universities and Land Grant Colleges and the Kellogg Foundation charged a Commission led by 24 public university presidents and provosts to look at the future of public higher education in the </w:t>
      </w:r>
      <w:r w:rsidR="00C57DA6" w:rsidRPr="00A22066">
        <w:rPr>
          <w:rStyle w:val="None"/>
          <w:rFonts w:ascii="Times" w:hAnsi="Times"/>
        </w:rPr>
        <w:t>I</w:t>
      </w:r>
      <w:r w:rsidRPr="00A22066">
        <w:rPr>
          <w:rStyle w:val="None"/>
          <w:rFonts w:ascii="Times" w:hAnsi="Times"/>
        </w:rPr>
        <w:t xml:space="preserve">nformation </w:t>
      </w:r>
      <w:r w:rsidR="00C57DA6" w:rsidRPr="00A22066">
        <w:rPr>
          <w:rStyle w:val="None"/>
          <w:rFonts w:ascii="Times" w:hAnsi="Times"/>
        </w:rPr>
        <w:t>A</w:t>
      </w:r>
      <w:r w:rsidRPr="00A22066">
        <w:rPr>
          <w:rStyle w:val="None"/>
          <w:rFonts w:ascii="Times" w:hAnsi="Times"/>
        </w:rPr>
        <w:t>ge.  The result was a series of six reports, under the general heading </w:t>
      </w:r>
      <w:r w:rsidRPr="00A22066">
        <w:rPr>
          <w:rStyle w:val="None"/>
          <w:rFonts w:ascii="Times" w:hAnsi="Times"/>
          <w:i/>
          <w:iCs/>
        </w:rPr>
        <w:t>Returning to our Roots</w:t>
      </w:r>
      <w:r w:rsidRPr="00A22066">
        <w:rPr>
          <w:rStyle w:val="None"/>
          <w:rFonts w:ascii="Times" w:hAnsi="Times"/>
        </w:rPr>
        <w:t>.  The final report noted:</w:t>
      </w:r>
    </w:p>
    <w:p w14:paraId="05027EF2" w14:textId="67EA6FCD" w:rsidR="001D26CB" w:rsidRPr="00A22066" w:rsidRDefault="001D26CB" w:rsidP="001D26CB">
      <w:pPr>
        <w:pStyle w:val="NormalWeb"/>
        <w:spacing w:before="0" w:after="0"/>
        <w:ind w:left="1440"/>
        <w:rPr>
          <w:rStyle w:val="None"/>
          <w:rFonts w:ascii="Times" w:hAnsi="Times"/>
        </w:rPr>
      </w:pPr>
      <w:r w:rsidRPr="00A22066">
        <w:rPr>
          <w:rStyle w:val="None"/>
          <w:rFonts w:ascii="Times" w:hAnsi="Times"/>
        </w:rPr>
        <w:t>“The mission of our institutions has not changed, but the context in which we pursue it is in every way different. Just as surely as the dawn of the 20th century marked the American transition from agriculture to manufacturing, the 21st will usher in the full flowering of the information and telecommunications age.”  (</w:t>
      </w:r>
      <w:hyperlink r:id="rId8" w:history="1">
        <w:r w:rsidRPr="00A22066">
          <w:rPr>
            <w:rStyle w:val="Hyperlink1"/>
          </w:rPr>
          <w:t>Renewing the Covenant</w:t>
        </w:r>
      </w:hyperlink>
      <w:r w:rsidRPr="00A22066">
        <w:rPr>
          <w:rStyle w:val="None"/>
          <w:rFonts w:ascii="Times" w:hAnsi="Times"/>
        </w:rPr>
        <w:t xml:space="preserve">, </w:t>
      </w:r>
      <w:r w:rsidR="00213A88">
        <w:rPr>
          <w:rStyle w:val="None"/>
          <w:rFonts w:ascii="Times" w:hAnsi="Times"/>
        </w:rPr>
        <w:t xml:space="preserve">2000, </w:t>
      </w:r>
      <w:r w:rsidRPr="00A22066">
        <w:rPr>
          <w:rStyle w:val="None"/>
          <w:rFonts w:ascii="Times" w:hAnsi="Times"/>
        </w:rPr>
        <w:t>p. 16).  </w:t>
      </w:r>
    </w:p>
    <w:p w14:paraId="4E29CA3C" w14:textId="77777777" w:rsidR="001D26CB" w:rsidRPr="00A22066" w:rsidRDefault="001D26CB" w:rsidP="001D26CB">
      <w:pPr>
        <w:pStyle w:val="NormalWeb"/>
        <w:spacing w:before="0" w:after="0"/>
        <w:ind w:left="1440"/>
        <w:rPr>
          <w:rFonts w:ascii="Times" w:eastAsia="Times" w:hAnsi="Times" w:cs="Times"/>
        </w:rPr>
      </w:pPr>
    </w:p>
    <w:p w14:paraId="16FC5D3F" w14:textId="2D235482" w:rsidR="001D5A3B" w:rsidRPr="00A22066" w:rsidRDefault="001D5A3B" w:rsidP="001D5A3B">
      <w:pPr>
        <w:spacing w:line="480" w:lineRule="auto"/>
        <w:ind w:firstLine="720"/>
        <w:rPr>
          <w:rFonts w:ascii="Times" w:eastAsia="Times New Roman" w:hAnsi="Times"/>
          <w:color w:val="000000"/>
        </w:rPr>
      </w:pPr>
      <w:r w:rsidRPr="00A22066">
        <w:rPr>
          <w:rFonts w:ascii="Times" w:eastAsia="Times New Roman" w:hAnsi="Times"/>
          <w:color w:val="000000"/>
        </w:rPr>
        <w:t xml:space="preserve">The problems remain.  A 2020 </w:t>
      </w:r>
      <w:r w:rsidRPr="00A22066">
        <w:rPr>
          <w:rFonts w:ascii="Times" w:eastAsia="Times New Roman" w:hAnsi="Times"/>
          <w:i/>
          <w:color w:val="000000"/>
        </w:rPr>
        <w:t>Survey of College and University Chief Academic Officers</w:t>
      </w:r>
      <w:r w:rsidRPr="00A22066">
        <w:rPr>
          <w:rFonts w:ascii="Times" w:eastAsia="Times New Roman" w:hAnsi="Times"/>
          <w:color w:val="000000"/>
        </w:rPr>
        <w:t xml:space="preserve">, conducted by </w:t>
      </w:r>
      <w:r w:rsidRPr="00A22066">
        <w:rPr>
          <w:rFonts w:ascii="Times" w:eastAsia="Times New Roman" w:hAnsi="Times"/>
          <w:i/>
          <w:color w:val="000000"/>
        </w:rPr>
        <w:t>Inside Higher Education</w:t>
      </w:r>
      <w:r w:rsidRPr="00A22066">
        <w:rPr>
          <w:rFonts w:ascii="Times" w:eastAsia="Times New Roman" w:hAnsi="Times"/>
          <w:color w:val="000000"/>
        </w:rPr>
        <w:t xml:space="preserve">, found that, while the vast majority of provosts agree that “a liberal arts education is central to undergraduate education—even in professional programs” and 91 percent agree that “general education is a crucial part of any college degree,” </w:t>
      </w:r>
      <w:r w:rsidR="00B75177">
        <w:rPr>
          <w:rFonts w:ascii="Times" w:eastAsia="Times New Roman" w:hAnsi="Times"/>
          <w:color w:val="FF0000"/>
        </w:rPr>
        <w:t>citation</w:t>
      </w:r>
      <w:r w:rsidR="00B75177">
        <w:rPr>
          <w:rFonts w:ascii="Times" w:eastAsia="Times New Roman" w:hAnsi="Times"/>
          <w:color w:val="000000"/>
        </w:rPr>
        <w:t xml:space="preserve"> o</w:t>
      </w:r>
      <w:r w:rsidRPr="00A22066">
        <w:rPr>
          <w:rFonts w:ascii="Times" w:eastAsia="Times New Roman" w:hAnsi="Times"/>
          <w:color w:val="000000"/>
        </w:rPr>
        <w:t xml:space="preserve">nly 25 percent agree that students understand the purpose of general education and </w:t>
      </w:r>
      <w:r w:rsidRPr="00A22066">
        <w:rPr>
          <w:rFonts w:ascii="Times" w:eastAsia="Times New Roman" w:hAnsi="Times"/>
          <w:color w:val="000000"/>
        </w:rPr>
        <w:lastRenderedPageBreak/>
        <w:t>many, especially at public four-year institutions, are inclined to agree that general education requirement</w:t>
      </w:r>
      <w:r w:rsidR="00350C21" w:rsidRPr="00A22066">
        <w:rPr>
          <w:rFonts w:ascii="Times" w:eastAsia="Times New Roman" w:hAnsi="Times"/>
          <w:color w:val="000000"/>
        </w:rPr>
        <w:t>s</w:t>
      </w:r>
      <w:r w:rsidRPr="00A22066">
        <w:rPr>
          <w:rFonts w:ascii="Times" w:eastAsia="Times New Roman" w:hAnsi="Times"/>
          <w:color w:val="000000"/>
        </w:rPr>
        <w:t xml:space="preserve"> have become too expansive.  </w:t>
      </w:r>
    </w:p>
    <w:p w14:paraId="6A91FA8C" w14:textId="446F3504" w:rsidR="001D5A3B" w:rsidRPr="00A22066" w:rsidRDefault="001D5A3B" w:rsidP="001D5A3B">
      <w:pPr>
        <w:spacing w:line="480" w:lineRule="auto"/>
        <w:ind w:firstLine="720"/>
        <w:rPr>
          <w:rFonts w:ascii="Times" w:eastAsia="Times New Roman" w:hAnsi="Times"/>
          <w:color w:val="000000"/>
        </w:rPr>
      </w:pPr>
      <w:r w:rsidRPr="00A22066">
        <w:rPr>
          <w:rFonts w:ascii="Times" w:eastAsia="Times New Roman" w:hAnsi="Times"/>
          <w:color w:val="000000"/>
        </w:rPr>
        <w:t>The question remains:  What should be the role of general education in this ne</w:t>
      </w:r>
      <w:r w:rsidR="002B4200">
        <w:rPr>
          <w:rFonts w:ascii="Times" w:eastAsia="Times New Roman" w:hAnsi="Times"/>
          <w:color w:val="000000"/>
        </w:rPr>
        <w:t>w</w:t>
      </w:r>
      <w:r w:rsidR="00C57DA6" w:rsidRPr="00A22066">
        <w:rPr>
          <w:rFonts w:ascii="Times" w:eastAsia="Times New Roman" w:hAnsi="Times"/>
          <w:color w:val="000000"/>
        </w:rPr>
        <w:t xml:space="preserve"> and constantly changing context</w:t>
      </w:r>
      <w:r w:rsidRPr="00A22066">
        <w:rPr>
          <w:rFonts w:ascii="Times" w:eastAsia="Times New Roman" w:hAnsi="Times"/>
          <w:color w:val="000000"/>
        </w:rPr>
        <w:t>?</w:t>
      </w:r>
    </w:p>
    <w:p w14:paraId="7D45C3B1" w14:textId="77777777" w:rsidR="001D5A3B" w:rsidRPr="00A22066" w:rsidRDefault="001D5A3B" w:rsidP="001D5A3B">
      <w:pPr>
        <w:spacing w:line="480" w:lineRule="auto"/>
        <w:ind w:firstLine="720"/>
        <w:rPr>
          <w:rFonts w:ascii="Times" w:eastAsia="Times New Roman" w:hAnsi="Times"/>
          <w:color w:val="000000"/>
        </w:rPr>
      </w:pPr>
      <w:r w:rsidRPr="00A22066">
        <w:rPr>
          <w:rFonts w:ascii="Times" w:eastAsia="Times New Roman" w:hAnsi="Times"/>
          <w:color w:val="000000"/>
        </w:rPr>
        <w:t>In 1994, the American Association of Colleges sponsored a Project on Strong Foundations for General Education.  Project Director Dr. Jerry Gaff noted,</w:t>
      </w:r>
    </w:p>
    <w:p w14:paraId="787160A6" w14:textId="77777777" w:rsidR="001D5A3B" w:rsidRPr="00A22066" w:rsidRDefault="001D5A3B" w:rsidP="001D5A3B">
      <w:pPr>
        <w:ind w:left="1440"/>
        <w:rPr>
          <w:rFonts w:ascii="Times" w:eastAsia="Times New Roman" w:hAnsi="Times"/>
          <w:color w:val="000000"/>
        </w:rPr>
      </w:pPr>
      <w:r w:rsidRPr="00A22066">
        <w:rPr>
          <w:rFonts w:ascii="Times" w:eastAsia="Times New Roman" w:hAnsi="Times"/>
          <w:color w:val="000000"/>
        </w:rPr>
        <w:t>The term “general education” used throughout this monograph admits of no simple—or single—definition. A heuristic one offered by an earlier report (Task Group on General Education, 1988, 1) is “the knowledge, skills, and attitudes that all of us use and live by during most of our lives—whether as parents, citizens, lovers, travelers, participants in the arts, leaders, volunteers, or good Samaritans.” While avoiding advocacy of any particular content, this definition has the advantage of inviting individuals into a conversation, so that a group, such as a college faculty, can determine what are the essential knowledge, skills, and attitudes for students to acquire. If agreement can be reached, then the group can assess the adequacy of a curriculum to cultivate such qualities, or devise a curriculum that would more intentionally nurture those attributes. (p. 1-2)</w:t>
      </w:r>
    </w:p>
    <w:p w14:paraId="3095AA2E" w14:textId="24426DB3" w:rsidR="001D5A3B" w:rsidRPr="00A22066" w:rsidRDefault="001D5A3B" w:rsidP="001D5A3B">
      <w:pPr>
        <w:spacing w:line="480" w:lineRule="atLeast"/>
        <w:rPr>
          <w:rFonts w:ascii="Times" w:eastAsia="Times New Roman" w:hAnsi="Times"/>
          <w:color w:val="000000"/>
        </w:rPr>
      </w:pPr>
      <w:r w:rsidRPr="00A22066">
        <w:rPr>
          <w:rFonts w:ascii="Times" w:eastAsia="Times New Roman" w:hAnsi="Times"/>
          <w:color w:val="000000"/>
        </w:rPr>
        <w:t xml:space="preserve">The AACU report goes on to describe six principles that should guide institutions as they create general education </w:t>
      </w:r>
      <w:r w:rsidR="005E2492" w:rsidRPr="00A22066">
        <w:rPr>
          <w:rFonts w:ascii="Times" w:eastAsia="Times New Roman" w:hAnsi="Times"/>
          <w:color w:val="000000"/>
        </w:rPr>
        <w:t xml:space="preserve">curricula </w:t>
      </w:r>
      <w:r w:rsidRPr="00A22066">
        <w:rPr>
          <w:rFonts w:ascii="Times" w:eastAsia="Times New Roman" w:hAnsi="Times"/>
          <w:color w:val="000000"/>
        </w:rPr>
        <w:t>in the new environment:</w:t>
      </w:r>
    </w:p>
    <w:p w14:paraId="78AE7382" w14:textId="77777777" w:rsidR="001D5A3B" w:rsidRPr="00A22066" w:rsidRDefault="001D5A3B" w:rsidP="001D5A3B">
      <w:pPr>
        <w:spacing w:line="276" w:lineRule="atLeast"/>
        <w:ind w:left="1440"/>
        <w:rPr>
          <w:rFonts w:ascii="Times" w:eastAsia="Times New Roman" w:hAnsi="Times"/>
          <w:color w:val="000000"/>
        </w:rPr>
      </w:pPr>
    </w:p>
    <w:p w14:paraId="57924965" w14:textId="77777777" w:rsidR="001D5A3B" w:rsidRPr="00A22066" w:rsidRDefault="001D5A3B" w:rsidP="001D5A3B">
      <w:pPr>
        <w:ind w:left="1440"/>
        <w:rPr>
          <w:rFonts w:ascii="Times" w:eastAsia="Times New Roman" w:hAnsi="Times"/>
          <w:color w:val="000000"/>
        </w:rPr>
      </w:pPr>
      <w:r w:rsidRPr="00A22066">
        <w:rPr>
          <w:rFonts w:ascii="Times" w:eastAsia="Times New Roman" w:hAnsi="Times"/>
          <w:color w:val="000000"/>
        </w:rPr>
        <w:t>Principle #1: Strong general education programs explicitly answer the question, “What is the point of General Education?” </w:t>
      </w:r>
    </w:p>
    <w:p w14:paraId="22169B9C" w14:textId="77777777" w:rsidR="001D5A3B" w:rsidRPr="00A22066" w:rsidRDefault="001D5A3B" w:rsidP="001D5A3B">
      <w:pPr>
        <w:ind w:left="1440"/>
        <w:rPr>
          <w:rFonts w:ascii="Times" w:eastAsia="Times New Roman" w:hAnsi="Times"/>
          <w:color w:val="000000"/>
        </w:rPr>
      </w:pPr>
    </w:p>
    <w:p w14:paraId="585C6312" w14:textId="77777777" w:rsidR="001D5A3B" w:rsidRPr="00A22066" w:rsidRDefault="001D5A3B" w:rsidP="001D5A3B">
      <w:pPr>
        <w:ind w:left="1440"/>
        <w:rPr>
          <w:rFonts w:ascii="Times" w:eastAsia="Times New Roman" w:hAnsi="Times"/>
          <w:color w:val="000000"/>
        </w:rPr>
      </w:pPr>
      <w:r w:rsidRPr="00A22066">
        <w:rPr>
          <w:rFonts w:ascii="Times" w:eastAsia="Times New Roman" w:hAnsi="Times"/>
          <w:color w:val="000000"/>
        </w:rPr>
        <w:t>Principle #2: Strong general education programs embody institutional mission.</w:t>
      </w:r>
    </w:p>
    <w:p w14:paraId="6B519A9B" w14:textId="77777777" w:rsidR="001D5A3B" w:rsidRPr="00A22066" w:rsidRDefault="001D5A3B" w:rsidP="001D5A3B">
      <w:pPr>
        <w:ind w:left="1440"/>
        <w:rPr>
          <w:rFonts w:ascii="Times" w:eastAsia="Times New Roman" w:hAnsi="Times"/>
          <w:color w:val="000000"/>
        </w:rPr>
      </w:pPr>
    </w:p>
    <w:p w14:paraId="34A509D2" w14:textId="77777777" w:rsidR="001D5A3B" w:rsidRPr="00A22066" w:rsidRDefault="001D5A3B" w:rsidP="001D5A3B">
      <w:pPr>
        <w:ind w:left="1440"/>
        <w:rPr>
          <w:rFonts w:ascii="Times" w:eastAsia="Times New Roman" w:hAnsi="Times"/>
          <w:color w:val="000000"/>
        </w:rPr>
      </w:pPr>
      <w:r w:rsidRPr="00A22066">
        <w:rPr>
          <w:rFonts w:ascii="Times" w:eastAsia="Times New Roman" w:hAnsi="Times"/>
          <w:color w:val="000000"/>
        </w:rPr>
        <w:t>Principle #3: Strong general education programs continuously strive for educational coherence.</w:t>
      </w:r>
    </w:p>
    <w:p w14:paraId="3A768B24" w14:textId="77777777" w:rsidR="001D5A3B" w:rsidRPr="00A22066" w:rsidRDefault="001D5A3B" w:rsidP="001D5A3B">
      <w:pPr>
        <w:ind w:left="1440"/>
        <w:rPr>
          <w:rFonts w:ascii="Times" w:eastAsia="Times New Roman" w:hAnsi="Times"/>
          <w:color w:val="000000"/>
        </w:rPr>
      </w:pPr>
      <w:r w:rsidRPr="00A22066">
        <w:rPr>
          <w:rFonts w:ascii="Times" w:eastAsia="Times New Roman" w:hAnsi="Times"/>
          <w:color w:val="000000"/>
        </w:rPr>
        <w:t> </w:t>
      </w:r>
    </w:p>
    <w:p w14:paraId="70C4B359" w14:textId="77777777" w:rsidR="001D5A3B" w:rsidRPr="00A22066" w:rsidRDefault="001D5A3B" w:rsidP="001D5A3B">
      <w:pPr>
        <w:ind w:left="1440"/>
        <w:rPr>
          <w:rFonts w:ascii="Times" w:eastAsia="Times New Roman" w:hAnsi="Times"/>
          <w:color w:val="000000"/>
        </w:rPr>
      </w:pPr>
      <w:r w:rsidRPr="00A22066">
        <w:rPr>
          <w:rFonts w:ascii="Times" w:eastAsia="Times New Roman" w:hAnsi="Times"/>
          <w:color w:val="000000"/>
        </w:rPr>
        <w:t>Principle #4: Strong general education programs are self-consciously value-based and teach social responsibility.</w:t>
      </w:r>
    </w:p>
    <w:p w14:paraId="45216447" w14:textId="77777777" w:rsidR="001D5A3B" w:rsidRPr="00A22066" w:rsidRDefault="001D5A3B" w:rsidP="001D5A3B">
      <w:pPr>
        <w:ind w:left="1440"/>
        <w:rPr>
          <w:rFonts w:ascii="Times" w:eastAsia="Times New Roman" w:hAnsi="Times"/>
          <w:color w:val="000000"/>
        </w:rPr>
      </w:pPr>
      <w:r w:rsidRPr="00A22066">
        <w:rPr>
          <w:rFonts w:ascii="Times" w:eastAsia="Times New Roman" w:hAnsi="Times"/>
          <w:color w:val="000000"/>
        </w:rPr>
        <w:t> </w:t>
      </w:r>
    </w:p>
    <w:p w14:paraId="2D10D6E1" w14:textId="77777777" w:rsidR="001D5A3B" w:rsidRPr="00A22066" w:rsidRDefault="001D5A3B" w:rsidP="001D5A3B">
      <w:pPr>
        <w:ind w:left="1440"/>
        <w:rPr>
          <w:rFonts w:ascii="Times" w:eastAsia="Times New Roman" w:hAnsi="Times"/>
          <w:color w:val="000000"/>
        </w:rPr>
      </w:pPr>
      <w:r w:rsidRPr="00A22066">
        <w:rPr>
          <w:rFonts w:ascii="Times" w:eastAsia="Times New Roman" w:hAnsi="Times"/>
          <w:color w:val="000000"/>
        </w:rPr>
        <w:t>Principle #5: Strong general education programs attend carefully to student experience.</w:t>
      </w:r>
    </w:p>
    <w:p w14:paraId="7A103C78" w14:textId="77777777" w:rsidR="001D5A3B" w:rsidRPr="00A22066" w:rsidRDefault="001D5A3B" w:rsidP="001D5A3B">
      <w:pPr>
        <w:ind w:left="1440"/>
        <w:rPr>
          <w:rFonts w:ascii="Times" w:eastAsia="Times New Roman" w:hAnsi="Times"/>
          <w:color w:val="000000"/>
        </w:rPr>
      </w:pPr>
    </w:p>
    <w:p w14:paraId="5BECB36A" w14:textId="5BE53DF2" w:rsidR="001D5A3B" w:rsidRPr="00616822" w:rsidRDefault="001D5A3B" w:rsidP="001D5A3B">
      <w:pPr>
        <w:ind w:left="1440"/>
        <w:rPr>
          <w:rFonts w:ascii="Times" w:eastAsia="Times New Roman" w:hAnsi="Times"/>
          <w:color w:val="FF0000"/>
        </w:rPr>
      </w:pPr>
      <w:r w:rsidRPr="00A22066">
        <w:rPr>
          <w:rFonts w:ascii="Times" w:eastAsia="Times New Roman" w:hAnsi="Times"/>
          <w:color w:val="000000"/>
        </w:rPr>
        <w:t>Principle #6: Strong general education programs are consciously designed so that they will continue to evolve. </w:t>
      </w:r>
    </w:p>
    <w:p w14:paraId="34A565A8" w14:textId="75B030D5" w:rsidR="001D5A3B" w:rsidRPr="00A22066" w:rsidRDefault="001D5A3B" w:rsidP="001D5A3B">
      <w:pPr>
        <w:spacing w:line="480" w:lineRule="atLeast"/>
        <w:ind w:firstLine="630"/>
        <w:rPr>
          <w:rFonts w:ascii="Times" w:eastAsia="Times New Roman" w:hAnsi="Times"/>
          <w:color w:val="000000"/>
        </w:rPr>
      </w:pPr>
      <w:r w:rsidRPr="00A22066">
        <w:rPr>
          <w:rFonts w:ascii="Times" w:eastAsia="Times New Roman" w:hAnsi="Times"/>
          <w:color w:val="000000"/>
        </w:rPr>
        <w:lastRenderedPageBreak/>
        <w:t>Writing in the </w:t>
      </w:r>
      <w:hyperlink r:id="rId9" w:history="1">
        <w:r w:rsidRPr="00A22066">
          <w:rPr>
            <w:rFonts w:ascii="Times" w:eastAsia="Times New Roman" w:hAnsi="Times"/>
            <w:i/>
            <w:iCs/>
            <w:color w:val="0000FF"/>
            <w:u w:val="single"/>
          </w:rPr>
          <w:t>Washington Post</w:t>
        </w:r>
      </w:hyperlink>
      <w:r w:rsidRPr="00A22066">
        <w:rPr>
          <w:rFonts w:ascii="Times" w:eastAsia="Times New Roman" w:hAnsi="Times"/>
          <w:color w:val="000000"/>
        </w:rPr>
        <w:t xml:space="preserve"> in 2011, Kathleen Parker noted a study, </w:t>
      </w:r>
      <w:r w:rsidRPr="00A22066">
        <w:rPr>
          <w:rFonts w:ascii="Times" w:eastAsia="Times New Roman" w:hAnsi="Times"/>
          <w:i/>
          <w:iCs/>
          <w:color w:val="000000"/>
        </w:rPr>
        <w:t>Academically Adrift:  Limited Learning on College Campuse</w:t>
      </w:r>
      <w:r w:rsidR="002B4200">
        <w:rPr>
          <w:rFonts w:ascii="Times" w:eastAsia="Times New Roman" w:hAnsi="Times"/>
          <w:i/>
          <w:iCs/>
          <w:color w:val="000000"/>
        </w:rPr>
        <w:t>s</w:t>
      </w:r>
      <w:r w:rsidR="005506A3">
        <w:rPr>
          <w:rFonts w:ascii="Times" w:eastAsia="Times New Roman" w:hAnsi="Times"/>
          <w:i/>
          <w:iCs/>
          <w:color w:val="000000"/>
        </w:rPr>
        <w:t xml:space="preserve">, </w:t>
      </w:r>
      <w:r w:rsidR="005506A3">
        <w:rPr>
          <w:rFonts w:ascii="Times" w:eastAsia="Times New Roman" w:hAnsi="Times"/>
          <w:iCs/>
          <w:color w:val="000000"/>
        </w:rPr>
        <w:t xml:space="preserve">in which </w:t>
      </w:r>
      <w:r w:rsidRPr="00A22066">
        <w:rPr>
          <w:rFonts w:ascii="Times" w:eastAsia="Times New Roman" w:hAnsi="Times"/>
          <w:color w:val="000000"/>
        </w:rPr>
        <w:t xml:space="preserve">Richard Arum and </w:t>
      </w:r>
      <w:proofErr w:type="spellStart"/>
      <w:r w:rsidRPr="00A22066">
        <w:rPr>
          <w:rFonts w:ascii="Times" w:eastAsia="Times New Roman" w:hAnsi="Times"/>
          <w:color w:val="000000"/>
        </w:rPr>
        <w:t>Jospia</w:t>
      </w:r>
      <w:proofErr w:type="spellEnd"/>
      <w:r w:rsidRPr="00A22066">
        <w:rPr>
          <w:rFonts w:ascii="Times" w:eastAsia="Times New Roman" w:hAnsi="Times"/>
          <w:color w:val="000000"/>
        </w:rPr>
        <w:t xml:space="preserve"> </w:t>
      </w:r>
      <w:proofErr w:type="spellStart"/>
      <w:r w:rsidRPr="00A22066">
        <w:rPr>
          <w:rFonts w:ascii="Times" w:eastAsia="Times New Roman" w:hAnsi="Times"/>
          <w:color w:val="000000"/>
        </w:rPr>
        <w:t>Roksa</w:t>
      </w:r>
      <w:proofErr w:type="spellEnd"/>
      <w:r w:rsidRPr="00A22066">
        <w:rPr>
          <w:rFonts w:ascii="Times" w:eastAsia="Times New Roman" w:hAnsi="Times"/>
          <w:color w:val="000000"/>
        </w:rPr>
        <w:t xml:space="preserve"> reported that “Gains in critical thinking, complex reasoning and writing skills are either ‘exceeding small or nonexistent’ for a larger proportion of students” and that “thirty-six percent of students experience no significant improvement in learning (as measured by the Collegiate Learning Assessment) over four years of higher education</w:t>
      </w:r>
      <w:r w:rsidRPr="00250173">
        <w:rPr>
          <w:rFonts w:ascii="Times" w:eastAsia="Times New Roman" w:hAnsi="Times"/>
          <w:color w:val="000000" w:themeColor="text1"/>
        </w:rPr>
        <w:t>” </w:t>
      </w:r>
      <w:r w:rsidR="00250173" w:rsidRPr="00250173">
        <w:rPr>
          <w:rFonts w:ascii="Times" w:eastAsia="Times New Roman" w:hAnsi="Times"/>
          <w:color w:val="000000" w:themeColor="text1"/>
        </w:rPr>
        <w:t xml:space="preserve">(Para 7, 8). </w:t>
      </w:r>
      <w:r w:rsidRPr="00250173">
        <w:rPr>
          <w:rFonts w:ascii="Times" w:eastAsia="Times New Roman" w:hAnsi="Times"/>
          <w:color w:val="000000" w:themeColor="text1"/>
        </w:rPr>
        <w:t xml:space="preserve"> </w:t>
      </w:r>
      <w:r w:rsidRPr="00A22066">
        <w:rPr>
          <w:rFonts w:ascii="Times" w:eastAsia="Times New Roman" w:hAnsi="Times"/>
          <w:color w:val="000000"/>
        </w:rPr>
        <w:t>Part of the problem, Parker suggested, is the erosion of the core curriculum.  That suggests that the problem is not simply that the core subjects are no longer being taught, but that, when they are taught, they are taught out of context—as simply introductions to the disciplines—rather than as skills one needs to be successful as an individual and as a citizen.  </w:t>
      </w:r>
    </w:p>
    <w:p w14:paraId="4839B553" w14:textId="6E914F31" w:rsidR="001D5A3B" w:rsidRDefault="001D5A3B" w:rsidP="001D5A3B">
      <w:pPr>
        <w:spacing w:line="480" w:lineRule="atLeast"/>
        <w:ind w:firstLine="630"/>
        <w:rPr>
          <w:rFonts w:ascii="Times" w:eastAsia="Times New Roman" w:hAnsi="Times"/>
          <w:color w:val="000000"/>
        </w:rPr>
      </w:pPr>
      <w:r w:rsidRPr="00A22066">
        <w:rPr>
          <w:rFonts w:ascii="Times" w:eastAsia="Times New Roman" w:hAnsi="Times"/>
          <w:color w:val="000000"/>
        </w:rPr>
        <w:t>As the AACU report suggests, the key to improving the curriculum is not simply to focus more on the major areas of study, but to examine the total experience and to develop a unique General Education curriculum that prepares students to be socially responsible professionals and citizens</w:t>
      </w:r>
      <w:r w:rsidR="005506A3">
        <w:rPr>
          <w:rFonts w:ascii="Times" w:eastAsia="Times New Roman" w:hAnsi="Times"/>
          <w:color w:val="000000"/>
        </w:rPr>
        <w:t xml:space="preserve"> in a new, rapidly evolving social context</w:t>
      </w:r>
      <w:r w:rsidRPr="00A22066">
        <w:rPr>
          <w:rFonts w:ascii="Times" w:eastAsia="Times New Roman" w:hAnsi="Times"/>
          <w:color w:val="000000"/>
        </w:rPr>
        <w:t>.  A new approach to pedagogy is part of the solution.  A new approach to the economics of undergraduate education that will allow for a more integrated general education curriculum to be organized beyond the traditional disciplines may also be needed</w:t>
      </w:r>
      <w:r w:rsidR="002B4200">
        <w:rPr>
          <w:rFonts w:ascii="Times" w:eastAsia="Times New Roman" w:hAnsi="Times"/>
          <w:color w:val="000000"/>
        </w:rPr>
        <w:t>. I</w:t>
      </w:r>
      <w:r w:rsidRPr="00A22066">
        <w:rPr>
          <w:rFonts w:ascii="Times" w:eastAsia="Times New Roman" w:hAnsi="Times"/>
          <w:color w:val="000000"/>
        </w:rPr>
        <w:t>t is well-past time for the re-envisioning of General Education to be treated as an institution-wide issue.</w:t>
      </w:r>
    </w:p>
    <w:p w14:paraId="68EDFC14" w14:textId="77777777" w:rsidR="001D5A3B" w:rsidRPr="00A22066" w:rsidRDefault="001D5A3B" w:rsidP="001D5A3B">
      <w:pPr>
        <w:spacing w:line="480" w:lineRule="atLeast"/>
        <w:rPr>
          <w:rFonts w:ascii="Times" w:eastAsia="Times New Roman" w:hAnsi="Times"/>
          <w:b/>
          <w:bCs/>
          <w:color w:val="000000"/>
        </w:rPr>
      </w:pPr>
      <w:r w:rsidRPr="00A22066">
        <w:rPr>
          <w:rFonts w:ascii="Times" w:eastAsia="Times New Roman" w:hAnsi="Times"/>
          <w:b/>
          <w:bCs/>
          <w:color w:val="000000"/>
        </w:rPr>
        <w:t>Civic Engagement as a Goal  </w:t>
      </w:r>
    </w:p>
    <w:p w14:paraId="0CEC7DAF" w14:textId="717D9094" w:rsidR="001D5A3B" w:rsidRDefault="001D5A3B" w:rsidP="001D5A3B">
      <w:pPr>
        <w:spacing w:line="480" w:lineRule="atLeast"/>
        <w:rPr>
          <w:rFonts w:ascii="Times" w:eastAsia="Times New Roman" w:hAnsi="Times"/>
          <w:color w:val="000000"/>
        </w:rPr>
      </w:pPr>
      <w:r w:rsidRPr="00A22066">
        <w:rPr>
          <w:rFonts w:ascii="Times" w:eastAsia="Times New Roman" w:hAnsi="Times"/>
          <w:color w:val="000000"/>
        </w:rPr>
        <w:t>In 2012, </w:t>
      </w:r>
      <w:hyperlink r:id="rId10" w:history="1">
        <w:r w:rsidRPr="00A22066">
          <w:rPr>
            <w:rFonts w:ascii="Times" w:eastAsia="Times New Roman" w:hAnsi="Times"/>
            <w:i/>
            <w:iCs/>
            <w:color w:val="000000"/>
            <w:u w:val="single"/>
          </w:rPr>
          <w:t>The Crucible Moment:  College Learning and Democracy’s Future</w:t>
        </w:r>
      </w:hyperlink>
      <w:r w:rsidRPr="00A22066">
        <w:rPr>
          <w:rFonts w:ascii="Times" w:eastAsia="Times New Roman" w:hAnsi="Times"/>
          <w:color w:val="000000"/>
        </w:rPr>
        <w:t>, a report of The Civic Learning and Democratic Engagement National Task Force, cited the Truman Commission in making its case for re-committing higher education to a curriculum that ensures a “socially cohesive and economically vibrant U.S. democracy and a viable, just global community.”  This goal, notes the report, “will require</w:t>
      </w:r>
      <w:r w:rsidRPr="00A22066">
        <w:rPr>
          <w:rFonts w:ascii="Times" w:eastAsia="Times New Roman" w:hAnsi="Times"/>
          <w:i/>
          <w:iCs/>
          <w:color w:val="000000"/>
        </w:rPr>
        <w:t> </w:t>
      </w:r>
      <w:r w:rsidRPr="00A22066">
        <w:rPr>
          <w:rFonts w:ascii="Times" w:eastAsia="Times New Roman" w:hAnsi="Times"/>
          <w:color w:val="000000"/>
        </w:rPr>
        <w:t>that </w:t>
      </w:r>
      <w:r w:rsidRPr="00A22066">
        <w:rPr>
          <w:rFonts w:ascii="Times" w:eastAsia="Times New Roman" w:hAnsi="Times"/>
          <w:b/>
          <w:bCs/>
          <w:color w:val="000000"/>
        </w:rPr>
        <w:t>civic learning and democratic engagement</w:t>
      </w:r>
      <w:r w:rsidRPr="00A22066">
        <w:rPr>
          <w:rFonts w:ascii="Times" w:eastAsia="Times New Roman" w:hAnsi="Times"/>
          <w:color w:val="000000"/>
        </w:rPr>
        <w:t> not be sidelined but central, not an afterthought but an anticipated and integral part of K-12 and college education” (p. 20).</w:t>
      </w:r>
    </w:p>
    <w:p w14:paraId="7920786C" w14:textId="77777777" w:rsidR="00FE3701" w:rsidRPr="00A22066" w:rsidRDefault="00FE3701" w:rsidP="001D5A3B">
      <w:pPr>
        <w:spacing w:line="480" w:lineRule="atLeast"/>
        <w:rPr>
          <w:rFonts w:ascii="Times" w:eastAsia="Times New Roman" w:hAnsi="Times"/>
          <w:color w:val="000000"/>
        </w:rPr>
      </w:pPr>
    </w:p>
    <w:p w14:paraId="679E640F" w14:textId="77777777" w:rsidR="001D5A3B" w:rsidRPr="00A22066" w:rsidRDefault="001D5A3B" w:rsidP="001D5A3B">
      <w:pPr>
        <w:spacing w:line="480" w:lineRule="atLeast"/>
        <w:ind w:firstLine="630"/>
        <w:rPr>
          <w:rFonts w:ascii="Times" w:eastAsia="Times New Roman" w:hAnsi="Times"/>
          <w:color w:val="000000"/>
        </w:rPr>
      </w:pPr>
      <w:r w:rsidRPr="00A22066">
        <w:rPr>
          <w:rFonts w:ascii="Times" w:eastAsia="Times New Roman" w:hAnsi="Times"/>
          <w:i/>
          <w:iCs/>
          <w:color w:val="000000"/>
        </w:rPr>
        <w:lastRenderedPageBreak/>
        <w:t>Crucible Moment </w:t>
      </w:r>
      <w:r w:rsidRPr="00A22066">
        <w:rPr>
          <w:rFonts w:ascii="Times" w:eastAsia="Times New Roman" w:hAnsi="Times"/>
          <w:color w:val="000000"/>
        </w:rPr>
        <w:t>defines civic-minded campuses as having four characteristics: </w:t>
      </w:r>
    </w:p>
    <w:p w14:paraId="42718A36" w14:textId="77777777" w:rsidR="001D5A3B" w:rsidRPr="00A22066" w:rsidRDefault="001D5A3B" w:rsidP="001D5A3B">
      <w:pPr>
        <w:spacing w:line="276" w:lineRule="atLeast"/>
        <w:rPr>
          <w:rFonts w:ascii="Times" w:eastAsia="Times New Roman" w:hAnsi="Times"/>
          <w:color w:val="000000"/>
        </w:rPr>
      </w:pPr>
    </w:p>
    <w:p w14:paraId="69B852F7" w14:textId="5F53C2B1" w:rsidR="002B4200" w:rsidRDefault="001D5A3B" w:rsidP="002B4200">
      <w:pPr>
        <w:spacing w:line="276" w:lineRule="atLeast"/>
        <w:ind w:left="1440"/>
        <w:rPr>
          <w:rFonts w:ascii="Times" w:eastAsia="Times New Roman" w:hAnsi="Times"/>
          <w:color w:val="000000"/>
        </w:rPr>
      </w:pPr>
      <w:r w:rsidRPr="00A22066">
        <w:rPr>
          <w:rFonts w:ascii="Times" w:eastAsia="Times New Roman" w:hAnsi="Times"/>
          <w:color w:val="000000"/>
        </w:rPr>
        <w:t>“. . . such campuses are distinguished by a </w:t>
      </w:r>
      <w:r w:rsidRPr="00A22066">
        <w:rPr>
          <w:rFonts w:ascii="Times" w:eastAsia="Times New Roman" w:hAnsi="Times"/>
          <w:b/>
          <w:bCs/>
          <w:i/>
          <w:iCs/>
          <w:color w:val="000000"/>
        </w:rPr>
        <w:t>civic ethos</w:t>
      </w:r>
      <w:r w:rsidRPr="00A22066">
        <w:rPr>
          <w:rFonts w:ascii="Times" w:eastAsia="Times New Roman" w:hAnsi="Times"/>
          <w:color w:val="000000"/>
        </w:rPr>
        <w:t> governing campus life, </w:t>
      </w:r>
      <w:r w:rsidRPr="00A22066">
        <w:rPr>
          <w:rFonts w:ascii="Times" w:eastAsia="Times New Roman" w:hAnsi="Times"/>
          <w:b/>
          <w:bCs/>
          <w:i/>
          <w:iCs/>
          <w:color w:val="000000"/>
        </w:rPr>
        <w:t>civic literacy</w:t>
      </w:r>
      <w:r w:rsidRPr="00A22066">
        <w:rPr>
          <w:rFonts w:ascii="Times" w:eastAsia="Times New Roman" w:hAnsi="Times"/>
          <w:color w:val="000000"/>
        </w:rPr>
        <w:t> as a goal for every graduate, </w:t>
      </w:r>
      <w:r w:rsidRPr="00A22066">
        <w:rPr>
          <w:rFonts w:ascii="Times" w:eastAsia="Times New Roman" w:hAnsi="Times"/>
          <w:b/>
          <w:bCs/>
          <w:i/>
          <w:iCs/>
          <w:color w:val="000000"/>
        </w:rPr>
        <w:t>civic inquiry</w:t>
      </w:r>
      <w:r w:rsidRPr="00A22066">
        <w:rPr>
          <w:rFonts w:ascii="Times" w:eastAsia="Times New Roman" w:hAnsi="Times"/>
          <w:color w:val="000000"/>
        </w:rPr>
        <w:t> integrated within majors, general education, and technical training, and</w:t>
      </w:r>
      <w:r w:rsidR="002B4200">
        <w:rPr>
          <w:rFonts w:ascii="Times" w:eastAsia="Times New Roman" w:hAnsi="Times"/>
          <w:color w:val="000000"/>
        </w:rPr>
        <w:t xml:space="preserve"> </w:t>
      </w:r>
      <w:r w:rsidRPr="00A22066">
        <w:rPr>
          <w:rFonts w:ascii="Times" w:eastAsia="Times New Roman" w:hAnsi="Times"/>
          <w:color w:val="000000"/>
        </w:rPr>
        <w:t>informed </w:t>
      </w:r>
      <w:r w:rsidRPr="00A22066">
        <w:rPr>
          <w:rFonts w:ascii="Times" w:eastAsia="Times New Roman" w:hAnsi="Times"/>
          <w:b/>
          <w:bCs/>
          <w:i/>
          <w:iCs/>
          <w:color w:val="000000"/>
        </w:rPr>
        <w:t>civic action</w:t>
      </w:r>
    </w:p>
    <w:p w14:paraId="18D00FA3" w14:textId="58F5D34F" w:rsidR="001D5A3B" w:rsidRPr="00A22066" w:rsidRDefault="001D5A3B" w:rsidP="001D5A3B">
      <w:pPr>
        <w:spacing w:line="276" w:lineRule="atLeast"/>
        <w:ind w:left="1440"/>
        <w:rPr>
          <w:rFonts w:ascii="Times" w:eastAsia="Times New Roman" w:hAnsi="Times"/>
          <w:color w:val="000000"/>
        </w:rPr>
      </w:pPr>
      <w:r w:rsidRPr="00A22066">
        <w:rPr>
          <w:rFonts w:ascii="Times" w:eastAsia="Times New Roman" w:hAnsi="Times"/>
          <w:color w:val="000000"/>
        </w:rPr>
        <w:t>done in concert with others as lifelong practice” (p. 31).</w:t>
      </w:r>
    </w:p>
    <w:p w14:paraId="00F4A7C7" w14:textId="77777777" w:rsidR="001D5A3B" w:rsidRPr="00A22066" w:rsidRDefault="001D5A3B" w:rsidP="001D5A3B">
      <w:pPr>
        <w:spacing w:line="480" w:lineRule="atLeast"/>
        <w:rPr>
          <w:rFonts w:ascii="Times" w:eastAsia="Times New Roman" w:hAnsi="Times"/>
          <w:b/>
          <w:bCs/>
          <w:color w:val="000000"/>
        </w:rPr>
      </w:pPr>
      <w:r w:rsidRPr="00A22066">
        <w:rPr>
          <w:rFonts w:ascii="Times" w:eastAsia="Times New Roman" w:hAnsi="Times"/>
          <w:b/>
          <w:bCs/>
          <w:color w:val="000000"/>
        </w:rPr>
        <w:t>Collaboration as a Basic Social Skill </w:t>
      </w:r>
    </w:p>
    <w:p w14:paraId="44D51C50" w14:textId="70DF67D2" w:rsidR="001D5A3B" w:rsidRPr="00A22066" w:rsidRDefault="001D5A3B" w:rsidP="001D5A3B">
      <w:pPr>
        <w:spacing w:line="480" w:lineRule="atLeast"/>
        <w:rPr>
          <w:rFonts w:ascii="Times" w:eastAsia="Times New Roman" w:hAnsi="Times"/>
          <w:color w:val="000000"/>
        </w:rPr>
      </w:pPr>
      <w:r w:rsidRPr="00A22066">
        <w:rPr>
          <w:rFonts w:ascii="Times" w:eastAsia="Times New Roman" w:hAnsi="Times"/>
          <w:color w:val="000000"/>
        </w:rPr>
        <w:t xml:space="preserve">The </w:t>
      </w:r>
      <w:r w:rsidR="005E2492" w:rsidRPr="00A22066">
        <w:rPr>
          <w:rFonts w:ascii="Times" w:eastAsia="Times New Roman" w:hAnsi="Times"/>
          <w:color w:val="000000"/>
        </w:rPr>
        <w:t>continuing acceleration of the</w:t>
      </w:r>
      <w:r w:rsidRPr="00A22066">
        <w:rPr>
          <w:rFonts w:ascii="Times" w:eastAsia="Times New Roman" w:hAnsi="Times"/>
          <w:color w:val="000000"/>
        </w:rPr>
        <w:t xml:space="preserve"> global economy is also changing how we work.  Increasingly, work tends to get done by teams. Often, these are virtual teams with members at multiple locations.  This work environment puts greater emphasis on collaboration rather than individual competition.  Similarly, rapid changes in knowledge require an environment of continual, bottom-up innovation.  Collaboration and innovation are both professional and civic skills that need to be taught.  Even on the most informal level—as evidenced by Facebook and Twitter today—students need to develop a social ethos to guide how they interact with social networks so that they can develop and sustain professional, civic, and personal relationships through both face-to-face and virtual networks. </w:t>
      </w:r>
    </w:p>
    <w:p w14:paraId="3EAC0A8C" w14:textId="68E64960" w:rsidR="001D5A3B" w:rsidRPr="00A22066" w:rsidRDefault="001D5A3B" w:rsidP="001D5A3B">
      <w:pPr>
        <w:spacing w:line="480" w:lineRule="atLeast"/>
        <w:ind w:firstLine="720"/>
        <w:rPr>
          <w:rFonts w:ascii="Times" w:eastAsia="Times New Roman" w:hAnsi="Times"/>
          <w:color w:val="000000"/>
        </w:rPr>
      </w:pPr>
      <w:r w:rsidRPr="00A22066">
        <w:rPr>
          <w:rFonts w:ascii="Times" w:eastAsia="Times New Roman" w:hAnsi="Times"/>
          <w:color w:val="000000"/>
        </w:rPr>
        <w:t>An underlying feature of the Information Society is that technology has removed geography as a delimiting factor in how we live and work in </w:t>
      </w:r>
      <w:r w:rsidRPr="00A22066">
        <w:rPr>
          <w:rFonts w:ascii="Times" w:eastAsia="Times New Roman" w:hAnsi="Times"/>
          <w:i/>
          <w:iCs/>
          <w:color w:val="000000"/>
        </w:rPr>
        <w:t>communities. </w:t>
      </w:r>
      <w:r w:rsidRPr="00A22066">
        <w:rPr>
          <w:rFonts w:ascii="Times" w:eastAsia="Times New Roman" w:hAnsi="Times"/>
          <w:color w:val="000000"/>
        </w:rPr>
        <w:t> Members of an Information Society live and work in distributed communities</w:t>
      </w:r>
      <w:r w:rsidR="002B4200">
        <w:rPr>
          <w:rFonts w:ascii="Times" w:eastAsia="Times New Roman" w:hAnsi="Times"/>
          <w:color w:val="000000"/>
        </w:rPr>
        <w:t xml:space="preserve"> </w:t>
      </w:r>
      <w:r w:rsidRPr="00A22066">
        <w:rPr>
          <w:rFonts w:ascii="Times" w:eastAsia="Times New Roman" w:hAnsi="Times"/>
          <w:color w:val="000000"/>
        </w:rPr>
        <w:t>that accomplish much of their work through technology.  This includes virtual working teams, professional associations, and a wide variety of social networks.  The boundaries of these communities tend to blur, as people include both social and professional contacts in the same network.  Inter-cultural understanding takes on a new immediacy: every culture is potentially present in our</w:t>
      </w:r>
      <w:r w:rsidR="002B4200">
        <w:rPr>
          <w:rFonts w:ascii="Times" w:eastAsia="Times New Roman" w:hAnsi="Times"/>
          <w:color w:val="000000"/>
        </w:rPr>
        <w:t xml:space="preserve"> </w:t>
      </w:r>
      <w:r w:rsidRPr="00A22066">
        <w:rPr>
          <w:rFonts w:ascii="Times" w:eastAsia="Times New Roman" w:hAnsi="Times"/>
          <w:color w:val="000000"/>
        </w:rPr>
        <w:t>virtual</w:t>
      </w:r>
      <w:r w:rsidR="002B4200">
        <w:rPr>
          <w:rFonts w:ascii="Times" w:eastAsia="Times New Roman" w:hAnsi="Times"/>
          <w:color w:val="000000"/>
        </w:rPr>
        <w:t xml:space="preserve"> </w:t>
      </w:r>
      <w:r w:rsidRPr="00A22066">
        <w:rPr>
          <w:rFonts w:ascii="Times" w:eastAsia="Times New Roman" w:hAnsi="Times"/>
          <w:color w:val="000000"/>
        </w:rPr>
        <w:t>communities.  General Education, with its emphasis on educating the student for success within the context of his/her society, can help individuals define how to conduct themselves in these new communities.</w:t>
      </w:r>
    </w:p>
    <w:p w14:paraId="691D67DC" w14:textId="77777777" w:rsidR="001D5A3B" w:rsidRPr="00A22066" w:rsidRDefault="001D5A3B" w:rsidP="001D5A3B">
      <w:pPr>
        <w:spacing w:line="480" w:lineRule="atLeast"/>
        <w:rPr>
          <w:rFonts w:ascii="Times" w:eastAsia="Times New Roman" w:hAnsi="Times"/>
          <w:color w:val="000000"/>
        </w:rPr>
      </w:pPr>
      <w:r w:rsidRPr="00A22066">
        <w:rPr>
          <w:rFonts w:ascii="Times" w:eastAsia="Times New Roman" w:hAnsi="Times"/>
          <w:b/>
          <w:bCs/>
          <w:color w:val="000000"/>
        </w:rPr>
        <w:t>A New Pedagogy</w:t>
      </w:r>
      <w:r w:rsidRPr="00A22066">
        <w:rPr>
          <w:rFonts w:ascii="Times" w:eastAsia="Times New Roman" w:hAnsi="Times"/>
          <w:color w:val="000000"/>
        </w:rPr>
        <w:t> </w:t>
      </w:r>
    </w:p>
    <w:p w14:paraId="28265C4F" w14:textId="78761886" w:rsidR="001D5A3B" w:rsidRPr="00A22066" w:rsidRDefault="00AC5AAD" w:rsidP="001D5A3B">
      <w:pPr>
        <w:spacing w:line="480" w:lineRule="atLeast"/>
        <w:rPr>
          <w:rFonts w:ascii="Times" w:eastAsia="Times New Roman" w:hAnsi="Times"/>
          <w:color w:val="000000"/>
        </w:rPr>
      </w:pPr>
      <w:r>
        <w:rPr>
          <w:rFonts w:ascii="Times" w:eastAsia="Times New Roman" w:hAnsi="Times"/>
          <w:color w:val="000000"/>
        </w:rPr>
        <w:t>T</w:t>
      </w:r>
      <w:r w:rsidR="001D5A3B" w:rsidRPr="00A22066">
        <w:rPr>
          <w:rFonts w:ascii="Times" w:eastAsia="Times New Roman" w:hAnsi="Times"/>
          <w:color w:val="000000"/>
        </w:rPr>
        <w:t xml:space="preserve">he Information Revolution has changed the way we think about knowledge and information.  Today, information is ubiquitously available on the web.  In this environment, </w:t>
      </w:r>
      <w:r w:rsidR="001D5A3B" w:rsidRPr="00A22066">
        <w:rPr>
          <w:rFonts w:ascii="Times" w:eastAsia="Times New Roman" w:hAnsi="Times"/>
          <w:color w:val="000000"/>
        </w:rPr>
        <w:lastRenderedPageBreak/>
        <w:t>education is less about the transfer of already organized knowledge than about how to find and evaluate information and turn it into useable knowledge that can be used to solve problems, to innovate, and to provide meaningful insights.  Active inquiry, as a result, becomes both a means and an end of General Education--a core skill of the new curriculum.</w:t>
      </w:r>
    </w:p>
    <w:p w14:paraId="7B172FB1" w14:textId="12A69910" w:rsidR="005E2492" w:rsidRPr="007E0766" w:rsidRDefault="005E2492" w:rsidP="001D5A3B">
      <w:pPr>
        <w:spacing w:line="480" w:lineRule="atLeast"/>
        <w:rPr>
          <w:rFonts w:ascii="Times" w:eastAsia="Times New Roman" w:hAnsi="Times"/>
          <w:color w:val="000000" w:themeColor="text1"/>
        </w:rPr>
      </w:pPr>
      <w:r w:rsidRPr="00A22066">
        <w:rPr>
          <w:rFonts w:ascii="Times" w:eastAsia="Times New Roman" w:hAnsi="Times"/>
          <w:color w:val="000000"/>
        </w:rPr>
        <w:tab/>
      </w:r>
      <w:r w:rsidR="00BE73B5" w:rsidRPr="007E0766">
        <w:rPr>
          <w:rFonts w:ascii="Times" w:eastAsia="Times New Roman" w:hAnsi="Times"/>
          <w:color w:val="000000" w:themeColor="text1"/>
        </w:rPr>
        <w:t xml:space="preserve">Social activist </w:t>
      </w:r>
      <w:r w:rsidRPr="007E0766">
        <w:rPr>
          <w:rFonts w:ascii="Times" w:eastAsia="Times New Roman" w:hAnsi="Times"/>
          <w:color w:val="000000" w:themeColor="text1"/>
        </w:rPr>
        <w:t xml:space="preserve">Grace Lee Boggs, </w:t>
      </w:r>
      <w:r w:rsidR="00BE73B5" w:rsidRPr="007E0766">
        <w:rPr>
          <w:rFonts w:ascii="Times" w:eastAsia="Times New Roman" w:hAnsi="Times"/>
          <w:color w:val="000000" w:themeColor="text1"/>
        </w:rPr>
        <w:t>writing in 2011, quoted Brazilian activist and philosopher Paolo Freire that “The future isn’t something hidden in a corner.  The future is something we build in the present” (Boggs, 2012, p. 147).  She called for a problem-focused approach to education, noting Freire’s argument that “critical thinking can develop only when questions are posed as problems” (</w:t>
      </w:r>
      <w:r w:rsidR="000D67C8" w:rsidRPr="007E0766">
        <w:rPr>
          <w:rFonts w:ascii="Times" w:eastAsia="Times New Roman" w:hAnsi="Times"/>
          <w:color w:val="000000" w:themeColor="text1"/>
        </w:rPr>
        <w:t xml:space="preserve">Boggs, </w:t>
      </w:r>
      <w:r w:rsidR="00BE73B5" w:rsidRPr="007E0766">
        <w:rPr>
          <w:rFonts w:ascii="Times" w:eastAsia="Times New Roman" w:hAnsi="Times"/>
          <w:color w:val="000000" w:themeColor="text1"/>
        </w:rPr>
        <w:t xml:space="preserve">p. 148).  </w:t>
      </w:r>
    </w:p>
    <w:p w14:paraId="62B00010" w14:textId="7BA7E214" w:rsidR="001D5A3B" w:rsidRPr="00A22066" w:rsidRDefault="001D5A3B" w:rsidP="001D5A3B">
      <w:pPr>
        <w:spacing w:line="480" w:lineRule="atLeast"/>
        <w:rPr>
          <w:rFonts w:ascii="Times" w:eastAsia="Times New Roman" w:hAnsi="Times"/>
          <w:color w:val="000000"/>
        </w:rPr>
      </w:pPr>
      <w:r w:rsidRPr="007E0766">
        <w:rPr>
          <w:rFonts w:ascii="Times" w:eastAsia="Times New Roman" w:hAnsi="Times"/>
          <w:color w:val="000000" w:themeColor="text1"/>
        </w:rPr>
        <w:t>            Knowledge creation, collaboration, innovation</w:t>
      </w:r>
      <w:r w:rsidRPr="00A22066">
        <w:rPr>
          <w:rFonts w:ascii="Times" w:eastAsia="Times New Roman" w:hAnsi="Times"/>
          <w:color w:val="000000"/>
        </w:rPr>
        <w:t>, and community building are workplace and civic skills that should be incorporated into General Education for the Information Society. The challenge of General Education in this new environment is:</w:t>
      </w:r>
    </w:p>
    <w:p w14:paraId="14FF5CF4" w14:textId="77777777" w:rsidR="001D5A3B" w:rsidRPr="00A22066" w:rsidRDefault="001D5A3B" w:rsidP="001D5A3B">
      <w:pPr>
        <w:spacing w:line="276" w:lineRule="atLeast"/>
        <w:ind w:hanging="360"/>
        <w:rPr>
          <w:rFonts w:ascii="Times" w:eastAsia="Times New Roman" w:hAnsi="Times"/>
          <w:color w:val="000000"/>
        </w:rPr>
      </w:pPr>
    </w:p>
    <w:p w14:paraId="239DA8C7" w14:textId="77777777" w:rsidR="001D5A3B" w:rsidRPr="00A22066" w:rsidRDefault="001D5A3B" w:rsidP="001D5A3B">
      <w:pPr>
        <w:spacing w:line="276" w:lineRule="auto"/>
        <w:ind w:left="1440" w:hanging="360"/>
        <w:rPr>
          <w:rFonts w:ascii="Times" w:eastAsia="Times New Roman" w:hAnsi="Times"/>
          <w:color w:val="000000"/>
        </w:rPr>
      </w:pPr>
      <w:r w:rsidRPr="00A22066">
        <w:rPr>
          <w:rFonts w:ascii="Times" w:eastAsia="Times New Roman" w:hAnsi="Times"/>
          <w:color w:val="000000"/>
        </w:rPr>
        <w:t>·      To develop lifelong learners who can create knowledge</w:t>
      </w:r>
    </w:p>
    <w:p w14:paraId="72608D3E" w14:textId="77777777" w:rsidR="001D5A3B" w:rsidRPr="00A22066" w:rsidRDefault="001D5A3B" w:rsidP="001D5A3B">
      <w:pPr>
        <w:spacing w:line="276" w:lineRule="auto"/>
        <w:ind w:left="1440" w:hanging="360"/>
        <w:rPr>
          <w:rFonts w:ascii="Times" w:eastAsia="Times New Roman" w:hAnsi="Times"/>
          <w:color w:val="000000"/>
        </w:rPr>
      </w:pPr>
      <w:r w:rsidRPr="00A22066">
        <w:rPr>
          <w:rFonts w:ascii="Times" w:eastAsia="Times New Roman" w:hAnsi="Times"/>
          <w:color w:val="000000"/>
        </w:rPr>
        <w:t>·      To instill problem-solving and innovation as both workplace and civic skills</w:t>
      </w:r>
    </w:p>
    <w:p w14:paraId="7D177124" w14:textId="77777777" w:rsidR="001D5A3B" w:rsidRPr="00A22066" w:rsidRDefault="001D5A3B" w:rsidP="001D5A3B">
      <w:pPr>
        <w:spacing w:line="276" w:lineRule="auto"/>
        <w:ind w:left="1440" w:hanging="360"/>
        <w:rPr>
          <w:rFonts w:ascii="Times" w:eastAsia="Times New Roman" w:hAnsi="Times"/>
          <w:color w:val="000000"/>
        </w:rPr>
      </w:pPr>
      <w:r w:rsidRPr="00A22066">
        <w:rPr>
          <w:rFonts w:ascii="Times" w:eastAsia="Times New Roman" w:hAnsi="Times"/>
          <w:color w:val="000000"/>
        </w:rPr>
        <w:t>·      To develop the skills of collaboration across cultures and across geography</w:t>
      </w:r>
    </w:p>
    <w:p w14:paraId="075C6865" w14:textId="77777777" w:rsidR="001D5A3B" w:rsidRPr="00A22066" w:rsidRDefault="001D5A3B" w:rsidP="001D5A3B">
      <w:pPr>
        <w:spacing w:line="276" w:lineRule="auto"/>
        <w:ind w:left="1440" w:hanging="360"/>
        <w:rPr>
          <w:rFonts w:ascii="Times" w:eastAsia="Times New Roman" w:hAnsi="Times"/>
          <w:color w:val="000000"/>
        </w:rPr>
      </w:pPr>
      <w:r w:rsidRPr="00A22066">
        <w:rPr>
          <w:rFonts w:ascii="Times" w:eastAsia="Times New Roman" w:hAnsi="Times"/>
          <w:color w:val="000000"/>
        </w:rPr>
        <w:t>·      To help students understand the nature of the communities in which they live and work so that they can become effective members of these communities.</w:t>
      </w:r>
    </w:p>
    <w:p w14:paraId="7F1D96F8" w14:textId="52D73A8A" w:rsidR="001D5A3B" w:rsidRPr="00A22066" w:rsidRDefault="001D5A3B" w:rsidP="001D5A3B">
      <w:pPr>
        <w:spacing w:line="480" w:lineRule="atLeast"/>
        <w:ind w:firstLine="630"/>
        <w:rPr>
          <w:rFonts w:ascii="Times" w:eastAsia="Times New Roman" w:hAnsi="Times"/>
          <w:color w:val="000000"/>
        </w:rPr>
      </w:pPr>
      <w:r w:rsidRPr="00A22066">
        <w:rPr>
          <w:rFonts w:ascii="Times" w:eastAsia="Times New Roman" w:hAnsi="Times"/>
          <w:color w:val="000000"/>
        </w:rPr>
        <w:t>This suggests that the next generation of General Education should not just be a new collection of courses, but courses and other experiences guided by a common pedagogy designed to engage the students in the above goals, regardless of the discipline</w:t>
      </w:r>
      <w:r w:rsidR="00417668" w:rsidRPr="00A22066">
        <w:rPr>
          <w:rFonts w:ascii="Times" w:eastAsia="Times New Roman" w:hAnsi="Times"/>
          <w:color w:val="000000"/>
        </w:rPr>
        <w:t>s</w:t>
      </w:r>
      <w:r w:rsidRPr="00A22066">
        <w:rPr>
          <w:rFonts w:ascii="Times" w:eastAsia="Times New Roman" w:hAnsi="Times"/>
          <w:color w:val="000000"/>
        </w:rPr>
        <w:t xml:space="preserve"> being studie</w:t>
      </w:r>
      <w:r w:rsidR="00417668" w:rsidRPr="00A22066">
        <w:rPr>
          <w:rFonts w:ascii="Times" w:eastAsia="Times New Roman" w:hAnsi="Times"/>
          <w:color w:val="000000"/>
        </w:rPr>
        <w:t>d</w:t>
      </w:r>
      <w:r w:rsidRPr="00A22066">
        <w:rPr>
          <w:rFonts w:ascii="Times" w:eastAsia="Times New Roman" w:hAnsi="Times"/>
          <w:color w:val="000000"/>
        </w:rPr>
        <w:t>.  This new General Education pedagogy should be resource-centered, inquiry-based, and problem-oriented and, perhaps, better integrated with the professional studies part of the undergraduate curriculum.  It should also encourage students to use online technology to collaborate to find information, evaluate it</w:t>
      </w:r>
      <w:r w:rsidR="0011230A">
        <w:rPr>
          <w:rFonts w:ascii="Times" w:eastAsia="Times New Roman" w:hAnsi="Times"/>
          <w:color w:val="000000"/>
        </w:rPr>
        <w:t>,</w:t>
      </w:r>
      <w:r w:rsidRPr="00A22066">
        <w:rPr>
          <w:rFonts w:ascii="Times" w:eastAsia="Times New Roman" w:hAnsi="Times"/>
          <w:color w:val="000000"/>
        </w:rPr>
        <w:t xml:space="preserve"> and turn it into useful knowledge, and</w:t>
      </w:r>
      <w:r w:rsidR="0011230A">
        <w:rPr>
          <w:rFonts w:ascii="Times" w:eastAsia="Times New Roman" w:hAnsi="Times"/>
          <w:color w:val="000000"/>
        </w:rPr>
        <w:t xml:space="preserve"> then</w:t>
      </w:r>
      <w:r w:rsidRPr="00A22066">
        <w:rPr>
          <w:rFonts w:ascii="Times" w:eastAsia="Times New Roman" w:hAnsi="Times"/>
          <w:color w:val="000000"/>
        </w:rPr>
        <w:t xml:space="preserve"> apply that knowledge to solve problems.  These are key elements in preparing students for life in an Information Society.</w:t>
      </w:r>
    </w:p>
    <w:p w14:paraId="2D35B5B6" w14:textId="4BCD76E8" w:rsidR="001D5A3B" w:rsidRPr="00A22066" w:rsidRDefault="001D5A3B" w:rsidP="001D5A3B">
      <w:pPr>
        <w:spacing w:line="480" w:lineRule="atLeast"/>
        <w:ind w:firstLine="630"/>
        <w:rPr>
          <w:rFonts w:ascii="Times" w:eastAsia="Times New Roman" w:hAnsi="Times"/>
          <w:color w:val="000000"/>
        </w:rPr>
      </w:pPr>
      <w:r w:rsidRPr="00A22066">
        <w:rPr>
          <w:rFonts w:ascii="Times" w:eastAsia="Times New Roman" w:hAnsi="Times"/>
        </w:rPr>
        <w:t>One new pedagogy that is gaining attention in the online learning community is the </w:t>
      </w:r>
      <w:hyperlink r:id="rId11" w:history="1">
        <w:r w:rsidRPr="00A22066">
          <w:rPr>
            <w:rFonts w:ascii="Times" w:eastAsia="Times New Roman" w:hAnsi="Times"/>
          </w:rPr>
          <w:t>Community of Inquiry</w:t>
        </w:r>
      </w:hyperlink>
      <w:r w:rsidRPr="00A22066">
        <w:rPr>
          <w:rFonts w:ascii="Times" w:eastAsia="Times New Roman" w:hAnsi="Times"/>
        </w:rPr>
        <w:t> (</w:t>
      </w:r>
      <w:hyperlink r:id="rId12" w:history="1">
        <w:r w:rsidRPr="00A22066">
          <w:rPr>
            <w:rFonts w:ascii="Times" w:eastAsia="Times New Roman" w:hAnsi="Times"/>
            <w:u w:val="single"/>
          </w:rPr>
          <w:t>http://communitiesofinquiry.com/model</w:t>
        </w:r>
      </w:hyperlink>
      <w:r w:rsidRPr="00A22066">
        <w:rPr>
          <w:rFonts w:ascii="Times" w:eastAsia="Times New Roman" w:hAnsi="Times"/>
        </w:rPr>
        <w:t xml:space="preserve">).  This approach maintains that the educational experience is the intersection of three factors:  social presence, cognitive </w:t>
      </w:r>
      <w:r w:rsidRPr="00A22066">
        <w:rPr>
          <w:rFonts w:ascii="Times" w:eastAsia="Times New Roman" w:hAnsi="Times"/>
        </w:rPr>
        <w:lastRenderedPageBreak/>
        <w:t>presence, and teaching presence.  </w:t>
      </w:r>
      <w:r w:rsidRPr="00A22066">
        <w:rPr>
          <w:rFonts w:ascii="Times" w:eastAsia="Times New Roman" w:hAnsi="Times"/>
          <w:i/>
          <w:iCs/>
        </w:rPr>
        <w:t>Social presence</w:t>
      </w:r>
      <w:r w:rsidRPr="00A22066">
        <w:rPr>
          <w:rFonts w:ascii="Times" w:eastAsia="Times New Roman" w:hAnsi="Times"/>
        </w:rPr>
        <w:t xml:space="preserve"> is “the ability of participants to identify with the community (e.g., course of study), communicate purposefully in a trusting environment, and develop inter-personal relationships by way of </w:t>
      </w:r>
      <w:proofErr w:type="spellStart"/>
      <w:r w:rsidRPr="00A22066">
        <w:rPr>
          <w:rFonts w:ascii="Times" w:eastAsia="Times New Roman" w:hAnsi="Times"/>
        </w:rPr>
        <w:t>projecting</w:t>
      </w:r>
      <w:proofErr w:type="spellEnd"/>
      <w:r w:rsidRPr="00A22066">
        <w:rPr>
          <w:rFonts w:ascii="Times" w:eastAsia="Times New Roman" w:hAnsi="Times"/>
        </w:rPr>
        <w:t xml:space="preserve"> their individual personalities” (Garrison, 2009).  </w:t>
      </w:r>
      <w:r w:rsidRPr="00A22066">
        <w:rPr>
          <w:rFonts w:ascii="Times" w:eastAsia="Times New Roman" w:hAnsi="Times"/>
          <w:i/>
          <w:iCs/>
        </w:rPr>
        <w:t>Teaching presence</w:t>
      </w:r>
      <w:r w:rsidRPr="00A22066">
        <w:rPr>
          <w:rFonts w:ascii="Times" w:eastAsia="Times New Roman" w:hAnsi="Times"/>
        </w:rPr>
        <w:t> is the design, facilitation, and direction of cognitive and social processes for the purpose of realizing personally meaningful and educationally worthwhile learning outcomes (Anderson, Rourke, Garrison, &amp; Archer, 2001).  </w:t>
      </w:r>
      <w:r w:rsidRPr="00A22066">
        <w:rPr>
          <w:rFonts w:ascii="Times" w:eastAsia="Times New Roman" w:hAnsi="Times"/>
          <w:i/>
          <w:iCs/>
        </w:rPr>
        <w:t>Cognitive presence</w:t>
      </w:r>
      <w:r w:rsidRPr="00A22066">
        <w:rPr>
          <w:rFonts w:ascii="Times" w:eastAsia="Times New Roman" w:hAnsi="Times"/>
        </w:rPr>
        <w:t> is the extent to which learners are able to construct and confirm meaning through sustained reflection and discourse (Anderson, Rourke, Garrison, &amp; Archer, 2001). </w:t>
      </w:r>
      <w:r w:rsidR="002951BC">
        <w:rPr>
          <w:rFonts w:ascii="Times" w:eastAsia="Times New Roman" w:hAnsi="Times"/>
        </w:rPr>
        <w:t xml:space="preserve"> All three factors should be used to engage students in a general education curriculum.</w:t>
      </w:r>
    </w:p>
    <w:p w14:paraId="2CEE8F61" w14:textId="1C4AB0EA" w:rsidR="001D5A3B" w:rsidRPr="000D67C8" w:rsidRDefault="001D5A3B">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000000" w:themeColor="text1"/>
        </w:rPr>
      </w:pPr>
    </w:p>
    <w:p w14:paraId="2B3BD498" w14:textId="27913250" w:rsidR="001D5A3B" w:rsidRPr="00A22066" w:rsidRDefault="001D5A3B" w:rsidP="001D5A3B">
      <w:pPr>
        <w:spacing w:line="480" w:lineRule="auto"/>
        <w:jc w:val="center"/>
        <w:rPr>
          <w:rFonts w:ascii="Times" w:hAnsi="Times"/>
        </w:rPr>
      </w:pPr>
      <w:r w:rsidRPr="00A22066">
        <w:rPr>
          <w:rFonts w:ascii="Times" w:hAnsi="Times"/>
          <w:b/>
        </w:rPr>
        <w:t>Elements of a New Approach to General Education</w:t>
      </w:r>
    </w:p>
    <w:p w14:paraId="341F1F8B" w14:textId="5797EA7C" w:rsidR="00190485" w:rsidRPr="007E0766" w:rsidRDefault="00190485" w:rsidP="000D67C8">
      <w:pPr>
        <w:pStyle w:val="Body"/>
        <w:spacing w:line="480" w:lineRule="auto"/>
        <w:rPr>
          <w:rStyle w:val="None"/>
          <w:color w:val="000000" w:themeColor="text1"/>
        </w:rPr>
      </w:pPr>
      <w:r w:rsidRPr="007E0766">
        <w:rPr>
          <w:rStyle w:val="None"/>
          <w:color w:val="000000" w:themeColor="text1"/>
        </w:rPr>
        <w:t xml:space="preserve">Christopher Beha, editor of </w:t>
      </w:r>
      <w:r w:rsidRPr="007E0766">
        <w:rPr>
          <w:rStyle w:val="None"/>
          <w:i/>
          <w:color w:val="000000" w:themeColor="text1"/>
        </w:rPr>
        <w:t>Harper’s</w:t>
      </w:r>
      <w:r w:rsidRPr="007E0766">
        <w:rPr>
          <w:rStyle w:val="None"/>
          <w:color w:val="000000" w:themeColor="text1"/>
        </w:rPr>
        <w:t xml:space="preserve"> magazine, wrote that what makes the job of editing a magazine like Harper’s</w:t>
      </w:r>
      <w:r w:rsidR="00C43481">
        <w:rPr>
          <w:rStyle w:val="None"/>
          <w:color w:val="000000" w:themeColor="text1"/>
        </w:rPr>
        <w:t xml:space="preserve"> a challenge in </w:t>
      </w:r>
      <w:r w:rsidR="002951BC">
        <w:rPr>
          <w:rStyle w:val="None"/>
          <w:color w:val="000000" w:themeColor="text1"/>
        </w:rPr>
        <w:t>today’s</w:t>
      </w:r>
      <w:r w:rsidR="00C43481">
        <w:rPr>
          <w:rStyle w:val="None"/>
          <w:color w:val="000000" w:themeColor="text1"/>
        </w:rPr>
        <w:t xml:space="preserve"> environment</w:t>
      </w:r>
      <w:r w:rsidRPr="007E0766">
        <w:rPr>
          <w:rStyle w:val="None"/>
          <w:color w:val="000000" w:themeColor="text1"/>
        </w:rPr>
        <w:t xml:space="preserve"> is “the need to constantly ask ourselves what will matter to readers months and even years from now” (Beha, 2020, p. 4). The same could be said of educators at all levels, but especially those involved in general education.  Most courses in a student’s major can be justified by their direct application to the profession for which the student is preparing.  General education, on the other hand, is just that—general.  At one time, </w:t>
      </w:r>
      <w:r w:rsidR="00067F9E" w:rsidRPr="007E0766">
        <w:rPr>
          <w:rStyle w:val="None"/>
          <w:color w:val="000000" w:themeColor="text1"/>
        </w:rPr>
        <w:t>one might</w:t>
      </w:r>
      <w:r w:rsidR="002951BC">
        <w:rPr>
          <w:rStyle w:val="None"/>
          <w:color w:val="000000" w:themeColor="text1"/>
        </w:rPr>
        <w:t xml:space="preserve"> have</w:t>
      </w:r>
      <w:r w:rsidR="00067F9E" w:rsidRPr="007E0766">
        <w:rPr>
          <w:rStyle w:val="None"/>
          <w:color w:val="000000" w:themeColor="text1"/>
        </w:rPr>
        <w:t xml:space="preserve"> argue</w:t>
      </w:r>
      <w:r w:rsidR="002951BC">
        <w:rPr>
          <w:rStyle w:val="None"/>
          <w:color w:val="000000" w:themeColor="text1"/>
        </w:rPr>
        <w:t>d</w:t>
      </w:r>
      <w:r w:rsidR="00067F9E" w:rsidRPr="007E0766">
        <w:rPr>
          <w:rStyle w:val="None"/>
          <w:color w:val="000000" w:themeColor="text1"/>
        </w:rPr>
        <w:t xml:space="preserve"> that general education—or liberal education as many called it in the old days—was specific in that it provided the core knowledge that defined western civilization. Today, however, we no longer live in western civilization, but in a highly interconnected global society. We should ask, “what will matter to </w:t>
      </w:r>
      <w:proofErr w:type="gramStart"/>
      <w:r w:rsidR="00067F9E" w:rsidRPr="007E0766">
        <w:rPr>
          <w:rStyle w:val="None"/>
          <w:i/>
          <w:color w:val="000000" w:themeColor="text1"/>
        </w:rPr>
        <w:t>students</w:t>
      </w:r>
      <w:proofErr w:type="gramEnd"/>
      <w:r w:rsidR="00067F9E" w:rsidRPr="007E0766">
        <w:rPr>
          <w:rStyle w:val="None"/>
          <w:color w:val="000000" w:themeColor="text1"/>
        </w:rPr>
        <w:t xml:space="preserve"> months and even years from now</w:t>
      </w:r>
      <w:r w:rsidR="005506A3">
        <w:rPr>
          <w:rStyle w:val="None"/>
          <w:color w:val="000000" w:themeColor="text1"/>
        </w:rPr>
        <w:t>?</w:t>
      </w:r>
      <w:r w:rsidR="00067F9E" w:rsidRPr="007E0766">
        <w:rPr>
          <w:rStyle w:val="None"/>
          <w:color w:val="000000" w:themeColor="text1"/>
        </w:rPr>
        <w:t>” as they make their way into a</w:t>
      </w:r>
      <w:r w:rsidR="002951BC">
        <w:rPr>
          <w:rStyle w:val="None"/>
          <w:color w:val="000000" w:themeColor="text1"/>
        </w:rPr>
        <w:t>n increasingly global, technological</w:t>
      </w:r>
      <w:r w:rsidR="00067F9E" w:rsidRPr="007E0766">
        <w:rPr>
          <w:rStyle w:val="None"/>
          <w:color w:val="000000" w:themeColor="text1"/>
        </w:rPr>
        <w:t xml:space="preserve"> society marked by accelerating change.</w:t>
      </w:r>
    </w:p>
    <w:p w14:paraId="08ECE130" w14:textId="136542CE" w:rsidR="00F0649E" w:rsidRPr="007E0766" w:rsidRDefault="00067F9E" w:rsidP="00F0649E">
      <w:pPr>
        <w:pStyle w:val="Body"/>
        <w:spacing w:line="480" w:lineRule="auto"/>
        <w:ind w:firstLine="720"/>
        <w:rPr>
          <w:rStyle w:val="None"/>
          <w:color w:val="000000" w:themeColor="text1"/>
        </w:rPr>
      </w:pPr>
      <w:r w:rsidRPr="007E0766">
        <w:rPr>
          <w:rStyle w:val="None"/>
          <w:color w:val="000000" w:themeColor="text1"/>
        </w:rPr>
        <w:t>One might argue that some things—the canon of Western civilization, for instance</w:t>
      </w:r>
      <w:r w:rsidR="00A22066" w:rsidRPr="007E0766">
        <w:rPr>
          <w:rStyle w:val="None"/>
          <w:color w:val="000000" w:themeColor="text1"/>
        </w:rPr>
        <w:t xml:space="preserve">—have </w:t>
      </w:r>
      <w:r w:rsidRPr="007E0766">
        <w:rPr>
          <w:rStyle w:val="None"/>
          <w:color w:val="000000" w:themeColor="text1"/>
        </w:rPr>
        <w:t>not changed.  However</w:t>
      </w:r>
      <w:r w:rsidR="00F0649E" w:rsidRPr="007E0766">
        <w:rPr>
          <w:rStyle w:val="None"/>
          <w:color w:val="000000" w:themeColor="text1"/>
        </w:rPr>
        <w:t xml:space="preserve">, while some things have not changed, others have.  There are many </w:t>
      </w:r>
      <w:r w:rsidR="00F0649E" w:rsidRPr="007E0766">
        <w:rPr>
          <w:rStyle w:val="None"/>
          <w:color w:val="000000" w:themeColor="text1"/>
        </w:rPr>
        <w:lastRenderedPageBreak/>
        <w:t xml:space="preserve">reasons why education today has become so focused on material benefits--on preparing people for work.  Not the least is that we no longer live in a world of nation states, but instead in a global economy where technology has eliminated many geographic boundaries, so that competition for talent has never been greater. American society needs a better trained workforce in order to compete for jobs at all levels. That said, if Hutchins </w:t>
      </w:r>
      <w:r w:rsidR="00A331F8" w:rsidRPr="007E0766">
        <w:rPr>
          <w:rStyle w:val="None"/>
          <w:color w:val="000000" w:themeColor="text1"/>
        </w:rPr>
        <w:t>was</w:t>
      </w:r>
      <w:r w:rsidR="00F0649E" w:rsidRPr="007E0766">
        <w:rPr>
          <w:rStyle w:val="None"/>
          <w:color w:val="000000" w:themeColor="text1"/>
        </w:rPr>
        <w:t xml:space="preserve"> correct that every act must be judged as a moral act, not an economic act, then we must also prepare our citizens for moral action in the increasingly complex culture in which the new work takes place.  How do we use the lessons of the past to inform present and future actions?  How do we educate people </w:t>
      </w:r>
      <w:r w:rsidR="00A331F8" w:rsidRPr="007E0766">
        <w:rPr>
          <w:rStyle w:val="None"/>
          <w:color w:val="000000" w:themeColor="text1"/>
        </w:rPr>
        <w:t>so that they can maintain a free and open society in the midst of accelerating change?</w:t>
      </w:r>
    </w:p>
    <w:p w14:paraId="2A218B3F" w14:textId="26DFEA5B" w:rsidR="00F0649E" w:rsidRPr="007E0766" w:rsidRDefault="00F0649E" w:rsidP="00A331F8">
      <w:pPr>
        <w:pStyle w:val="Body"/>
        <w:spacing w:line="480" w:lineRule="auto"/>
        <w:ind w:firstLine="720"/>
        <w:rPr>
          <w:rStyle w:val="None"/>
          <w:color w:val="000000" w:themeColor="text1"/>
        </w:rPr>
      </w:pPr>
      <w:r w:rsidRPr="007E0766">
        <w:rPr>
          <w:rStyle w:val="None"/>
          <w:color w:val="000000" w:themeColor="text1"/>
        </w:rPr>
        <w:t>A first step is to free the general education curriculum from the discipline-centered "breadth and depth" distribution model that was adopted early in the Industrial Revolution.  Over the decades, that system has come to be focused more on how the academic community defines itself and less on how the world itself works.</w:t>
      </w:r>
      <w:r w:rsidR="00A331F8" w:rsidRPr="007E0766">
        <w:rPr>
          <w:rStyle w:val="None"/>
          <w:color w:val="000000" w:themeColor="text1"/>
        </w:rPr>
        <w:t xml:space="preserve">  It should be replaced </w:t>
      </w:r>
      <w:r w:rsidRPr="007E0766">
        <w:rPr>
          <w:rStyle w:val="None"/>
          <w:color w:val="000000" w:themeColor="text1"/>
        </w:rPr>
        <w:t>with a highly interdisciplinary problem-centered curriculum that brings history, philosophy, and the social and physical sciences to bear on understanding the nature of today's society and the role of the individual in that society.  This curriculum must begin with a clear sense of purpose.  As Dewey suggested, it must use the experiences of the past and contextualize them around current problems to give students the ability to direct the course of their own subsequent experience.</w:t>
      </w:r>
    </w:p>
    <w:p w14:paraId="63E7CA53" w14:textId="25ED96D4" w:rsidR="00F0649E" w:rsidRPr="007E0766" w:rsidRDefault="00F0649E" w:rsidP="00F0649E">
      <w:pPr>
        <w:pStyle w:val="Body"/>
        <w:spacing w:line="480" w:lineRule="auto"/>
        <w:ind w:firstLine="720"/>
        <w:rPr>
          <w:rStyle w:val="None"/>
          <w:color w:val="000000" w:themeColor="text1"/>
        </w:rPr>
      </w:pPr>
      <w:r w:rsidRPr="007E0766">
        <w:rPr>
          <w:rStyle w:val="None"/>
          <w:color w:val="000000" w:themeColor="text1"/>
        </w:rPr>
        <w:t xml:space="preserve">A </w:t>
      </w:r>
      <w:r w:rsidR="00A331F8" w:rsidRPr="007E0766">
        <w:rPr>
          <w:rStyle w:val="None"/>
          <w:color w:val="000000" w:themeColor="text1"/>
        </w:rPr>
        <w:t>second</w:t>
      </w:r>
      <w:r w:rsidRPr="007E0766">
        <w:rPr>
          <w:rStyle w:val="None"/>
          <w:color w:val="000000" w:themeColor="text1"/>
        </w:rPr>
        <w:t xml:space="preserve"> step</w:t>
      </w:r>
      <w:r w:rsidR="00AC5AAD" w:rsidRPr="007E0766">
        <w:rPr>
          <w:rStyle w:val="None"/>
          <w:color w:val="000000" w:themeColor="text1"/>
        </w:rPr>
        <w:t xml:space="preserve"> is to</w:t>
      </w:r>
      <w:r w:rsidR="00A331F8" w:rsidRPr="007E0766">
        <w:rPr>
          <w:rStyle w:val="None"/>
          <w:color w:val="000000" w:themeColor="text1"/>
        </w:rPr>
        <w:t xml:space="preserve"> free general education from the first two years of undergraduate education and</w:t>
      </w:r>
      <w:r w:rsidRPr="007E0766">
        <w:rPr>
          <w:rStyle w:val="None"/>
          <w:color w:val="000000" w:themeColor="text1"/>
        </w:rPr>
        <w:t xml:space="preserve"> incorporate </w:t>
      </w:r>
      <w:r w:rsidR="00A331F8" w:rsidRPr="007E0766">
        <w:rPr>
          <w:rStyle w:val="None"/>
          <w:color w:val="000000" w:themeColor="text1"/>
        </w:rPr>
        <w:t>the</w:t>
      </w:r>
      <w:r w:rsidRPr="007E0766">
        <w:rPr>
          <w:rStyle w:val="None"/>
          <w:color w:val="000000" w:themeColor="text1"/>
        </w:rPr>
        <w:t xml:space="preserve"> social and, to use Hutchins' phrase, moral purpose of the general education curriculum into the professional curriculum.  This can be done through research projects and problem-centered capstone experiences that require students to explore the social and moral implications of their new professional knowledge on the community around them</w:t>
      </w:r>
      <w:r w:rsidR="00A331F8" w:rsidRPr="007E0766">
        <w:rPr>
          <w:rStyle w:val="None"/>
          <w:color w:val="000000" w:themeColor="text1"/>
        </w:rPr>
        <w:t xml:space="preserve">, </w:t>
      </w:r>
      <w:r w:rsidR="00A331F8" w:rsidRPr="007E0766">
        <w:rPr>
          <w:rStyle w:val="None"/>
          <w:color w:val="000000" w:themeColor="text1"/>
        </w:rPr>
        <w:lastRenderedPageBreak/>
        <w:t>resulting in a “sandwich” general education program that provides a context</w:t>
      </w:r>
      <w:r w:rsidR="002951BC">
        <w:rPr>
          <w:rStyle w:val="None"/>
          <w:color w:val="000000" w:themeColor="text1"/>
        </w:rPr>
        <w:t xml:space="preserve"> both for citizenship and</w:t>
      </w:r>
      <w:r w:rsidR="00A331F8" w:rsidRPr="007E0766">
        <w:rPr>
          <w:rStyle w:val="None"/>
          <w:color w:val="000000" w:themeColor="text1"/>
        </w:rPr>
        <w:t xml:space="preserve"> for the</w:t>
      </w:r>
      <w:r w:rsidR="002951BC">
        <w:rPr>
          <w:rStyle w:val="None"/>
          <w:color w:val="000000" w:themeColor="text1"/>
        </w:rPr>
        <w:t xml:space="preserve"> student’s</w:t>
      </w:r>
      <w:r w:rsidR="00A331F8" w:rsidRPr="007E0766">
        <w:rPr>
          <w:rStyle w:val="None"/>
          <w:color w:val="000000" w:themeColor="text1"/>
        </w:rPr>
        <w:t xml:space="preserve"> </w:t>
      </w:r>
      <w:r w:rsidR="002951BC">
        <w:rPr>
          <w:rStyle w:val="None"/>
          <w:color w:val="000000" w:themeColor="text1"/>
        </w:rPr>
        <w:t>chosen profession</w:t>
      </w:r>
      <w:r w:rsidR="00A331F8" w:rsidRPr="007E0766">
        <w:rPr>
          <w:rStyle w:val="None"/>
          <w:color w:val="000000" w:themeColor="text1"/>
        </w:rPr>
        <w:t>.</w:t>
      </w:r>
    </w:p>
    <w:p w14:paraId="4E49CC36" w14:textId="4E7125EF" w:rsidR="00F0649E" w:rsidRPr="007E0766" w:rsidRDefault="00F0649E" w:rsidP="00F0649E">
      <w:pPr>
        <w:pStyle w:val="Body"/>
        <w:spacing w:line="480" w:lineRule="auto"/>
        <w:ind w:firstLine="720"/>
        <w:rPr>
          <w:rStyle w:val="None"/>
          <w:color w:val="000000" w:themeColor="text1"/>
        </w:rPr>
      </w:pPr>
      <w:r w:rsidRPr="007E0766">
        <w:rPr>
          <w:rStyle w:val="None"/>
          <w:color w:val="000000" w:themeColor="text1"/>
        </w:rPr>
        <w:t xml:space="preserve">For public institutions--land grant universities, state colleges and universities, community colleges--and private institutions that accept state/federal financial aid, the key step is to recognize our continuing obligation not only to individuals and their future employers, but to citizens in general, who have invested, through their taxes, in </w:t>
      </w:r>
      <w:r w:rsidR="0011230A">
        <w:rPr>
          <w:rStyle w:val="None"/>
          <w:color w:val="000000" w:themeColor="text1"/>
        </w:rPr>
        <w:t>the institution’s</w:t>
      </w:r>
      <w:r w:rsidRPr="007E0766">
        <w:rPr>
          <w:rStyle w:val="None"/>
          <w:color w:val="000000" w:themeColor="text1"/>
        </w:rPr>
        <w:t xml:space="preserve"> mission.  Otherwise, the concerns of Hutchins and Dewey--that democracy will succumb to materialism--may well prove true.</w:t>
      </w:r>
    </w:p>
    <w:p w14:paraId="448A187B" w14:textId="096D3512" w:rsidR="001D5A3B" w:rsidRPr="007E0766" w:rsidRDefault="001D5A3B" w:rsidP="00402C7F">
      <w:pPr>
        <w:pStyle w:val="Body"/>
        <w:spacing w:line="480" w:lineRule="auto"/>
        <w:ind w:firstLine="720"/>
        <w:rPr>
          <w:color w:val="000000" w:themeColor="text1"/>
        </w:rPr>
      </w:pPr>
      <w:r w:rsidRPr="007E0766">
        <w:rPr>
          <w:rFonts w:eastAsia="Times New Roman"/>
          <w:color w:val="000000" w:themeColor="text1"/>
        </w:rPr>
        <w:t xml:space="preserve">General Education </w:t>
      </w:r>
      <w:r w:rsidR="00A331F8" w:rsidRPr="007E0766">
        <w:rPr>
          <w:rFonts w:eastAsia="Times New Roman"/>
          <w:color w:val="000000" w:themeColor="text1"/>
        </w:rPr>
        <w:t xml:space="preserve">must </w:t>
      </w:r>
      <w:r w:rsidRPr="007E0766">
        <w:rPr>
          <w:rFonts w:eastAsia="Times New Roman"/>
          <w:color w:val="000000" w:themeColor="text1"/>
        </w:rPr>
        <w:t>prepare students to be effective citizens of a global information societ</w:t>
      </w:r>
      <w:r w:rsidR="007E4C21" w:rsidRPr="007E0766">
        <w:rPr>
          <w:rFonts w:eastAsia="Times New Roman"/>
          <w:color w:val="000000" w:themeColor="text1"/>
        </w:rPr>
        <w:t>y</w:t>
      </w:r>
      <w:r w:rsidR="00A331F8" w:rsidRPr="007E0766">
        <w:rPr>
          <w:rFonts w:eastAsia="Times New Roman"/>
          <w:color w:val="000000" w:themeColor="text1"/>
        </w:rPr>
        <w:t xml:space="preserve"> in both their personal and professional lives</w:t>
      </w:r>
      <w:r w:rsidR="007E4C21" w:rsidRPr="007E0766">
        <w:rPr>
          <w:rFonts w:eastAsia="Times New Roman"/>
          <w:color w:val="000000" w:themeColor="text1"/>
        </w:rPr>
        <w:t xml:space="preserve">.  This new, problem-centered approach should be rooted in </w:t>
      </w:r>
      <w:r w:rsidRPr="007E0766">
        <w:rPr>
          <w:rFonts w:eastAsia="Times New Roman"/>
          <w:color w:val="000000" w:themeColor="text1"/>
        </w:rPr>
        <w:t>several elements:</w:t>
      </w:r>
    </w:p>
    <w:p w14:paraId="00DA07A5" w14:textId="2D7DCCB4" w:rsidR="001D5A3B" w:rsidRPr="007E0766" w:rsidRDefault="00AC5AAD" w:rsidP="007E4C21">
      <w:pPr>
        <w:pStyle w:val="ListParagraph"/>
        <w:numPr>
          <w:ilvl w:val="0"/>
          <w:numId w:val="8"/>
        </w:numPr>
        <w:spacing w:line="480" w:lineRule="atLeast"/>
        <w:rPr>
          <w:rFonts w:eastAsia="Times New Roman"/>
          <w:color w:val="000000" w:themeColor="text1"/>
        </w:rPr>
      </w:pPr>
      <w:r w:rsidRPr="007E0766">
        <w:rPr>
          <w:rFonts w:eastAsia="Times New Roman"/>
          <w:color w:val="000000" w:themeColor="text1"/>
          <w:u w:val="single"/>
        </w:rPr>
        <w:t xml:space="preserve">Contextualized </w:t>
      </w:r>
      <w:r w:rsidR="001D5A3B" w:rsidRPr="007E0766">
        <w:rPr>
          <w:rFonts w:eastAsia="Times New Roman"/>
          <w:color w:val="000000" w:themeColor="text1"/>
          <w:u w:val="single"/>
        </w:rPr>
        <w:t>Knowledge</w:t>
      </w:r>
      <w:r w:rsidR="001D5A3B" w:rsidRPr="007E0766">
        <w:rPr>
          <w:rFonts w:eastAsia="Times New Roman"/>
          <w:color w:val="000000" w:themeColor="text1"/>
        </w:rPr>
        <w:t> – The</w:t>
      </w:r>
      <w:r w:rsidRPr="007E0766">
        <w:rPr>
          <w:rFonts w:eastAsia="Times New Roman"/>
          <w:color w:val="000000" w:themeColor="text1"/>
        </w:rPr>
        <w:t xml:space="preserve"> goal should be to convey the</w:t>
      </w:r>
      <w:r w:rsidR="001D5A3B" w:rsidRPr="007E0766">
        <w:rPr>
          <w:rFonts w:eastAsia="Times New Roman"/>
          <w:color w:val="000000" w:themeColor="text1"/>
        </w:rPr>
        <w:t xml:space="preserve"> cultural foundations of </w:t>
      </w:r>
      <w:r w:rsidRPr="007E0766">
        <w:rPr>
          <w:rFonts w:eastAsia="Times New Roman"/>
          <w:color w:val="000000" w:themeColor="text1"/>
        </w:rPr>
        <w:t xml:space="preserve">civil society in </w:t>
      </w:r>
      <w:r w:rsidR="001D5A3B" w:rsidRPr="007E0766">
        <w:rPr>
          <w:rFonts w:eastAsia="Times New Roman"/>
          <w:color w:val="000000" w:themeColor="text1"/>
        </w:rPr>
        <w:t xml:space="preserve">a multi-disciplinary approach that </w:t>
      </w:r>
      <w:r w:rsidR="007E4C21" w:rsidRPr="007E0766">
        <w:rPr>
          <w:rFonts w:eastAsia="Times New Roman"/>
          <w:color w:val="000000" w:themeColor="text1"/>
        </w:rPr>
        <w:t xml:space="preserve">integrates </w:t>
      </w:r>
      <w:r w:rsidR="001D5A3B" w:rsidRPr="007E0766">
        <w:rPr>
          <w:rFonts w:eastAsia="Times New Roman"/>
          <w:color w:val="000000" w:themeColor="text1"/>
        </w:rPr>
        <w:t>history, philosophy, and social change to give students a grounding in the cultural traditions and forces of change</w:t>
      </w:r>
      <w:r w:rsidR="007E4C21" w:rsidRPr="007E0766">
        <w:rPr>
          <w:rFonts w:eastAsia="Times New Roman"/>
          <w:color w:val="000000" w:themeColor="text1"/>
        </w:rPr>
        <w:t xml:space="preserve"> affecting societies around the world</w:t>
      </w:r>
      <w:r w:rsidR="001D5A3B" w:rsidRPr="007E0766">
        <w:rPr>
          <w:rFonts w:eastAsia="Times New Roman"/>
          <w:color w:val="000000" w:themeColor="text1"/>
        </w:rPr>
        <w:t>.</w:t>
      </w:r>
    </w:p>
    <w:p w14:paraId="4763FA11" w14:textId="242E1FEF" w:rsidR="001D5A3B" w:rsidRPr="007E0766" w:rsidRDefault="007E4C21" w:rsidP="007E4C21">
      <w:pPr>
        <w:pStyle w:val="ListParagraph"/>
        <w:numPr>
          <w:ilvl w:val="0"/>
          <w:numId w:val="8"/>
        </w:numPr>
        <w:spacing w:line="480" w:lineRule="atLeast"/>
        <w:rPr>
          <w:rFonts w:eastAsia="Times New Roman"/>
          <w:color w:val="000000" w:themeColor="text1"/>
        </w:rPr>
      </w:pPr>
      <w:r w:rsidRPr="007E0766">
        <w:rPr>
          <w:rFonts w:eastAsia="Times New Roman"/>
          <w:color w:val="000000" w:themeColor="text1"/>
          <w:u w:val="single"/>
        </w:rPr>
        <w:t xml:space="preserve">Problem-Solving </w:t>
      </w:r>
      <w:r w:rsidR="001D5A3B" w:rsidRPr="007E0766">
        <w:rPr>
          <w:rFonts w:eastAsia="Times New Roman"/>
          <w:color w:val="000000" w:themeColor="text1"/>
          <w:u w:val="single"/>
        </w:rPr>
        <w:t>Skills</w:t>
      </w:r>
      <w:r w:rsidR="001D5A3B" w:rsidRPr="007E0766">
        <w:rPr>
          <w:rFonts w:eastAsia="Times New Roman"/>
          <w:color w:val="000000" w:themeColor="text1"/>
        </w:rPr>
        <w:t xml:space="preserve"> – At one time, the skills section of a general education program focused on communications—public speaking and writing, especially.  In today’s global information society, critical citizenship skills must include how to find and evaluate information, problem-solving, collaboration, and inter-cultural understanding.  These, in turn, require an active learning environment in which students work, individually and together, to locate and evaluate information, turn it into knowledge, and apply </w:t>
      </w:r>
      <w:r w:rsidR="00DB24EB" w:rsidRPr="007E0766">
        <w:rPr>
          <w:rFonts w:eastAsia="Times New Roman"/>
          <w:color w:val="000000" w:themeColor="text1"/>
        </w:rPr>
        <w:t>the resulting knowledge</w:t>
      </w:r>
      <w:r w:rsidR="001D5A3B" w:rsidRPr="007E0766">
        <w:rPr>
          <w:rFonts w:eastAsia="Times New Roman"/>
          <w:color w:val="000000" w:themeColor="text1"/>
        </w:rPr>
        <w:t xml:space="preserve"> to solve problems.</w:t>
      </w:r>
      <w:r w:rsidR="002951BC">
        <w:rPr>
          <w:rFonts w:eastAsia="Times New Roman"/>
          <w:color w:val="000000" w:themeColor="text1"/>
        </w:rPr>
        <w:t xml:space="preserve">  Communications skills—including speaking and writing—remain important and can be addressed within the active learning context.</w:t>
      </w:r>
    </w:p>
    <w:p w14:paraId="617D2FB2" w14:textId="14F00F62" w:rsidR="001D5A3B" w:rsidRPr="007E0766" w:rsidRDefault="001D5A3B" w:rsidP="007E4C21">
      <w:pPr>
        <w:pStyle w:val="ListParagraph"/>
        <w:numPr>
          <w:ilvl w:val="0"/>
          <w:numId w:val="8"/>
        </w:numPr>
        <w:spacing w:line="480" w:lineRule="atLeast"/>
        <w:rPr>
          <w:rFonts w:eastAsia="Times New Roman"/>
          <w:color w:val="000000" w:themeColor="text1"/>
        </w:rPr>
      </w:pPr>
      <w:r w:rsidRPr="007E0766">
        <w:rPr>
          <w:rFonts w:eastAsia="Times New Roman"/>
          <w:color w:val="000000" w:themeColor="text1"/>
          <w:u w:val="single"/>
        </w:rPr>
        <w:t>Attitudes</w:t>
      </w:r>
      <w:r w:rsidRPr="007E0766">
        <w:rPr>
          <w:rFonts w:eastAsia="Times New Roman"/>
          <w:color w:val="000000" w:themeColor="text1"/>
        </w:rPr>
        <w:t xml:space="preserve"> – This includes understanding the role of globalization in shaping one’s identity and understanding one’s role as an individual in family, local community, </w:t>
      </w:r>
      <w:r w:rsidRPr="007E0766">
        <w:rPr>
          <w:rFonts w:eastAsia="Times New Roman"/>
          <w:color w:val="000000" w:themeColor="text1"/>
        </w:rPr>
        <w:lastRenderedPageBreak/>
        <w:t>national, and global contexts. It is in this area that the curriculum develops the student’s predisposition to act in different environments.</w:t>
      </w:r>
      <w:r w:rsidR="008B7288" w:rsidRPr="007E0766">
        <w:rPr>
          <w:rFonts w:eastAsia="Times New Roman"/>
          <w:color w:val="000000" w:themeColor="text1"/>
        </w:rPr>
        <w:t xml:space="preserve">  This area should also serve to address racial and cultural stereotypes that limit the student’s ability to see herself as part of a broader community.</w:t>
      </w:r>
    </w:p>
    <w:p w14:paraId="1CB6CDA9" w14:textId="18170DB9" w:rsidR="007E4C21" w:rsidRPr="00A22066" w:rsidRDefault="001D5A3B" w:rsidP="007E4C21">
      <w:pPr>
        <w:pStyle w:val="ListParagraph"/>
        <w:numPr>
          <w:ilvl w:val="0"/>
          <w:numId w:val="8"/>
        </w:numPr>
        <w:spacing w:line="480" w:lineRule="atLeast"/>
        <w:rPr>
          <w:rFonts w:eastAsia="Times New Roman"/>
        </w:rPr>
      </w:pPr>
      <w:r w:rsidRPr="007E0766">
        <w:rPr>
          <w:rFonts w:eastAsia="Times New Roman"/>
          <w:color w:val="000000" w:themeColor="text1"/>
          <w:u w:val="single"/>
        </w:rPr>
        <w:t>Experience</w:t>
      </w:r>
      <w:r w:rsidRPr="007E0766">
        <w:rPr>
          <w:rFonts w:eastAsia="Times New Roman"/>
          <w:color w:val="000000" w:themeColor="text1"/>
        </w:rPr>
        <w:t xml:space="preserve">—Just as the Industrial Revolution </w:t>
      </w:r>
      <w:r w:rsidRPr="00A22066">
        <w:rPr>
          <w:rFonts w:eastAsia="Times New Roman"/>
        </w:rPr>
        <w:t xml:space="preserve">stimulated the inclusion of laboratory courses to help students understand the scientific process and the standards of scientific research, the global Information Society requires that students gain direct experience in </w:t>
      </w:r>
      <w:r w:rsidR="002F136A">
        <w:rPr>
          <w:rFonts w:eastAsia="Times New Roman"/>
        </w:rPr>
        <w:t>with</w:t>
      </w:r>
      <w:r w:rsidRPr="00A22066">
        <w:rPr>
          <w:rFonts w:eastAsia="Times New Roman"/>
        </w:rPr>
        <w:t xml:space="preserve"> different</w:t>
      </w:r>
      <w:r w:rsidR="002F136A">
        <w:rPr>
          <w:rFonts w:eastAsia="Times New Roman"/>
        </w:rPr>
        <w:t xml:space="preserve"> kinds of</w:t>
      </w:r>
      <w:r w:rsidRPr="00A22066">
        <w:rPr>
          <w:rFonts w:eastAsia="Times New Roman"/>
        </w:rPr>
        <w:t xml:space="preserve"> communities.  This can be accomplished through </w:t>
      </w:r>
      <w:r w:rsidR="00DB24EB" w:rsidRPr="00A22066">
        <w:rPr>
          <w:rFonts w:eastAsia="Times New Roman"/>
        </w:rPr>
        <w:t xml:space="preserve">simulations, </w:t>
      </w:r>
      <w:r w:rsidRPr="00A22066">
        <w:rPr>
          <w:rFonts w:eastAsia="Times New Roman"/>
        </w:rPr>
        <w:t>local internships, service-focused study abroad opportunities, or projects that bring together multicultural student teams to explore social issues and find solutions to problems.  This could also be the focus of a capstone course for professional programs.</w:t>
      </w:r>
    </w:p>
    <w:p w14:paraId="742CCF96" w14:textId="1B7FDCD9" w:rsidR="007E4C21" w:rsidRPr="007E0766" w:rsidRDefault="007E4C21" w:rsidP="007E4C21">
      <w:pPr>
        <w:pStyle w:val="ListParagraph"/>
        <w:numPr>
          <w:ilvl w:val="0"/>
          <w:numId w:val="8"/>
        </w:numPr>
        <w:spacing w:line="480" w:lineRule="atLeast"/>
        <w:rPr>
          <w:rFonts w:eastAsia="Times New Roman"/>
          <w:color w:val="000000" w:themeColor="text1"/>
        </w:rPr>
      </w:pPr>
      <w:r w:rsidRPr="007E0766">
        <w:rPr>
          <w:rFonts w:eastAsia="Times New Roman"/>
          <w:color w:val="000000" w:themeColor="text1"/>
          <w:u w:val="single"/>
        </w:rPr>
        <w:t xml:space="preserve">Collaboration </w:t>
      </w:r>
      <w:r w:rsidRPr="007E0766">
        <w:rPr>
          <w:rFonts w:eastAsia="Times New Roman"/>
          <w:color w:val="000000" w:themeColor="text1"/>
        </w:rPr>
        <w:t>– This is the ability of a student to work with other students—in the classroom, in th</w:t>
      </w:r>
      <w:r w:rsidR="008B7288" w:rsidRPr="007E0766">
        <w:rPr>
          <w:rFonts w:eastAsia="Times New Roman"/>
          <w:color w:val="000000" w:themeColor="text1"/>
        </w:rPr>
        <w:t>e</w:t>
      </w:r>
      <w:r w:rsidRPr="007E0766">
        <w:rPr>
          <w:rFonts w:eastAsia="Times New Roman"/>
          <w:color w:val="000000" w:themeColor="text1"/>
        </w:rPr>
        <w:t xml:space="preserve"> community, and, through technology, at other institutions—and with professionals in a range of fields to creatively find, evaluate, and apply information to solve problems.</w:t>
      </w:r>
    </w:p>
    <w:p w14:paraId="63AC5E5D" w14:textId="3F83B1D0" w:rsidR="001D5A3B" w:rsidRPr="00A22066" w:rsidRDefault="001D5A3B" w:rsidP="00802861">
      <w:pPr>
        <w:spacing w:line="480" w:lineRule="atLeast"/>
        <w:rPr>
          <w:rFonts w:ascii="Times" w:eastAsia="Times New Roman" w:hAnsi="Times"/>
          <w:b/>
          <w:bCs/>
          <w:color w:val="000000"/>
        </w:rPr>
      </w:pPr>
      <w:r w:rsidRPr="00A22066">
        <w:rPr>
          <w:rFonts w:ascii="Times" w:eastAsia="Times New Roman" w:hAnsi="Times"/>
          <w:b/>
          <w:bCs/>
          <w:color w:val="000000"/>
        </w:rPr>
        <w:t>Developing Foundational Skills</w:t>
      </w:r>
    </w:p>
    <w:p w14:paraId="66ACF671" w14:textId="7530528B" w:rsidR="001D5A3B" w:rsidRPr="00A22066" w:rsidRDefault="001D5A3B" w:rsidP="001D5A3B">
      <w:pPr>
        <w:spacing w:line="480" w:lineRule="atLeast"/>
        <w:rPr>
          <w:rFonts w:ascii="Times" w:eastAsia="Times New Roman" w:hAnsi="Times"/>
          <w:color w:val="000000"/>
        </w:rPr>
      </w:pPr>
      <w:r w:rsidRPr="00A22066">
        <w:rPr>
          <w:rFonts w:ascii="Times" w:eastAsia="Times New Roman" w:hAnsi="Times"/>
          <w:color w:val="000000"/>
        </w:rPr>
        <w:t xml:space="preserve">In many ways, the Information Revolution can also be described as the Communications Revolution.  Increasingly, written communication is how we convey ideas to family and friends and to professional colleagues around the world.  The Web has also opened new vistas for live verbal interaction through webinars and other synchronous communications as well as recorded speaking events on U-Tube.  As a result, it is essential that a general education curriculum include courses in writing—both academic and general—and public </w:t>
      </w:r>
      <w:r w:rsidR="008B7288">
        <w:rPr>
          <w:rFonts w:ascii="Times" w:eastAsia="Times New Roman" w:hAnsi="Times"/>
          <w:color w:val="000000"/>
        </w:rPr>
        <w:t>presentation</w:t>
      </w:r>
      <w:r w:rsidRPr="00A22066">
        <w:rPr>
          <w:rFonts w:ascii="Times" w:eastAsia="Times New Roman" w:hAnsi="Times"/>
          <w:color w:val="000000"/>
        </w:rPr>
        <w:t>.  They are more important than ever to the ability of a graduate to succeed professionally and as a citizen.  </w:t>
      </w:r>
    </w:p>
    <w:p w14:paraId="14773308" w14:textId="08666B7B" w:rsidR="001D5A3B" w:rsidRPr="00A22066" w:rsidRDefault="001D5A3B" w:rsidP="001D5A3B">
      <w:pPr>
        <w:spacing w:line="480" w:lineRule="atLeast"/>
        <w:rPr>
          <w:rFonts w:ascii="Times" w:eastAsia="Times New Roman" w:hAnsi="Times"/>
          <w:color w:val="000000"/>
        </w:rPr>
      </w:pPr>
      <w:r w:rsidRPr="00A22066">
        <w:rPr>
          <w:rFonts w:ascii="Times" w:eastAsia="Times New Roman" w:hAnsi="Times"/>
          <w:color w:val="000000"/>
        </w:rPr>
        <w:t xml:space="preserve">            At the same time, </w:t>
      </w:r>
      <w:r w:rsidR="00DB24EB" w:rsidRPr="00A22066">
        <w:rPr>
          <w:rFonts w:ascii="Times" w:eastAsia="Times New Roman" w:hAnsi="Times"/>
          <w:color w:val="000000"/>
        </w:rPr>
        <w:t xml:space="preserve">however, </w:t>
      </w:r>
      <w:r w:rsidRPr="00A22066">
        <w:rPr>
          <w:rFonts w:ascii="Times" w:eastAsia="Times New Roman" w:hAnsi="Times"/>
          <w:color w:val="000000"/>
        </w:rPr>
        <w:t xml:space="preserve">the Information Revolution has made it critical that citizens be able to evaluate information and discern between facts and the many variations of “spin” that people use to sell ideas.  Related to this is the need to identify sources of information and to validate what is posted when the source is not clear.  In this environment, information evaluation </w:t>
      </w:r>
      <w:r w:rsidRPr="00A22066">
        <w:rPr>
          <w:rFonts w:ascii="Times" w:eastAsia="Times New Roman" w:hAnsi="Times"/>
          <w:color w:val="000000"/>
        </w:rPr>
        <w:lastRenderedPageBreak/>
        <w:t>becomes essential for both citizenship and professional life.  It should be integrated into every course and major, so that students learn to be good judges of information in many different contexts.</w:t>
      </w:r>
    </w:p>
    <w:p w14:paraId="3BED758D" w14:textId="51BB4061" w:rsidR="001D5A3B" w:rsidRPr="00A22066" w:rsidRDefault="001D5A3B" w:rsidP="001D5A3B">
      <w:pPr>
        <w:spacing w:line="480" w:lineRule="atLeast"/>
        <w:ind w:firstLine="720"/>
        <w:rPr>
          <w:rFonts w:ascii="Times" w:eastAsia="Times New Roman" w:hAnsi="Times"/>
          <w:color w:val="000000"/>
        </w:rPr>
      </w:pPr>
      <w:r w:rsidRPr="00A22066">
        <w:rPr>
          <w:rFonts w:ascii="Times" w:eastAsia="Times New Roman" w:hAnsi="Times"/>
          <w:color w:val="000000"/>
        </w:rPr>
        <w:t>The general education curriculum should also incorporate the technology that drives both professional and personal life—wikis, blogs, online social networking, etc.—so that students develop a sense of the effective and ethical uses of these technologies.</w:t>
      </w:r>
    </w:p>
    <w:p w14:paraId="708E8A22" w14:textId="54B94835" w:rsidR="00A22066" w:rsidRPr="00A22066" w:rsidRDefault="00A22066" w:rsidP="00A22066">
      <w:pPr>
        <w:spacing w:line="480" w:lineRule="atLeast"/>
        <w:rPr>
          <w:rFonts w:ascii="Times" w:eastAsia="Times New Roman" w:hAnsi="Times"/>
          <w:color w:val="000000"/>
        </w:rPr>
      </w:pPr>
      <w:r w:rsidRPr="00A22066">
        <w:rPr>
          <w:rFonts w:ascii="Times" w:eastAsia="Times New Roman" w:hAnsi="Times"/>
          <w:b/>
          <w:color w:val="000000"/>
        </w:rPr>
        <w:t>General Education in Mathematics</w:t>
      </w:r>
    </w:p>
    <w:p w14:paraId="63140DC4" w14:textId="035E484E" w:rsidR="00A22066" w:rsidRPr="007E0766" w:rsidRDefault="00A22066" w:rsidP="00A22066">
      <w:pPr>
        <w:spacing w:line="480" w:lineRule="atLeast"/>
        <w:rPr>
          <w:rFonts w:ascii="Times" w:eastAsia="Times New Roman" w:hAnsi="Times"/>
          <w:color w:val="000000" w:themeColor="text1"/>
        </w:rPr>
      </w:pPr>
      <w:r w:rsidRPr="00A22066">
        <w:rPr>
          <w:rFonts w:ascii="Times" w:eastAsia="Times New Roman" w:hAnsi="Times"/>
          <w:color w:val="000000"/>
        </w:rPr>
        <w:t>Most students coming into college will already have had experience with algebra, geometry, and, perhaps, a bit of calculus. If they need additional math for their chosen major, they should be able to get it. However, for the purposes of general education—what all students need in order to be effective as citizens—a course on statistics may be the most valuable experience</w:t>
      </w:r>
      <w:r w:rsidRPr="007E0766">
        <w:rPr>
          <w:rFonts w:ascii="Times" w:eastAsia="Times New Roman" w:hAnsi="Times"/>
          <w:color w:val="000000" w:themeColor="text1"/>
        </w:rPr>
        <w:t>.</w:t>
      </w:r>
      <w:r w:rsidR="008B7288" w:rsidRPr="007E0766">
        <w:rPr>
          <w:rFonts w:ascii="Times" w:eastAsia="Times New Roman" w:hAnsi="Times"/>
          <w:color w:val="000000" w:themeColor="text1"/>
        </w:rPr>
        <w:t xml:space="preserve">  It is essential that citizens be able to read and understand statistics in order to make good decisions as citizens and as professionals.</w:t>
      </w:r>
    </w:p>
    <w:p w14:paraId="1FC36C2E" w14:textId="77777777" w:rsidR="001D5A3B" w:rsidRPr="00A22066" w:rsidRDefault="001D5A3B" w:rsidP="001D5A3B">
      <w:pPr>
        <w:spacing w:line="480" w:lineRule="atLeast"/>
        <w:rPr>
          <w:rFonts w:ascii="Times" w:eastAsia="Times New Roman" w:hAnsi="Times"/>
          <w:b/>
          <w:bCs/>
          <w:color w:val="000000"/>
        </w:rPr>
      </w:pPr>
      <w:r w:rsidRPr="00A22066">
        <w:rPr>
          <w:rFonts w:ascii="Times" w:eastAsia="Times New Roman" w:hAnsi="Times"/>
          <w:b/>
          <w:bCs/>
          <w:color w:val="000000"/>
        </w:rPr>
        <w:t>General Education in Science  </w:t>
      </w:r>
    </w:p>
    <w:p w14:paraId="2719DEE7" w14:textId="4A6AC324" w:rsidR="001D5A3B" w:rsidRPr="00A22066" w:rsidRDefault="001D5A3B" w:rsidP="001D5A3B">
      <w:pPr>
        <w:spacing w:line="480" w:lineRule="atLeast"/>
        <w:rPr>
          <w:rFonts w:ascii="Times" w:eastAsia="Times New Roman" w:hAnsi="Times"/>
          <w:color w:val="000000"/>
        </w:rPr>
      </w:pPr>
      <w:r w:rsidRPr="00A22066">
        <w:rPr>
          <w:rFonts w:ascii="Times" w:eastAsia="Times New Roman" w:hAnsi="Times"/>
          <w:color w:val="000000"/>
        </w:rPr>
        <w:t>The role of the physical and</w:t>
      </w:r>
      <w:r w:rsidR="00A22066" w:rsidRPr="00A22066">
        <w:rPr>
          <w:rFonts w:ascii="Times" w:eastAsia="Times New Roman" w:hAnsi="Times"/>
          <w:color w:val="000000"/>
        </w:rPr>
        <w:t xml:space="preserve"> biological</w:t>
      </w:r>
      <w:r w:rsidRPr="00A22066">
        <w:rPr>
          <w:rFonts w:ascii="Times" w:eastAsia="Times New Roman" w:hAnsi="Times"/>
          <w:color w:val="000000"/>
        </w:rPr>
        <w:t xml:space="preserve"> sciences in a general education program is a knotty issue for curriculum planners.  On one hand, higher education has become sensitized to the need for graduates to have a better foundation in disciplines that contribute to </w:t>
      </w:r>
      <w:r w:rsidR="00DB24EB" w:rsidRPr="00A22066">
        <w:rPr>
          <w:rFonts w:ascii="Times" w:eastAsia="Times New Roman" w:hAnsi="Times"/>
          <w:color w:val="000000"/>
        </w:rPr>
        <w:t xml:space="preserve">an understanding of </w:t>
      </w:r>
      <w:r w:rsidRPr="00A22066">
        <w:rPr>
          <w:rFonts w:ascii="Times" w:eastAsia="Times New Roman" w:hAnsi="Times"/>
          <w:color w:val="000000"/>
        </w:rPr>
        <w:t>Science, Technology, Engineering, and Mathematic</w:t>
      </w:r>
      <w:r w:rsidR="00DB24EB" w:rsidRPr="00A22066">
        <w:rPr>
          <w:rFonts w:ascii="Times" w:eastAsia="Times New Roman" w:hAnsi="Times"/>
          <w:color w:val="000000"/>
        </w:rPr>
        <w:t xml:space="preserve">s—the STEM </w:t>
      </w:r>
      <w:r w:rsidRPr="00A22066">
        <w:rPr>
          <w:rFonts w:ascii="Times" w:eastAsia="Times New Roman" w:hAnsi="Times"/>
          <w:color w:val="000000"/>
        </w:rPr>
        <w:t>skills that are increasingly needed in today’s workplace.  On the other hand, the current distribution curriculum—which typically allows students to meet their general education requirements by taking basic introductory courses in math and various science and social science disciplines—often fails to prepare students for advanced study in these disciplines or to develop knowledge and skills that allow them to</w:t>
      </w:r>
      <w:r w:rsidR="00DB24EB" w:rsidRPr="00A22066">
        <w:rPr>
          <w:rFonts w:ascii="Times" w:eastAsia="Times New Roman" w:hAnsi="Times"/>
          <w:color w:val="000000"/>
        </w:rPr>
        <w:t xml:space="preserve"> makes more effective decisions in these arenas as</w:t>
      </w:r>
      <w:r w:rsidRPr="00A22066">
        <w:rPr>
          <w:rFonts w:ascii="Times" w:eastAsia="Times New Roman" w:hAnsi="Times"/>
          <w:color w:val="000000"/>
        </w:rPr>
        <w:t xml:space="preserve"> citizens in a technology-oriented society.  In fact, many students are able to avoid taking these courses because they simply duplicate materials learned in high school.</w:t>
      </w:r>
    </w:p>
    <w:p w14:paraId="2689149E" w14:textId="6CCFF391" w:rsidR="001D5A3B" w:rsidRPr="00A22066" w:rsidRDefault="001D5A3B" w:rsidP="001D5A3B">
      <w:pPr>
        <w:spacing w:line="480" w:lineRule="atLeast"/>
        <w:rPr>
          <w:rFonts w:ascii="Times" w:eastAsia="Times New Roman" w:hAnsi="Times"/>
          <w:color w:val="000000"/>
        </w:rPr>
      </w:pPr>
      <w:r w:rsidRPr="00A22066">
        <w:rPr>
          <w:rFonts w:ascii="Times" w:eastAsia="Times New Roman" w:hAnsi="Times"/>
          <w:color w:val="000000"/>
        </w:rPr>
        <w:t xml:space="preserve">            Institutions are thus faced with two curricular issues: (1) how to prepare students with the scientific knowledge and skills needed to be successful in more advanced courses in the science </w:t>
      </w:r>
      <w:r w:rsidRPr="00A22066">
        <w:rPr>
          <w:rFonts w:ascii="Times" w:eastAsia="Times New Roman" w:hAnsi="Times"/>
          <w:color w:val="000000"/>
        </w:rPr>
        <w:lastRenderedPageBreak/>
        <w:t>disciplines and (2) how to prepare students to be effective citizens and consumers of scientific knowledge in a technological information society.  Both are important to the undergraduate curriculum, but it is the second issue that is essential for how an institution defines general education.</w:t>
      </w:r>
    </w:p>
    <w:p w14:paraId="783E8A6F" w14:textId="2AC59945" w:rsidR="00BF4628" w:rsidRPr="007E0766" w:rsidRDefault="00BF4628" w:rsidP="001D5A3B">
      <w:pPr>
        <w:spacing w:line="480" w:lineRule="atLeast"/>
        <w:rPr>
          <w:rFonts w:ascii="Times" w:eastAsia="Times New Roman" w:hAnsi="Times"/>
          <w:color w:val="000000" w:themeColor="text1"/>
        </w:rPr>
      </w:pPr>
      <w:r w:rsidRPr="00A22066">
        <w:rPr>
          <w:rFonts w:ascii="Times" w:eastAsia="Times New Roman" w:hAnsi="Times"/>
          <w:color w:val="FF0000"/>
        </w:rPr>
        <w:tab/>
      </w:r>
      <w:r w:rsidRPr="007E0766">
        <w:rPr>
          <w:rFonts w:ascii="Times" w:eastAsia="Times New Roman" w:hAnsi="Times"/>
          <w:color w:val="000000" w:themeColor="text1"/>
        </w:rPr>
        <w:t>Historian and biographer Walter Isaacson noted that Albert Einstein conceived many of his breakthroughs in quantum physics first as “thought experiments”</w:t>
      </w:r>
      <w:r w:rsidR="00610D50" w:rsidRPr="007E0766">
        <w:rPr>
          <w:rFonts w:ascii="Times" w:eastAsia="Times New Roman" w:hAnsi="Times"/>
          <w:color w:val="000000" w:themeColor="text1"/>
        </w:rPr>
        <w:t>—simple situations that demonstrate the impact of a scientific truth and stimulate creative visioning.  Isaacson noted that</w:t>
      </w:r>
      <w:r w:rsidRPr="007E0766">
        <w:rPr>
          <w:rFonts w:ascii="Times" w:eastAsia="Times New Roman" w:hAnsi="Times"/>
          <w:color w:val="000000" w:themeColor="text1"/>
        </w:rPr>
        <w:t xml:space="preserve"> “A popular feel for science should, if possible, be restored, given the needs of the twenty-first century,” adding:</w:t>
      </w:r>
    </w:p>
    <w:p w14:paraId="53115F7B" w14:textId="77777777" w:rsidR="00BF4628" w:rsidRPr="007E0766" w:rsidRDefault="00BF4628" w:rsidP="00BF4628">
      <w:pPr>
        <w:ind w:left="720"/>
        <w:rPr>
          <w:rFonts w:ascii="Times" w:eastAsia="Times New Roman" w:hAnsi="Times"/>
          <w:color w:val="000000" w:themeColor="text1"/>
        </w:rPr>
      </w:pPr>
    </w:p>
    <w:p w14:paraId="67887DC1" w14:textId="22A811DC" w:rsidR="00BF4628" w:rsidRPr="00213A88" w:rsidRDefault="00BF4628" w:rsidP="00BF4628">
      <w:pPr>
        <w:ind w:left="720"/>
        <w:rPr>
          <w:rFonts w:ascii="Times" w:eastAsia="Times New Roman" w:hAnsi="Times"/>
          <w:color w:val="FF0000"/>
        </w:rPr>
      </w:pPr>
      <w:r w:rsidRPr="007E0766">
        <w:rPr>
          <w:rFonts w:ascii="Times" w:eastAsia="Times New Roman" w:hAnsi="Times"/>
          <w:color w:val="000000" w:themeColor="text1"/>
        </w:rPr>
        <w:t>We should teach it as a creative endeavor, involving visual and imaginative thinking, rather than as the crunching of numbers and the memorization of laws.  More broadly, we should embrace as a society a</w:t>
      </w:r>
      <w:r w:rsidR="00911BED" w:rsidRPr="007E0766">
        <w:rPr>
          <w:rFonts w:ascii="Times" w:eastAsia="Times New Roman" w:hAnsi="Times"/>
          <w:color w:val="000000" w:themeColor="text1"/>
        </w:rPr>
        <w:t>n</w:t>
      </w:r>
      <w:r w:rsidRPr="007E0766">
        <w:rPr>
          <w:rFonts w:ascii="Times" w:eastAsia="Times New Roman" w:hAnsi="Times"/>
          <w:color w:val="000000" w:themeColor="text1"/>
        </w:rPr>
        <w:t xml:space="preserve"> appreciation for the beauty and creativity of science.  What science teaches us, very importantly, is the correlation between factual evidence and general theories, something well illustrated in Einstein’s life” (</w:t>
      </w:r>
      <w:r w:rsidR="00213A88" w:rsidRPr="00886F31">
        <w:rPr>
          <w:rFonts w:ascii="Times" w:eastAsia="Times New Roman" w:hAnsi="Times"/>
          <w:color w:val="000000" w:themeColor="text1"/>
        </w:rPr>
        <w:t xml:space="preserve">Isaacson, </w:t>
      </w:r>
      <w:r w:rsidRPr="00886F31">
        <w:rPr>
          <w:rFonts w:ascii="Times" w:eastAsia="Times New Roman" w:hAnsi="Times"/>
          <w:i/>
          <w:color w:val="000000" w:themeColor="text1"/>
        </w:rPr>
        <w:t>American Sketches</w:t>
      </w:r>
      <w:r w:rsidRPr="00886F31">
        <w:rPr>
          <w:rFonts w:ascii="Times" w:eastAsia="Times New Roman" w:hAnsi="Times"/>
          <w:color w:val="000000" w:themeColor="text1"/>
        </w:rPr>
        <w:t>, p. 148).</w:t>
      </w:r>
    </w:p>
    <w:p w14:paraId="73E8BCEC" w14:textId="3DDAE76F" w:rsidR="001D5A3B" w:rsidRPr="00A22066" w:rsidRDefault="00911BED" w:rsidP="001D5A3B">
      <w:pPr>
        <w:spacing w:line="480" w:lineRule="atLeast"/>
        <w:ind w:firstLine="720"/>
        <w:rPr>
          <w:rFonts w:ascii="Times" w:eastAsia="Times New Roman" w:hAnsi="Times"/>
          <w:color w:val="000000"/>
        </w:rPr>
      </w:pPr>
      <w:r w:rsidRPr="007E0766">
        <w:rPr>
          <w:rFonts w:ascii="Times" w:eastAsia="Times New Roman" w:hAnsi="Times"/>
          <w:color w:val="000000" w:themeColor="text1"/>
        </w:rPr>
        <w:t>One model for achieving this goal</w:t>
      </w:r>
      <w:r w:rsidR="001D5A3B" w:rsidRPr="007E0766">
        <w:rPr>
          <w:rFonts w:ascii="Times" w:eastAsia="Times New Roman" w:hAnsi="Times"/>
          <w:color w:val="000000" w:themeColor="text1"/>
        </w:rPr>
        <w:t xml:space="preserve"> is </w:t>
      </w:r>
      <w:r w:rsidR="001D5A3B" w:rsidRPr="00A22066">
        <w:rPr>
          <w:rFonts w:ascii="Times" w:eastAsia="Times New Roman" w:hAnsi="Times"/>
          <w:color w:val="000000"/>
        </w:rPr>
        <w:t>the Science, Technology, and Society (STS) movement.  </w:t>
      </w:r>
      <w:hyperlink r:id="rId13" w:history="1">
        <w:r w:rsidR="001D5A3B" w:rsidRPr="00A22066">
          <w:rPr>
            <w:rFonts w:ascii="Times" w:eastAsia="Times New Roman" w:hAnsi="Times"/>
            <w:color w:val="000000"/>
            <w:u w:val="single"/>
          </w:rPr>
          <w:t>Wikipedia</w:t>
        </w:r>
      </w:hyperlink>
      <w:r w:rsidR="001D5A3B" w:rsidRPr="00A22066">
        <w:rPr>
          <w:rFonts w:ascii="Times" w:eastAsia="Times New Roman" w:hAnsi="Times"/>
          <w:color w:val="000000"/>
        </w:rPr>
        <w:t> defines STS as “the study of how social, political, and cultural values affect scientific research and technological innovation, and how these in turn affect society, politics, and culture”</w:t>
      </w:r>
      <w:r w:rsidR="00213A88">
        <w:rPr>
          <w:rFonts w:ascii="Times" w:eastAsia="Times New Roman" w:hAnsi="Times"/>
          <w:color w:val="000000"/>
        </w:rPr>
        <w:t xml:space="preserve"> </w:t>
      </w:r>
      <w:r w:rsidR="00322A28">
        <w:rPr>
          <w:rFonts w:ascii="Times" w:eastAsia="Times New Roman" w:hAnsi="Times"/>
          <w:color w:val="000000" w:themeColor="text1"/>
        </w:rPr>
        <w:t>(Science and Technology Studies, Wikipedia, para 1).</w:t>
      </w:r>
      <w:r w:rsidR="001D5A3B" w:rsidRPr="00A22066">
        <w:rPr>
          <w:rFonts w:ascii="Times" w:eastAsia="Times New Roman" w:hAnsi="Times"/>
          <w:color w:val="000000"/>
        </w:rPr>
        <w:t>   </w:t>
      </w:r>
      <w:hyperlink r:id="rId14" w:history="1">
        <w:r w:rsidR="001D5A3B" w:rsidRPr="00A22066">
          <w:rPr>
            <w:rFonts w:ascii="Times" w:eastAsia="Times New Roman" w:hAnsi="Times"/>
            <w:color w:val="000000"/>
            <w:u w:val="single"/>
          </w:rPr>
          <w:t>Harvard University</w:t>
        </w:r>
      </w:hyperlink>
      <w:r w:rsidR="001D5A3B" w:rsidRPr="00A22066">
        <w:rPr>
          <w:rFonts w:ascii="Times" w:eastAsia="Times New Roman" w:hAnsi="Times"/>
          <w:color w:val="000000"/>
        </w:rPr>
        <w:t> notes that STS merges two kinds of scholarship:</w:t>
      </w:r>
    </w:p>
    <w:p w14:paraId="42A4AD89" w14:textId="77777777" w:rsidR="001D5A3B" w:rsidRPr="00A22066" w:rsidRDefault="001D5A3B" w:rsidP="001D5A3B">
      <w:pPr>
        <w:spacing w:line="276" w:lineRule="atLeast"/>
        <w:rPr>
          <w:rFonts w:ascii="Times" w:eastAsia="Times New Roman" w:hAnsi="Times"/>
          <w:color w:val="000000"/>
        </w:rPr>
      </w:pPr>
    </w:p>
    <w:p w14:paraId="42A227BA" w14:textId="77777777" w:rsidR="001D5A3B" w:rsidRPr="00A22066" w:rsidRDefault="001D5A3B" w:rsidP="001D5A3B">
      <w:pPr>
        <w:spacing w:line="276" w:lineRule="atLeast"/>
        <w:ind w:left="1440"/>
        <w:rPr>
          <w:rFonts w:ascii="Times" w:eastAsia="Times New Roman" w:hAnsi="Times"/>
          <w:color w:val="000000"/>
        </w:rPr>
      </w:pPr>
      <w:r w:rsidRPr="00A22066">
        <w:rPr>
          <w:rFonts w:ascii="Times" w:eastAsia="Times New Roman" w:hAnsi="Times"/>
          <w:color w:val="000000"/>
        </w:rPr>
        <w:t>The first consists of research on the nature and practices of science and technology (S&amp;T). Studies in this genre approach S&amp;T as social institutions possessing distinctive structures, commitments, practices, and discourses that vary across cultures and change over time. This line of work addresses questions like the following: is there a scientific method; what makes scientific facts credible; how do new disciplines emerge; and how does science relate to religion? </w:t>
      </w:r>
    </w:p>
    <w:p w14:paraId="61DAE4EF" w14:textId="77777777" w:rsidR="001D5A3B" w:rsidRPr="00A22066" w:rsidRDefault="001D5A3B" w:rsidP="001D5A3B">
      <w:pPr>
        <w:spacing w:line="276" w:lineRule="atLeast"/>
        <w:ind w:left="1440"/>
        <w:rPr>
          <w:rFonts w:ascii="Times" w:eastAsia="Times New Roman" w:hAnsi="Times"/>
          <w:color w:val="000000"/>
        </w:rPr>
      </w:pPr>
    </w:p>
    <w:p w14:paraId="258D80EA" w14:textId="52B05103" w:rsidR="001D5A3B" w:rsidRPr="005F21EA" w:rsidRDefault="001D5A3B" w:rsidP="001D5A3B">
      <w:pPr>
        <w:spacing w:line="276" w:lineRule="atLeast"/>
        <w:ind w:left="1440"/>
        <w:rPr>
          <w:rFonts w:ascii="Times" w:eastAsia="Times New Roman" w:hAnsi="Times"/>
          <w:color w:val="000000" w:themeColor="text1"/>
        </w:rPr>
      </w:pPr>
      <w:r w:rsidRPr="00A22066">
        <w:rPr>
          <w:rFonts w:ascii="Times" w:eastAsia="Times New Roman" w:hAnsi="Times"/>
          <w:color w:val="000000"/>
        </w:rPr>
        <w:t xml:space="preserve">The second stream concerns itself more with the impacts and control of science and technology, with particular focus on the risks that S&amp;T may pose to peace, security, community, democracy, environmental sustainability, and human values. Driving this body of research are questions like the following: how should states set priorities for research funding; who should participate, and how, in technological decision-making; should life forms be patented; how should societies measure risks and set safety standards; and how should experts </w:t>
      </w:r>
      <w:r w:rsidRPr="00A22066">
        <w:rPr>
          <w:rFonts w:ascii="Times" w:eastAsia="Times New Roman" w:hAnsi="Times"/>
          <w:color w:val="000000"/>
        </w:rPr>
        <w:lastRenderedPageBreak/>
        <w:t>communicate the reasons for their judgments to the public?</w:t>
      </w:r>
      <w:r w:rsidR="00A173BE">
        <w:rPr>
          <w:rFonts w:ascii="Times" w:eastAsia="Times New Roman" w:hAnsi="Times"/>
          <w:color w:val="000000"/>
        </w:rPr>
        <w:t xml:space="preserve">  </w:t>
      </w:r>
      <w:r w:rsidR="00A173BE" w:rsidRPr="005F21EA">
        <w:rPr>
          <w:rFonts w:ascii="Times" w:eastAsia="Times New Roman" w:hAnsi="Times"/>
          <w:color w:val="000000" w:themeColor="text1"/>
        </w:rPr>
        <w:t>(</w:t>
      </w:r>
      <w:r w:rsidR="00886F31" w:rsidRPr="005F21EA">
        <w:rPr>
          <w:rFonts w:ascii="Times" w:eastAsia="Times New Roman" w:hAnsi="Times"/>
          <w:color w:val="000000" w:themeColor="text1"/>
        </w:rPr>
        <w:t>What is STS, para. 2)</w:t>
      </w:r>
    </w:p>
    <w:p w14:paraId="40434029" w14:textId="77777777" w:rsidR="008B7288" w:rsidRPr="00A22066" w:rsidRDefault="008B7288" w:rsidP="001D5A3B">
      <w:pPr>
        <w:spacing w:line="276" w:lineRule="atLeast"/>
        <w:ind w:left="1440"/>
        <w:rPr>
          <w:rFonts w:ascii="Times" w:eastAsia="Times New Roman" w:hAnsi="Times"/>
          <w:color w:val="000000"/>
        </w:rPr>
      </w:pPr>
    </w:p>
    <w:p w14:paraId="6CC826BF" w14:textId="77777777" w:rsidR="005F21EA" w:rsidRDefault="001D5A3B" w:rsidP="005F21EA">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w:eastAsia="Times New Roman" w:hAnsi="Times"/>
          <w:bdr w:val="none" w:sz="0" w:space="0" w:color="auto"/>
        </w:rPr>
      </w:pPr>
      <w:r w:rsidRPr="00A22066">
        <w:rPr>
          <w:rFonts w:ascii="Times" w:eastAsia="Times New Roman" w:hAnsi="Times"/>
          <w:color w:val="000000"/>
        </w:rPr>
        <w:t>STS teaching, notes the Harvard website, “seeks to promote cross-disciplinary integration, civic engagement, and critical thinking”</w:t>
      </w:r>
      <w:r w:rsidR="00A173BE">
        <w:rPr>
          <w:rFonts w:ascii="Times" w:eastAsia="Times New Roman" w:hAnsi="Times"/>
          <w:color w:val="000000"/>
        </w:rPr>
        <w:t xml:space="preserve"> </w:t>
      </w:r>
      <w:r w:rsidR="00A173BE" w:rsidRPr="005F21EA">
        <w:rPr>
          <w:rFonts w:ascii="Times" w:eastAsia="Times New Roman" w:hAnsi="Times"/>
          <w:color w:val="000000" w:themeColor="text1"/>
        </w:rPr>
        <w:t>(ibid.)</w:t>
      </w:r>
      <w:r w:rsidRPr="005F21EA">
        <w:rPr>
          <w:rFonts w:ascii="Times" w:eastAsia="Times New Roman" w:hAnsi="Times"/>
          <w:color w:val="000000" w:themeColor="text1"/>
        </w:rPr>
        <w:t> </w:t>
      </w:r>
      <w:r w:rsidR="008B7288" w:rsidRPr="005F21EA">
        <w:rPr>
          <w:rFonts w:ascii="Times" w:eastAsia="Times New Roman" w:hAnsi="Times"/>
          <w:color w:val="000000" w:themeColor="text1"/>
        </w:rPr>
        <w:t xml:space="preserve">  </w:t>
      </w:r>
      <w:r w:rsidR="008B7288">
        <w:rPr>
          <w:rFonts w:ascii="Times" w:eastAsia="Times New Roman" w:hAnsi="Times"/>
          <w:color w:val="000000"/>
        </w:rPr>
        <w:t>Stanford University, which maintains a major in STS, de</w:t>
      </w:r>
      <w:r w:rsidR="00B333E2">
        <w:rPr>
          <w:rFonts w:ascii="Times" w:eastAsia="Times New Roman" w:hAnsi="Times"/>
          <w:color w:val="000000"/>
        </w:rPr>
        <w:t>s</w:t>
      </w:r>
      <w:r w:rsidR="008B7288">
        <w:rPr>
          <w:rFonts w:ascii="Times" w:eastAsia="Times New Roman" w:hAnsi="Times"/>
          <w:color w:val="000000"/>
        </w:rPr>
        <w:t xml:space="preserve">cribes it as </w:t>
      </w:r>
      <w:r w:rsidR="008B7288">
        <w:rPr>
          <w:rFonts w:ascii="Times" w:eastAsia="Times New Roman" w:hAnsi="Times" w:cs="Arial"/>
          <w:bCs/>
          <w:color w:val="333333"/>
          <w:bdr w:val="none" w:sz="0" w:space="0" w:color="auto"/>
          <w:shd w:val="clear" w:color="auto" w:fill="FFFFFF"/>
        </w:rPr>
        <w:t>“</w:t>
      </w:r>
      <w:r w:rsidR="008B7288" w:rsidRPr="008B7288">
        <w:rPr>
          <w:rFonts w:ascii="Times" w:eastAsia="Times New Roman" w:hAnsi="Times" w:cs="Arial"/>
          <w:bCs/>
          <w:color w:val="333333"/>
          <w:bdr w:val="none" w:sz="0" w:space="0" w:color="auto"/>
          <w:shd w:val="clear" w:color="auto" w:fill="FFFFFF"/>
        </w:rPr>
        <w:t>liberal arts for the 21st century: an ideal preparation for life in a world constantly being shaped and reshaped by science, technology, and medicine</w:t>
      </w:r>
      <w:r w:rsidR="008B7288">
        <w:rPr>
          <w:rFonts w:ascii="Times" w:eastAsia="Times New Roman" w:hAnsi="Times" w:cs="Arial"/>
          <w:bCs/>
          <w:color w:val="333333"/>
          <w:bdr w:val="none" w:sz="0" w:space="0" w:color="auto"/>
          <w:shd w:val="clear" w:color="auto" w:fill="FFFFFF"/>
        </w:rPr>
        <w:t>” (</w:t>
      </w:r>
      <w:hyperlink r:id="rId15" w:history="1">
        <w:r w:rsidR="008B7288" w:rsidRPr="005E25C7">
          <w:rPr>
            <w:rStyle w:val="Hyperlink"/>
            <w:rFonts w:ascii="Times" w:eastAsia="Times New Roman" w:hAnsi="Times" w:cs="Arial"/>
            <w:bCs/>
            <w:bdr w:val="none" w:sz="0" w:space="0" w:color="auto"/>
            <w:shd w:val="clear" w:color="auto" w:fill="FFFFFF"/>
          </w:rPr>
          <w:t>https://sts.stanford.edu/about/what-study-sts</w:t>
        </w:r>
      </w:hyperlink>
      <w:r w:rsidR="008B7288">
        <w:rPr>
          <w:rFonts w:ascii="Times" w:eastAsia="Times New Roman" w:hAnsi="Times" w:cs="Arial"/>
          <w:bCs/>
          <w:color w:val="333333"/>
          <w:bdr w:val="none" w:sz="0" w:space="0" w:color="auto"/>
          <w:shd w:val="clear" w:color="auto" w:fill="FFFFFF"/>
        </w:rPr>
        <w:t>, para. 5).</w:t>
      </w:r>
      <w:r w:rsidR="00B333E2">
        <w:rPr>
          <w:rFonts w:ascii="Times" w:eastAsia="Times New Roman" w:hAnsi="Times"/>
          <w:bdr w:val="none" w:sz="0" w:space="0" w:color="auto"/>
        </w:rPr>
        <w:t xml:space="preserve">  </w:t>
      </w:r>
      <w:r w:rsidRPr="00A22066">
        <w:rPr>
          <w:rFonts w:ascii="Times" w:eastAsia="Times New Roman" w:hAnsi="Times"/>
          <w:color w:val="000000"/>
        </w:rPr>
        <w:t>An STS element of General Education could bring together both the hard sciences and the social sciences around specific societal</w:t>
      </w:r>
      <w:r w:rsidR="00A173BE">
        <w:rPr>
          <w:rFonts w:ascii="Times" w:eastAsia="Times New Roman" w:hAnsi="Times"/>
          <w:color w:val="000000"/>
        </w:rPr>
        <w:t xml:space="preserve"> and/or scientific</w:t>
      </w:r>
      <w:r w:rsidRPr="00A22066">
        <w:rPr>
          <w:rFonts w:ascii="Times" w:eastAsia="Times New Roman" w:hAnsi="Times"/>
          <w:color w:val="000000"/>
        </w:rPr>
        <w:t xml:space="preserve"> issues to help students learn how to address problems in society.  </w:t>
      </w:r>
    </w:p>
    <w:p w14:paraId="5A4278B1" w14:textId="77777777" w:rsidR="005F21EA" w:rsidRDefault="00A22066" w:rsidP="005F21EA">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w:eastAsia="Times New Roman" w:hAnsi="Times"/>
          <w:bdr w:val="none" w:sz="0" w:space="0" w:color="auto"/>
        </w:rPr>
      </w:pPr>
      <w:r w:rsidRPr="00A22066">
        <w:rPr>
          <w:rFonts w:ascii="Times" w:eastAsia="Times New Roman" w:hAnsi="Times"/>
          <w:b/>
          <w:color w:val="000000"/>
        </w:rPr>
        <w:t>The Social Sciences</w:t>
      </w:r>
    </w:p>
    <w:p w14:paraId="09ABCE55" w14:textId="2CE7F8D9" w:rsidR="00A173BE" w:rsidRPr="005F21EA" w:rsidRDefault="00A22066" w:rsidP="005F21EA">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w:eastAsia="Times New Roman" w:hAnsi="Times"/>
          <w:bdr w:val="none" w:sz="0" w:space="0" w:color="auto"/>
        </w:rPr>
      </w:pPr>
      <w:r>
        <w:rPr>
          <w:rFonts w:ascii="Times" w:eastAsia="Times New Roman" w:hAnsi="Times"/>
          <w:color w:val="000000"/>
        </w:rPr>
        <w:t xml:space="preserve">The distribution model typically gives students several options in this area—introductory courses in psychology, sociology, </w:t>
      </w:r>
      <w:r w:rsidR="003F6178">
        <w:rPr>
          <w:rFonts w:ascii="Times" w:eastAsia="Times New Roman" w:hAnsi="Times"/>
          <w:color w:val="000000"/>
        </w:rPr>
        <w:t xml:space="preserve">and anthropology, for instance. </w:t>
      </w:r>
      <w:r w:rsidR="00A173BE">
        <w:rPr>
          <w:rFonts w:ascii="Times" w:eastAsia="Times New Roman" w:hAnsi="Times"/>
          <w:color w:val="000000"/>
        </w:rPr>
        <w:t xml:space="preserve"> A new general education approach might better focus student attention on the ways different communities are organized and what members of those communities need to know in order to solve problems.  An example is the “Problems of Democracy” theme, which, first, builds an understanding of how our democracy is structured—the Constitution—and then how the rules of democracy as defined by our laws and culture should be used to solve current problems.</w:t>
      </w:r>
    </w:p>
    <w:p w14:paraId="459C33B6" w14:textId="77777777" w:rsidR="00A173BE" w:rsidRDefault="001D5A3B" w:rsidP="00A173BE">
      <w:pPr>
        <w:spacing w:line="480" w:lineRule="atLeast"/>
        <w:rPr>
          <w:rFonts w:ascii="Times" w:eastAsia="Times New Roman" w:hAnsi="Times"/>
          <w:b/>
          <w:bCs/>
          <w:color w:val="000000"/>
        </w:rPr>
      </w:pPr>
      <w:r w:rsidRPr="00A22066">
        <w:rPr>
          <w:rFonts w:ascii="Times" w:eastAsia="Times New Roman" w:hAnsi="Times"/>
          <w:b/>
          <w:bCs/>
          <w:color w:val="000000"/>
        </w:rPr>
        <w:t>The Humanities  </w:t>
      </w:r>
    </w:p>
    <w:p w14:paraId="32FD2A17" w14:textId="77777777" w:rsidR="00A173BE" w:rsidRDefault="001D5A3B" w:rsidP="00A173BE">
      <w:pPr>
        <w:spacing w:line="480" w:lineRule="atLeast"/>
        <w:rPr>
          <w:rFonts w:ascii="Times" w:eastAsia="Times New Roman" w:hAnsi="Times"/>
          <w:color w:val="000000"/>
        </w:rPr>
      </w:pPr>
      <w:r w:rsidRPr="00A22066">
        <w:rPr>
          <w:rFonts w:ascii="Times" w:eastAsia="Times New Roman" w:hAnsi="Times"/>
          <w:color w:val="000000"/>
        </w:rPr>
        <w:t xml:space="preserve">Defining the role of the humanities may be one of the most difficult parts of designing a general education curriculum, for the humanities have played differing roles in the undergraduate curriculum over the years.  Originally, of course, the humanities were the foundation of the liberal arts curriculum.  Over the past few decades, however, the humanities have seen rough times.  As the demand for humanities graduates has declined, so has the central role of humanism in the curriculum.  At the same time, the institution’s role in teaching the humanities has declined </w:t>
      </w:r>
      <w:r w:rsidRPr="00A22066">
        <w:rPr>
          <w:rFonts w:ascii="Times" w:eastAsia="Times New Roman" w:hAnsi="Times"/>
          <w:color w:val="000000"/>
        </w:rPr>
        <w:lastRenderedPageBreak/>
        <w:t>as institutions increasingly encourage the transfer of credits from high school and community college curricula to meet general education requirements.</w:t>
      </w:r>
    </w:p>
    <w:p w14:paraId="459E3FC6" w14:textId="04ABB477" w:rsidR="00A173BE" w:rsidRPr="005F21EA" w:rsidRDefault="001D5A3B" w:rsidP="00A173BE">
      <w:pPr>
        <w:spacing w:line="480" w:lineRule="atLeast"/>
        <w:ind w:firstLine="720"/>
        <w:rPr>
          <w:rFonts w:ascii="Times" w:eastAsia="Times New Roman" w:hAnsi="Times"/>
          <w:color w:val="FF0000"/>
        </w:rPr>
      </w:pPr>
      <w:r w:rsidRPr="00A22066">
        <w:rPr>
          <w:rFonts w:ascii="Times" w:eastAsia="Times New Roman" w:hAnsi="Times"/>
          <w:color w:val="000000"/>
        </w:rPr>
        <w:t xml:space="preserve">That said, institutions recently have made some interesting experiments that may point the way.  For instance, in October 2015, Tania </w:t>
      </w:r>
      <w:proofErr w:type="spellStart"/>
      <w:r w:rsidRPr="00A22066">
        <w:rPr>
          <w:rFonts w:ascii="Times" w:eastAsia="Times New Roman" w:hAnsi="Times"/>
          <w:color w:val="000000"/>
        </w:rPr>
        <w:t>Lombrozo</w:t>
      </w:r>
      <w:proofErr w:type="spellEnd"/>
      <w:r w:rsidRPr="00A22066">
        <w:rPr>
          <w:rFonts w:ascii="Times" w:eastAsia="Times New Roman" w:hAnsi="Times"/>
          <w:color w:val="000000"/>
        </w:rPr>
        <w:t> </w:t>
      </w:r>
      <w:hyperlink r:id="rId16" w:history="1">
        <w:r w:rsidRPr="00433A63">
          <w:rPr>
            <w:rFonts w:ascii="Times" w:eastAsia="Times New Roman" w:hAnsi="Times"/>
            <w:color w:val="000000"/>
          </w:rPr>
          <w:t>wrote</w:t>
        </w:r>
      </w:hyperlink>
      <w:r w:rsidRPr="00433A63">
        <w:rPr>
          <w:rFonts w:ascii="Times" w:eastAsia="Times New Roman" w:hAnsi="Times"/>
          <w:color w:val="000000"/>
        </w:rPr>
        <w:t> </w:t>
      </w:r>
      <w:r w:rsidRPr="00A22066">
        <w:rPr>
          <w:rFonts w:ascii="Times" w:eastAsia="Times New Roman" w:hAnsi="Times"/>
          <w:color w:val="000000"/>
        </w:rPr>
        <w:t>about two University of California-Berkeley faculty who offer the humanities as a way to “open our eyes to the distinctive ways that people in different places and in different times, in different cultures and in different groups, have imagined what it means to be human"</w:t>
      </w:r>
      <w:r w:rsidR="00A173BE">
        <w:rPr>
          <w:rFonts w:ascii="Times" w:eastAsia="Times New Roman" w:hAnsi="Times"/>
          <w:color w:val="000000"/>
        </w:rPr>
        <w:t xml:space="preserve"> </w:t>
      </w:r>
      <w:r w:rsidR="00A173BE" w:rsidRPr="00A173BE">
        <w:rPr>
          <w:rFonts w:ascii="Times" w:eastAsia="Times New Roman" w:hAnsi="Times"/>
          <w:color w:val="FF0000"/>
        </w:rPr>
        <w:t>(</w:t>
      </w:r>
      <w:hyperlink r:id="rId17" w:history="1">
        <w:r w:rsidR="00322A28" w:rsidRPr="00196CD3">
          <w:rPr>
            <w:rStyle w:val="Hyperlink"/>
            <w:rFonts w:ascii="Times" w:eastAsia="Times New Roman" w:hAnsi="Times"/>
          </w:rPr>
          <w:t>https://rhetoric.berkeley.edu/news/news-item/2015-10-27/the-humanities-what-s-the-big-idea</w:t>
        </w:r>
      </w:hyperlink>
      <w:r w:rsidR="00322A28">
        <w:rPr>
          <w:rFonts w:ascii="Times" w:eastAsia="Times New Roman" w:hAnsi="Times"/>
          <w:color w:val="FF0000"/>
        </w:rPr>
        <w:t xml:space="preserve"> </w:t>
      </w:r>
      <w:r w:rsidR="00A173BE" w:rsidRPr="00A173BE">
        <w:rPr>
          <w:rFonts w:ascii="Times" w:eastAsia="Times New Roman" w:hAnsi="Times"/>
          <w:color w:val="FF0000"/>
        </w:rPr>
        <w:t>).</w:t>
      </w:r>
      <w:r w:rsidRPr="00A173BE">
        <w:rPr>
          <w:rFonts w:ascii="Times" w:eastAsia="Times New Roman" w:hAnsi="Times"/>
          <w:color w:val="FF0000"/>
        </w:rPr>
        <w:t>  </w:t>
      </w:r>
      <w:r w:rsidRPr="00A22066">
        <w:rPr>
          <w:rFonts w:ascii="Times" w:eastAsia="Times New Roman" w:hAnsi="Times"/>
          <w:color w:val="000000"/>
        </w:rPr>
        <w:t>Their interdisciplinary approach “is the study of the different ways that human beings have chosen or been able to live their lives as human beings”</w:t>
      </w:r>
      <w:r w:rsidR="005F21EA">
        <w:rPr>
          <w:rFonts w:ascii="Times" w:eastAsia="Times New Roman" w:hAnsi="Times"/>
          <w:color w:val="000000"/>
        </w:rPr>
        <w:t xml:space="preserve"> </w:t>
      </w:r>
      <w:r w:rsidR="005F21EA" w:rsidRPr="005F21EA">
        <w:rPr>
          <w:rFonts w:ascii="Times" w:eastAsia="Times New Roman" w:hAnsi="Times"/>
          <w:color w:val="FF0000"/>
        </w:rPr>
        <w:t>(citation).</w:t>
      </w:r>
    </w:p>
    <w:p w14:paraId="0DEF6247" w14:textId="77777777" w:rsidR="00D009A9" w:rsidRDefault="001D5A3B" w:rsidP="00D009A9">
      <w:pPr>
        <w:spacing w:line="480" w:lineRule="atLeast"/>
        <w:ind w:firstLine="720"/>
        <w:rPr>
          <w:rFonts w:ascii="Times" w:eastAsia="Times New Roman" w:hAnsi="Times"/>
          <w:color w:val="000000"/>
        </w:rPr>
      </w:pPr>
      <w:r w:rsidRPr="00A22066">
        <w:rPr>
          <w:rFonts w:ascii="Times" w:eastAsia="Times New Roman" w:hAnsi="Times"/>
          <w:color w:val="000000"/>
        </w:rPr>
        <w:t>What, then, should be the role of the humanities in general education?  As the Berkeley innovation suggests, the answer lies, in part at least, in positioning humanities studies to help students understand how people perceive what it means to be human—to live in a human community in particular times and particular places.  At the same time, we need to acknowledge that, in the global information society, the experience of ancient Greece is no longer the sole source of inspiration.  We no longer live within a culture defined</w:t>
      </w:r>
      <w:r w:rsidR="00D009A9">
        <w:rPr>
          <w:rFonts w:ascii="Times" w:eastAsia="Times New Roman" w:hAnsi="Times"/>
          <w:color w:val="000000"/>
        </w:rPr>
        <w:t xml:space="preserve"> solely</w:t>
      </w:r>
      <w:r w:rsidRPr="00A22066">
        <w:rPr>
          <w:rFonts w:ascii="Times" w:eastAsia="Times New Roman" w:hAnsi="Times"/>
          <w:color w:val="000000"/>
        </w:rPr>
        <w:t xml:space="preserve"> by the traditions of western civilization, but in a diverse global society.  The goal of the humanities in the general education curriculum must be to prepare students to live in a multi-cultural global society in which the actions of individuals are shaped by and connected to the community by technology.</w:t>
      </w:r>
    </w:p>
    <w:p w14:paraId="490D98A0" w14:textId="77777777" w:rsidR="00D009A9" w:rsidRDefault="001D5A3B" w:rsidP="00D009A9">
      <w:pPr>
        <w:spacing w:line="480" w:lineRule="atLeast"/>
        <w:ind w:firstLine="720"/>
        <w:rPr>
          <w:rFonts w:ascii="Times" w:eastAsia="Times New Roman" w:hAnsi="Times"/>
          <w:color w:val="000000"/>
        </w:rPr>
      </w:pPr>
      <w:r w:rsidRPr="00A22066">
        <w:rPr>
          <w:rFonts w:ascii="Times" w:eastAsia="Times New Roman" w:hAnsi="Times"/>
          <w:color w:val="000000"/>
        </w:rPr>
        <w:t>As with other parts of the curriculum, the humanities component should reflect and advance the institution’s own mission.  That said, several key elements should be present:  the program should be problem-centered, with a problem statement providing a context for reading key documents; the program should be inquiry-oriented, giving students an opportunity to explore documents to find ideas that can be used to address the problem; and the program should be interdisciplinary, allowing students to see the issue of multiple perspectives (i.e., historical, philosophical, social).</w:t>
      </w:r>
    </w:p>
    <w:p w14:paraId="501A7EE1" w14:textId="77777777" w:rsidR="00D009A9" w:rsidRDefault="001D5A3B" w:rsidP="00D009A9">
      <w:pPr>
        <w:spacing w:line="480" w:lineRule="atLeast"/>
        <w:rPr>
          <w:rFonts w:ascii="Times" w:eastAsia="Times New Roman" w:hAnsi="Times"/>
          <w:color w:val="000000"/>
        </w:rPr>
      </w:pPr>
      <w:r w:rsidRPr="00A22066">
        <w:rPr>
          <w:rFonts w:ascii="Times" w:eastAsia="Times New Roman" w:hAnsi="Times"/>
          <w:b/>
          <w:bCs/>
          <w:color w:val="000000"/>
        </w:rPr>
        <w:t>A Sandwich Curriculum  </w:t>
      </w:r>
    </w:p>
    <w:p w14:paraId="23AB15F9" w14:textId="77777777" w:rsidR="00D009A9" w:rsidRDefault="001D5A3B" w:rsidP="00D009A9">
      <w:pPr>
        <w:spacing w:line="480" w:lineRule="atLeast"/>
        <w:rPr>
          <w:rFonts w:ascii="Times" w:eastAsia="Times New Roman" w:hAnsi="Times"/>
          <w:color w:val="000000"/>
        </w:rPr>
      </w:pPr>
      <w:r w:rsidRPr="00A22066">
        <w:rPr>
          <w:rFonts w:ascii="Times" w:eastAsia="Times New Roman" w:hAnsi="Times"/>
          <w:color w:val="000000"/>
        </w:rPr>
        <w:lastRenderedPageBreak/>
        <w:t>At most institutions, general education is contained within the first 30-36 credits of a 120-credit baccalaureate program.  The nature of the Information Society, however, suggests that some general education issues are more properly addressed as the student digs deeper into her professional curriculum.  One solution would be to move toward a “sandwich” general education curriculum in which general courses are sandwiched around the student’s major/professional curriculum.  The first part would develop the student’s understanding of the social implications of key concepts in the sciences and humanities, along with critical communications skills.  Students would then move to their professional studies.  The final general education component—the top of the sandwich—would be during the student’s senior year, when interdisciplinary capstone courses put their professional studies into the context of life in a global information society.  The goal of this capstone general education, which could be tied to an internship or practicum, would be to ensure that individuals enter the workforce with an understanding of ethics, cultural understanding and communications, and the societal implications of their profession.</w:t>
      </w:r>
    </w:p>
    <w:p w14:paraId="44DC8C51" w14:textId="77777777" w:rsidR="00D009A9" w:rsidRDefault="001D5A3B" w:rsidP="00D009A9">
      <w:pPr>
        <w:spacing w:line="480" w:lineRule="atLeast"/>
        <w:rPr>
          <w:rFonts w:ascii="Times" w:eastAsia="Times New Roman" w:hAnsi="Times"/>
          <w:color w:val="000000"/>
        </w:rPr>
      </w:pPr>
      <w:r w:rsidRPr="00A22066">
        <w:rPr>
          <w:rFonts w:ascii="Times" w:eastAsia="Times New Roman" w:hAnsi="Times"/>
          <w:b/>
          <w:bCs/>
          <w:color w:val="000000"/>
        </w:rPr>
        <w:t>General Education and Lifelong Learning  </w:t>
      </w:r>
    </w:p>
    <w:p w14:paraId="516380CB" w14:textId="6BC0F2B1" w:rsidR="00B5695C" w:rsidRPr="00D009A9" w:rsidRDefault="001D5A3B" w:rsidP="001D5A3B">
      <w:pPr>
        <w:spacing w:line="480" w:lineRule="atLeast"/>
        <w:rPr>
          <w:rFonts w:ascii="Times" w:eastAsia="Times New Roman" w:hAnsi="Times"/>
          <w:color w:val="000000" w:themeColor="text1"/>
        </w:rPr>
      </w:pPr>
      <w:r w:rsidRPr="00A22066">
        <w:rPr>
          <w:rFonts w:ascii="Times" w:eastAsia="Times New Roman" w:hAnsi="Times"/>
          <w:color w:val="000000"/>
        </w:rPr>
        <w:t>Tom Friedman has observed that, while in the past a baccalaureate degree prepared a student for a profession, in the Information Age, it simply prepares one for that first job</w:t>
      </w:r>
      <w:r w:rsidR="00817ED4">
        <w:rPr>
          <w:rFonts w:ascii="Times" w:eastAsia="Times New Roman" w:hAnsi="Times"/>
          <w:color w:val="FF0000"/>
        </w:rPr>
        <w:t xml:space="preserve">.  </w:t>
      </w:r>
      <w:r w:rsidRPr="00A22066">
        <w:rPr>
          <w:rFonts w:ascii="Times" w:eastAsia="Times New Roman" w:hAnsi="Times"/>
          <w:color w:val="000000"/>
        </w:rPr>
        <w:t>Lifelong learning has emerged as a necessity in this new era.  I would argue that this applies not just to professional education, but to general education as well.  As graduates move into their professions, they take on new responsibilities as parents, as members of new communities, and as leaders in their professions.  General education as described above should be a part of the continuing education of professionals to help them through the various roles they will play in their communities and, ultimately, to help them prepare for the third act—a fulfilling retirement.</w:t>
      </w:r>
      <w:r w:rsidR="00B5695C">
        <w:rPr>
          <w:rFonts w:ascii="Times" w:eastAsia="Times New Roman" w:hAnsi="Times"/>
          <w:color w:val="000000"/>
        </w:rPr>
        <w:t xml:space="preserve">  </w:t>
      </w:r>
      <w:r w:rsidR="00B5695C" w:rsidRPr="00D009A9">
        <w:rPr>
          <w:rFonts w:ascii="Times" w:eastAsia="Times New Roman" w:hAnsi="Times"/>
          <w:color w:val="000000" w:themeColor="text1"/>
        </w:rPr>
        <w:t>Micro-credentials may prove to be an effective vehicle for this part of the general education curriculum.</w:t>
      </w:r>
    </w:p>
    <w:p w14:paraId="38856AA4" w14:textId="77777777" w:rsidR="001D5A3B" w:rsidRPr="00A22066" w:rsidRDefault="001D5A3B" w:rsidP="001D5A3B">
      <w:pPr>
        <w:rPr>
          <w:rFonts w:ascii="Times" w:eastAsia="Times New Roman" w:hAnsi="Times"/>
          <w:color w:val="000000"/>
        </w:rPr>
      </w:pPr>
    </w:p>
    <w:p w14:paraId="6A801038" w14:textId="77777777" w:rsidR="005F21EA" w:rsidRDefault="005F21EA" w:rsidP="00802861">
      <w:pPr>
        <w:pStyle w:val="Body"/>
        <w:jc w:val="center"/>
        <w:rPr>
          <w:rStyle w:val="None"/>
          <w:b/>
          <w:bCs/>
        </w:rPr>
      </w:pPr>
    </w:p>
    <w:p w14:paraId="3801FD35" w14:textId="77777777" w:rsidR="005F21EA" w:rsidRDefault="005F21EA" w:rsidP="00802861">
      <w:pPr>
        <w:pStyle w:val="Body"/>
        <w:jc w:val="center"/>
        <w:rPr>
          <w:rStyle w:val="None"/>
          <w:b/>
          <w:bCs/>
        </w:rPr>
      </w:pPr>
    </w:p>
    <w:p w14:paraId="4013BEF1" w14:textId="4DFB2D34" w:rsidR="001D5A3B" w:rsidRPr="00A22066" w:rsidRDefault="001D5A3B" w:rsidP="00802861">
      <w:pPr>
        <w:pStyle w:val="Body"/>
        <w:jc w:val="center"/>
        <w:rPr>
          <w:rStyle w:val="None"/>
          <w:b/>
          <w:bCs/>
        </w:rPr>
      </w:pPr>
      <w:r w:rsidRPr="00A22066">
        <w:rPr>
          <w:rStyle w:val="None"/>
          <w:b/>
          <w:bCs/>
        </w:rPr>
        <w:lastRenderedPageBreak/>
        <w:t>A Commitment to Mission: The Future of Higher Education</w:t>
      </w:r>
    </w:p>
    <w:p w14:paraId="16DCF5CD" w14:textId="77777777" w:rsidR="00802861" w:rsidRPr="00A22066" w:rsidRDefault="00802861" w:rsidP="00802861">
      <w:pPr>
        <w:pStyle w:val="Body"/>
        <w:jc w:val="center"/>
      </w:pPr>
    </w:p>
    <w:p w14:paraId="6BC5CC72" w14:textId="3AE5043B" w:rsidR="001D5A3B" w:rsidRPr="00C43481" w:rsidRDefault="002F15A5" w:rsidP="001D5A3B">
      <w:pPr>
        <w:pStyle w:val="Body"/>
        <w:spacing w:line="480" w:lineRule="auto"/>
        <w:rPr>
          <w:rStyle w:val="None"/>
          <w:color w:val="FF0000"/>
        </w:rPr>
      </w:pPr>
      <w:r w:rsidRPr="00A22066">
        <w:rPr>
          <w:rStyle w:val="None"/>
        </w:rPr>
        <w:t>The discussion of general education occurs within a broader conversation about</w:t>
      </w:r>
      <w:r w:rsidR="001D5A3B" w:rsidRPr="00A22066">
        <w:rPr>
          <w:rStyle w:val="None"/>
        </w:rPr>
        <w:t xml:space="preserve"> the future of higher education.  Dan </w:t>
      </w:r>
      <w:proofErr w:type="spellStart"/>
      <w:r w:rsidR="001D5A3B" w:rsidRPr="00A22066">
        <w:rPr>
          <w:rStyle w:val="None"/>
        </w:rPr>
        <w:t>Butin</w:t>
      </w:r>
      <w:proofErr w:type="spellEnd"/>
      <w:r w:rsidR="001D5A3B" w:rsidRPr="00A22066">
        <w:rPr>
          <w:rStyle w:val="None"/>
        </w:rPr>
        <w:t>, writing in </w:t>
      </w:r>
      <w:hyperlink r:id="rId18" w:history="1">
        <w:r w:rsidR="001D5A3B" w:rsidRPr="00A22066">
          <w:rPr>
            <w:rStyle w:val="Hyperlink3"/>
          </w:rPr>
          <w:t>Inside Higher Education</w:t>
        </w:r>
      </w:hyperlink>
      <w:r w:rsidR="001D5A3B" w:rsidRPr="00A22066">
        <w:rPr>
          <w:rStyle w:val="None"/>
          <w:i/>
          <w:iCs/>
        </w:rPr>
        <w:t>, </w:t>
      </w:r>
      <w:r w:rsidR="001D5A3B" w:rsidRPr="00A22066">
        <w:rPr>
          <w:rStyle w:val="None"/>
        </w:rPr>
        <w:t xml:space="preserve">suggests that part of the problem is that everyone seems to be focused on the impact of technology and, thus, wants to organize around </w:t>
      </w:r>
      <w:r w:rsidR="001D5A3B" w:rsidRPr="00A22066">
        <w:rPr>
          <w:rStyle w:val="None"/>
          <w:rtl/>
          <w:lang w:val="ar-SA"/>
        </w:rPr>
        <w:t>“</w:t>
      </w:r>
      <w:r w:rsidR="001D5A3B" w:rsidRPr="00A22066">
        <w:rPr>
          <w:rStyle w:val="None"/>
        </w:rPr>
        <w:t xml:space="preserve">the next big thing.”  However, he notes, </w:t>
      </w:r>
      <w:r w:rsidR="001D5A3B" w:rsidRPr="00A22066">
        <w:rPr>
          <w:rStyle w:val="None"/>
          <w:rtl/>
          <w:lang w:val="ar-SA"/>
        </w:rPr>
        <w:t>“</w:t>
      </w:r>
      <w:r w:rsidR="001D5A3B" w:rsidRPr="00A22066">
        <w:rPr>
          <w:rStyle w:val="None"/>
        </w:rPr>
        <w:t xml:space="preserve">Higher education is changing dramatically, from the </w:t>
      </w:r>
      <w:r w:rsidR="00D009A9">
        <w:rPr>
          <w:rStyle w:val="None"/>
          <w:rFonts w:hint="cs"/>
          <w:rtl/>
          <w:lang w:val="ar-SA"/>
        </w:rPr>
        <w:t>'</w:t>
      </w:r>
      <w:r w:rsidR="001D5A3B" w:rsidRPr="00A22066">
        <w:rPr>
          <w:rStyle w:val="None"/>
        </w:rPr>
        <w:t>new student majority</w:t>
      </w:r>
      <w:r w:rsidR="00D009A9">
        <w:rPr>
          <w:rStyle w:val="None"/>
        </w:rPr>
        <w:t>’</w:t>
      </w:r>
      <w:r w:rsidR="001D5A3B" w:rsidRPr="00A22066">
        <w:rPr>
          <w:rStyle w:val="None"/>
        </w:rPr>
        <w:t xml:space="preserve"> of demographic shifts to the changing nature of faculty work and contingent faculty to the disinvestment of public higher education and the </w:t>
      </w:r>
      <w:proofErr w:type="spellStart"/>
      <w:r w:rsidR="001D5A3B" w:rsidRPr="00A22066">
        <w:rPr>
          <w:rStyle w:val="None"/>
        </w:rPr>
        <w:t>debtification</w:t>
      </w:r>
      <w:proofErr w:type="spellEnd"/>
      <w:r w:rsidR="001D5A3B" w:rsidRPr="00A22066">
        <w:rPr>
          <w:rStyle w:val="None"/>
        </w:rPr>
        <w:t xml:space="preserve"> of an entire generation of low- and middle-income students. But these are not problems that have been caused by or will be solved by technology. These changes have been thirty-plus years in the making”</w:t>
      </w:r>
      <w:r w:rsidR="00D009A9">
        <w:rPr>
          <w:rStyle w:val="None"/>
        </w:rPr>
        <w:t xml:space="preserve"> </w:t>
      </w:r>
      <w:r w:rsidR="009F3DC5">
        <w:rPr>
          <w:rStyle w:val="None"/>
          <w:color w:val="000000" w:themeColor="text1"/>
        </w:rPr>
        <w:t xml:space="preserve">(para. 10).  </w:t>
      </w:r>
      <w:r w:rsidR="001D5A3B" w:rsidRPr="00A22066">
        <w:rPr>
          <w:rStyle w:val="None"/>
        </w:rPr>
        <w:t>He argues that we need to have a clear view that technology is about transmitting information, leaving it to the university to help students learn to transform information into knowledge.  “This,” he writes, “would require a </w:t>
      </w:r>
      <w:r w:rsidR="001D5A3B" w:rsidRPr="00A22066">
        <w:rPr>
          <w:rStyle w:val="None"/>
          <w:u w:val="single"/>
        </w:rPr>
        <w:t>fundamental rethinking</w:t>
      </w:r>
      <w:r w:rsidR="001D5A3B" w:rsidRPr="00A22066">
        <w:rPr>
          <w:rStyle w:val="None"/>
        </w:rPr>
        <w:t> of what faculty do, of what students learn and how they document such learning, and what goals we want them to accomplish through such learning”</w:t>
      </w:r>
      <w:r w:rsidR="00C43481">
        <w:rPr>
          <w:rStyle w:val="None"/>
          <w:color w:val="FF0000"/>
        </w:rPr>
        <w:t xml:space="preserve"> </w:t>
      </w:r>
      <w:r w:rsidR="009F3DC5" w:rsidRPr="009F3DC5">
        <w:rPr>
          <w:rStyle w:val="None"/>
          <w:color w:val="000000" w:themeColor="text1"/>
        </w:rPr>
        <w:t>(para. 17)</w:t>
      </w:r>
      <w:r w:rsidR="00D009A9" w:rsidRPr="009F3DC5">
        <w:rPr>
          <w:rStyle w:val="None"/>
          <w:color w:val="000000" w:themeColor="text1"/>
        </w:rPr>
        <w:t>.</w:t>
      </w:r>
    </w:p>
    <w:p w14:paraId="1E412974" w14:textId="1116058C" w:rsidR="001D5A3B" w:rsidRPr="00A22066" w:rsidRDefault="001D5A3B" w:rsidP="001D5A3B">
      <w:pPr>
        <w:pStyle w:val="Body"/>
        <w:spacing w:line="480" w:lineRule="auto"/>
        <w:rPr>
          <w:rStyle w:val="None"/>
        </w:rPr>
      </w:pPr>
      <w:r w:rsidRPr="00A22066">
        <w:rPr>
          <w:rStyle w:val="None"/>
        </w:rPr>
        <w:t xml:space="preserve">            In a 2015 article in </w:t>
      </w:r>
      <w:hyperlink r:id="rId19" w:history="1">
        <w:r w:rsidRPr="00A22066">
          <w:rPr>
            <w:rStyle w:val="Hyperlink3"/>
          </w:rPr>
          <w:t>The Chronicle</w:t>
        </w:r>
      </w:hyperlink>
      <w:r w:rsidRPr="00A22066">
        <w:rPr>
          <w:rStyle w:val="None"/>
        </w:rPr>
        <w:t xml:space="preserve"> Terry Eagleton described </w:t>
      </w:r>
      <w:r w:rsidRPr="00A22066">
        <w:rPr>
          <w:rStyle w:val="None"/>
          <w:rtl/>
          <w:lang w:val="ar-SA"/>
        </w:rPr>
        <w:t>“</w:t>
      </w:r>
      <w:r w:rsidRPr="00A22066">
        <w:rPr>
          <w:rStyle w:val="None"/>
        </w:rPr>
        <w:t>the slow death of the university as a center of humane critique,” which he saw as being largely rooted in the university</w:t>
      </w:r>
      <w:r w:rsidRPr="00A22066">
        <w:rPr>
          <w:rStyle w:val="None"/>
          <w:rtl/>
        </w:rPr>
        <w:t>’</w:t>
      </w:r>
      <w:r w:rsidRPr="00A22066">
        <w:rPr>
          <w:rStyle w:val="None"/>
          <w:lang w:val="fr-FR"/>
        </w:rPr>
        <w:t>s</w:t>
      </w:r>
      <w:r w:rsidR="00DB24EB" w:rsidRPr="00A22066">
        <w:rPr>
          <w:rStyle w:val="None"/>
          <w:lang w:val="fr-FR"/>
        </w:rPr>
        <w:t xml:space="preserve"> capitulation ‘to </w:t>
      </w:r>
      <w:r w:rsidRPr="00A22066">
        <w:rPr>
          <w:rStyle w:val="None"/>
        </w:rPr>
        <w:t>the hard-faced priorities of global capitalism”</w:t>
      </w:r>
      <w:r w:rsidR="00D009A9">
        <w:rPr>
          <w:rStyle w:val="None"/>
        </w:rPr>
        <w:t xml:space="preserve"> </w:t>
      </w:r>
      <w:r w:rsidR="00D009A9" w:rsidRPr="00D009A9">
        <w:rPr>
          <w:rStyle w:val="None"/>
          <w:color w:val="FF0000"/>
        </w:rPr>
        <w:t>(</w:t>
      </w:r>
      <w:hyperlink r:id="rId20" w:history="1">
        <w:r w:rsidR="009F3DC5" w:rsidRPr="00196CD3">
          <w:rPr>
            <w:rStyle w:val="Hyperlink"/>
          </w:rPr>
          <w:t>https://www.chronicle.com/article/The-Slow-Death-of-the/228991</w:t>
        </w:r>
      </w:hyperlink>
      <w:r w:rsidR="009F3DC5">
        <w:rPr>
          <w:rStyle w:val="None"/>
          <w:color w:val="FF0000"/>
        </w:rPr>
        <w:t xml:space="preserve"> </w:t>
      </w:r>
      <w:r w:rsidR="00D009A9">
        <w:rPr>
          <w:rStyle w:val="None"/>
        </w:rPr>
        <w:t>).</w:t>
      </w:r>
      <w:r w:rsidRPr="00A22066">
        <w:rPr>
          <w:rStyle w:val="None"/>
        </w:rPr>
        <w:t xml:space="preserve">  One symptom is the death of traditional academic governance, where the faculty determine the curriculum and academic policies. With the creation of academic administration as a career, he notes, “professors are transformed into managers, so students are converted into consumers.”  Addressing the longstanding tension between the University as a </w:t>
      </w:r>
      <w:r w:rsidRPr="00A22066">
        <w:rPr>
          <w:rStyle w:val="None"/>
          <w:rtl/>
          <w:lang w:val="ar-SA"/>
        </w:rPr>
        <w:t>“</w:t>
      </w:r>
      <w:r w:rsidRPr="00A22066">
        <w:rPr>
          <w:rStyle w:val="None"/>
        </w:rPr>
        <w:t xml:space="preserve">public good” </w:t>
      </w:r>
      <w:r w:rsidRPr="00A22066">
        <w:rPr>
          <w:rStyle w:val="None"/>
          <w:lang w:val="es-ES_tradnl"/>
        </w:rPr>
        <w:t xml:space="preserve">versus a </w:t>
      </w:r>
      <w:r w:rsidRPr="00A22066">
        <w:rPr>
          <w:rStyle w:val="None"/>
          <w:rtl/>
          <w:lang w:val="ar-SA"/>
        </w:rPr>
        <w:t>“</w:t>
      </w:r>
      <w:r w:rsidRPr="00A22066">
        <w:rPr>
          <w:rStyle w:val="None"/>
        </w:rPr>
        <w:t>private good,” Eagleton writes:</w:t>
      </w:r>
    </w:p>
    <w:p w14:paraId="44DFFA51" w14:textId="642A2C16" w:rsidR="001D5A3B" w:rsidRPr="00A22066" w:rsidRDefault="001D5A3B" w:rsidP="00AE44A9">
      <w:pPr>
        <w:pStyle w:val="Body"/>
        <w:ind w:left="720"/>
        <w:rPr>
          <w:rStyle w:val="None"/>
          <w:color w:val="FF0000"/>
        </w:rPr>
      </w:pPr>
      <w:r w:rsidRPr="00A22066">
        <w:rPr>
          <w:rStyle w:val="None"/>
        </w:rPr>
        <w:lastRenderedPageBreak/>
        <w:t xml:space="preserve">Education should indeed be responsive to the needs of society. But this is not the same as regarding yourself as a service station for </w:t>
      </w:r>
      <w:proofErr w:type="spellStart"/>
      <w:r w:rsidRPr="00A22066">
        <w:rPr>
          <w:rStyle w:val="None"/>
        </w:rPr>
        <w:t>neocapitalism</w:t>
      </w:r>
      <w:proofErr w:type="spellEnd"/>
      <w:r w:rsidRPr="00A22066">
        <w:rPr>
          <w:rStyle w:val="None"/>
        </w:rPr>
        <w:t>. In fact, you would tackle society</w:t>
      </w:r>
      <w:r w:rsidRPr="00A22066">
        <w:rPr>
          <w:rStyle w:val="None"/>
          <w:rtl/>
        </w:rPr>
        <w:t>’</w:t>
      </w:r>
      <w:r w:rsidRPr="00A22066">
        <w:rPr>
          <w:rStyle w:val="None"/>
        </w:rPr>
        <w:t>s needs a great deal more effectively were you to challenge this whole alienated model of learning. Medieval universities served the wider society superbly well, but they did so by producing pastors, lawyers, theologians, and administrative officials who helped to sustain church and state, not by frowning upon any form of intellectual activity that might fail to turn a quick buck.</w:t>
      </w:r>
      <w:r w:rsidR="00AE44A9" w:rsidRPr="00A22066">
        <w:rPr>
          <w:rStyle w:val="None"/>
        </w:rPr>
        <w:t xml:space="preserve">  </w:t>
      </w:r>
      <w:r w:rsidR="00AE44A9" w:rsidRPr="00A22066">
        <w:rPr>
          <w:rStyle w:val="None"/>
          <w:color w:val="FF0000"/>
        </w:rPr>
        <w:t>citation</w:t>
      </w:r>
    </w:p>
    <w:p w14:paraId="055631F4" w14:textId="77777777" w:rsidR="00AE44A9" w:rsidRPr="00A22066" w:rsidRDefault="00AE44A9" w:rsidP="00AE44A9">
      <w:pPr>
        <w:pStyle w:val="Body"/>
        <w:ind w:left="720"/>
        <w:rPr>
          <w:rStyle w:val="None"/>
        </w:rPr>
      </w:pPr>
    </w:p>
    <w:p w14:paraId="5F92D196" w14:textId="74DB0F1D" w:rsidR="001D5A3B" w:rsidRPr="00A22066" w:rsidRDefault="001D5A3B" w:rsidP="001D5A3B">
      <w:pPr>
        <w:pStyle w:val="Body"/>
        <w:spacing w:line="480" w:lineRule="auto"/>
        <w:rPr>
          <w:rStyle w:val="None"/>
        </w:rPr>
      </w:pPr>
      <w:r w:rsidRPr="00A22066">
        <w:rPr>
          <w:rStyle w:val="None"/>
        </w:rPr>
        <w:t>            Noam Chomsky sounded a similar note in </w:t>
      </w:r>
      <w:hyperlink r:id="rId21" w:history="1">
        <w:r w:rsidRPr="00B5695C">
          <w:rPr>
            <w:rStyle w:val="Hyperlink4"/>
            <w:color w:val="FF0000"/>
          </w:rPr>
          <w:t>2014</w:t>
        </w:r>
      </w:hyperlink>
      <w:r w:rsidRPr="00A22066">
        <w:rPr>
          <w:rStyle w:val="None"/>
        </w:rPr>
        <w:t> when he described the emergence of a business model within higher education that created layers of professional career administrators while making faculty more vulnerable by increasing the use of adjuncts and, at the same time, keeping the student body burdened by debt and, thus, less likely to repeat the student activism of the 1960s. </w:t>
      </w:r>
    </w:p>
    <w:p w14:paraId="1E7F515E" w14:textId="0DF3EC1C" w:rsidR="001D5A3B" w:rsidRPr="00A22066" w:rsidRDefault="001D5A3B" w:rsidP="001D5A3B">
      <w:pPr>
        <w:pStyle w:val="Body"/>
        <w:spacing w:line="480" w:lineRule="auto"/>
        <w:rPr>
          <w:rStyle w:val="None"/>
        </w:rPr>
      </w:pPr>
      <w:r w:rsidRPr="00A22066">
        <w:rPr>
          <w:rStyle w:val="None"/>
        </w:rPr>
        <w:t xml:space="preserve">            Chomsky describes two basic models of higher education that have been discussed since the Enlightenment.  One is what he calls the </w:t>
      </w:r>
      <w:r w:rsidRPr="00A22066">
        <w:rPr>
          <w:rStyle w:val="None"/>
          <w:rtl/>
          <w:lang w:val="ar-SA"/>
        </w:rPr>
        <w:t>“</w:t>
      </w:r>
      <w:r w:rsidRPr="00A22066">
        <w:rPr>
          <w:rStyle w:val="None"/>
        </w:rPr>
        <w:t xml:space="preserve">empty vessel” approach of knowledge transfer, what we might today call </w:t>
      </w:r>
      <w:r w:rsidRPr="00A22066">
        <w:rPr>
          <w:rStyle w:val="None"/>
          <w:rtl/>
          <w:lang w:val="ar-SA"/>
        </w:rPr>
        <w:t>“</w:t>
      </w:r>
      <w:r w:rsidRPr="00A22066">
        <w:rPr>
          <w:rStyle w:val="None"/>
        </w:rPr>
        <w:t>teaching to the test.”  The other, which, Chomsky notes, the preferred model over the past three centuries . . .</w:t>
      </w:r>
    </w:p>
    <w:p w14:paraId="15614FE1" w14:textId="4C9B233F" w:rsidR="001D5A3B" w:rsidRPr="00A22066" w:rsidRDefault="001D5A3B" w:rsidP="000B09F5">
      <w:pPr>
        <w:pStyle w:val="Body"/>
        <w:ind w:left="720"/>
        <w:rPr>
          <w:rStyle w:val="None"/>
          <w:color w:val="FF0000"/>
        </w:rPr>
      </w:pPr>
      <w:r w:rsidRPr="00A22066">
        <w:rPr>
          <w:rStyle w:val="None"/>
        </w:rPr>
        <w:t xml:space="preserve">. . . was described as laying out a string along which the student progresses in his or her own way under his or her own initiative, maybe moving the string, maybe deciding to go somewhere else, maybe raising questions. Laying out the string means imposing some degree of structure. </w:t>
      </w:r>
      <w:proofErr w:type="gramStart"/>
      <w:r w:rsidRPr="00A22066">
        <w:rPr>
          <w:rStyle w:val="None"/>
        </w:rPr>
        <w:t>So</w:t>
      </w:r>
      <w:proofErr w:type="gramEnd"/>
      <w:r w:rsidRPr="00A22066">
        <w:rPr>
          <w:rStyle w:val="None"/>
        </w:rPr>
        <w:t xml:space="preserve"> an educational program, whatever it may be, a course on physics or something, </w:t>
      </w:r>
      <w:proofErr w:type="spellStart"/>
      <w:r w:rsidRPr="00A22066">
        <w:rPr>
          <w:rStyle w:val="None"/>
        </w:rPr>
        <w:t>isn</w:t>
      </w:r>
      <w:proofErr w:type="spellEnd"/>
      <w:r w:rsidRPr="00A22066">
        <w:rPr>
          <w:rStyle w:val="None"/>
          <w:rtl/>
        </w:rPr>
        <w:t>’</w:t>
      </w:r>
      <w:r w:rsidRPr="00A22066">
        <w:rPr>
          <w:rStyle w:val="None"/>
        </w:rPr>
        <w:t>t going to be just anything goes; it has a certain structure. But the goal of it is for the student to acquire the capacity to inquire, to create, to innovate, to challenge—that</w:t>
      </w:r>
      <w:r w:rsidRPr="00A22066">
        <w:rPr>
          <w:rStyle w:val="None"/>
          <w:rtl/>
        </w:rPr>
        <w:t>’</w:t>
      </w:r>
      <w:r w:rsidRPr="00A22066">
        <w:rPr>
          <w:rStyle w:val="None"/>
        </w:rPr>
        <w:t>s education</w:t>
      </w:r>
      <w:r w:rsidR="00AD6247">
        <w:rPr>
          <w:rStyle w:val="None"/>
        </w:rPr>
        <w:t xml:space="preserve"> (Chomsky, 2014</w:t>
      </w:r>
      <w:r w:rsidR="000C5ED9">
        <w:rPr>
          <w:rStyle w:val="None"/>
        </w:rPr>
        <w:t xml:space="preserve">; </w:t>
      </w:r>
      <w:r w:rsidR="00AD6247">
        <w:rPr>
          <w:rStyle w:val="None"/>
        </w:rPr>
        <w:t>para.14).</w:t>
      </w:r>
    </w:p>
    <w:p w14:paraId="6A505C3D" w14:textId="77777777" w:rsidR="000B09F5" w:rsidRPr="00A22066" w:rsidRDefault="000B09F5" w:rsidP="000B09F5">
      <w:pPr>
        <w:pStyle w:val="Body"/>
        <w:ind w:left="720"/>
        <w:rPr>
          <w:rStyle w:val="None"/>
        </w:rPr>
      </w:pPr>
    </w:p>
    <w:p w14:paraId="51421E37" w14:textId="77777777" w:rsidR="001D5A3B" w:rsidRPr="00A22066" w:rsidRDefault="001D5A3B" w:rsidP="001D5A3B">
      <w:pPr>
        <w:pStyle w:val="Body"/>
        <w:spacing w:line="480" w:lineRule="auto"/>
        <w:rPr>
          <w:rStyle w:val="None"/>
        </w:rPr>
      </w:pPr>
      <w:r w:rsidRPr="00A22066">
        <w:rPr>
          <w:rStyle w:val="None"/>
        </w:rPr>
        <w:t xml:space="preserve">            Higher education has suffered over the past two decades due in part to the disruptive change that technology and globalization has inspired around the world.  Certainly, one reason is that American public colleges and universities—their mission and their products and services—are a product of the Industrial Revolution; it is only natural that we should refresh the vision of higher education to meet the needs of this new social and economic context in which education </w:t>
      </w:r>
      <w:r w:rsidRPr="00A22066">
        <w:rPr>
          <w:rStyle w:val="None"/>
        </w:rPr>
        <w:lastRenderedPageBreak/>
        <w:t>operates and, at the same time, protect it from dangers in this new environment that threaten the fundamental purposes of higher education. </w:t>
      </w:r>
    </w:p>
    <w:p w14:paraId="708DF5A6" w14:textId="61897CA7" w:rsidR="001D5A3B" w:rsidRPr="00A22066" w:rsidRDefault="001D5A3B" w:rsidP="001D5A3B">
      <w:pPr>
        <w:pStyle w:val="Body"/>
        <w:spacing w:line="480" w:lineRule="auto"/>
        <w:rPr>
          <w:rStyle w:val="None"/>
        </w:rPr>
      </w:pPr>
      <w:r w:rsidRPr="00A22066">
        <w:rPr>
          <w:rStyle w:val="None"/>
        </w:rPr>
        <w:t>            Public higher education emerged as a response to a complex societal need in the 19</w:t>
      </w:r>
      <w:r w:rsidRPr="00A22066">
        <w:rPr>
          <w:rStyle w:val="None"/>
          <w:vertAlign w:val="superscript"/>
        </w:rPr>
        <w:t>th</w:t>
      </w:r>
      <w:r w:rsidRPr="00A22066">
        <w:rPr>
          <w:rStyle w:val="None"/>
        </w:rPr>
        <w:t> century:  to facilitate the massive immigration and urbanization that accompanied the Industrial Revolution and to provide the new skills that society needed to succeed in the new environment.  Among the results:</w:t>
      </w:r>
    </w:p>
    <w:p w14:paraId="1115E110" w14:textId="77777777" w:rsidR="001D5A3B" w:rsidRPr="00A22066" w:rsidRDefault="001D5A3B" w:rsidP="001D5A3B">
      <w:pPr>
        <w:pStyle w:val="ListParagraph"/>
        <w:numPr>
          <w:ilvl w:val="0"/>
          <w:numId w:val="6"/>
        </w:numPr>
        <w:spacing w:line="276" w:lineRule="auto"/>
      </w:pPr>
      <w:r w:rsidRPr="00A22066">
        <w:rPr>
          <w:rStyle w:val="None"/>
        </w:rPr>
        <w:t>A national network of teacher colleges</w:t>
      </w:r>
    </w:p>
    <w:p w14:paraId="0F67CAC1" w14:textId="77777777" w:rsidR="001D5A3B" w:rsidRPr="00A22066" w:rsidRDefault="001D5A3B" w:rsidP="001D5A3B">
      <w:pPr>
        <w:pStyle w:val="ListParagraph"/>
        <w:numPr>
          <w:ilvl w:val="0"/>
          <w:numId w:val="6"/>
        </w:numPr>
        <w:spacing w:line="276" w:lineRule="auto"/>
      </w:pPr>
      <w:r w:rsidRPr="00A22066">
        <w:rPr>
          <w:rStyle w:val="None"/>
        </w:rPr>
        <w:t>New undergraduate and graduate programs in professions like engineering, science, and business</w:t>
      </w:r>
    </w:p>
    <w:p w14:paraId="1BD9FA79" w14:textId="77777777" w:rsidR="001D5A3B" w:rsidRPr="00A22066" w:rsidRDefault="001D5A3B" w:rsidP="001D5A3B">
      <w:pPr>
        <w:pStyle w:val="ListParagraph"/>
        <w:numPr>
          <w:ilvl w:val="0"/>
          <w:numId w:val="6"/>
        </w:numPr>
        <w:spacing w:line="276" w:lineRule="auto"/>
      </w:pPr>
      <w:r w:rsidRPr="00A22066">
        <w:rPr>
          <w:rStyle w:val="None"/>
        </w:rPr>
        <w:t>New disciplines—sociology and social psychology among them—that produced new knowledge and professionals to address social issues arising from urbanization and the new community dynamics brought about by immigration and industrialization.</w:t>
      </w:r>
    </w:p>
    <w:p w14:paraId="146ABBD1" w14:textId="77777777" w:rsidR="001D5A3B" w:rsidRPr="00A22066" w:rsidRDefault="001D5A3B" w:rsidP="001D5A3B">
      <w:pPr>
        <w:pStyle w:val="ListParagraph"/>
        <w:numPr>
          <w:ilvl w:val="0"/>
          <w:numId w:val="6"/>
        </w:numPr>
        <w:spacing w:line="276" w:lineRule="auto"/>
      </w:pPr>
      <w:r w:rsidRPr="00A22066">
        <w:rPr>
          <w:rStyle w:val="None"/>
        </w:rPr>
        <w:t>A commitment to social engagement, reflected most obviously in the Agricultural Extension movement in every state but also including “general extension”—also called continuing education, outreach, and engagement—that addressed ongoing educational needs of communities and the professions.</w:t>
      </w:r>
    </w:p>
    <w:p w14:paraId="5DB3FBD1" w14:textId="77777777" w:rsidR="001D5A3B" w:rsidRPr="00A22066" w:rsidRDefault="001D5A3B" w:rsidP="001D5A3B">
      <w:pPr>
        <w:pStyle w:val="ListParagraph"/>
        <w:numPr>
          <w:ilvl w:val="0"/>
          <w:numId w:val="6"/>
        </w:numPr>
        <w:spacing w:line="276" w:lineRule="auto"/>
      </w:pPr>
      <w:r w:rsidRPr="00A22066">
        <w:rPr>
          <w:rStyle w:val="None"/>
        </w:rPr>
        <w:t>Distance education—originally in the form of correspondence study—designed to make rural life more sustainable and to help improve agricultural production to support urbanization.</w:t>
      </w:r>
    </w:p>
    <w:p w14:paraId="5CD07849" w14:textId="77777777" w:rsidR="001D5A3B" w:rsidRPr="00A22066" w:rsidRDefault="001D5A3B" w:rsidP="001D5A3B">
      <w:pPr>
        <w:pStyle w:val="ListParagraph"/>
        <w:numPr>
          <w:ilvl w:val="0"/>
          <w:numId w:val="6"/>
        </w:numPr>
        <w:spacing w:line="276" w:lineRule="auto"/>
      </w:pPr>
      <w:r w:rsidRPr="00A22066">
        <w:rPr>
          <w:rStyle w:val="None"/>
        </w:rPr>
        <w:t>A broad commitment to practical, applied research across all disciplines.</w:t>
      </w:r>
    </w:p>
    <w:p w14:paraId="44A36FEC" w14:textId="77777777" w:rsidR="001D5A3B" w:rsidRPr="00A22066" w:rsidRDefault="001D5A3B" w:rsidP="001D5A3B">
      <w:pPr>
        <w:pStyle w:val="ListParagraph"/>
        <w:numPr>
          <w:ilvl w:val="0"/>
          <w:numId w:val="6"/>
        </w:numPr>
        <w:spacing w:line="276" w:lineRule="auto"/>
      </w:pPr>
      <w:r w:rsidRPr="00A22066">
        <w:rPr>
          <w:rStyle w:val="None"/>
        </w:rPr>
        <w:t>New degree programs—ranging from associate degrees to professional master and doctoral degrees.</w:t>
      </w:r>
    </w:p>
    <w:p w14:paraId="4D097DAF" w14:textId="77777777" w:rsidR="001D5A3B" w:rsidRPr="00A22066" w:rsidRDefault="001D5A3B" w:rsidP="001D5A3B">
      <w:pPr>
        <w:pStyle w:val="Body"/>
        <w:spacing w:line="276" w:lineRule="auto"/>
        <w:ind w:left="720" w:hanging="360"/>
        <w:rPr>
          <w:rStyle w:val="None"/>
        </w:rPr>
      </w:pPr>
    </w:p>
    <w:p w14:paraId="00279153" w14:textId="7D048C5C" w:rsidR="001D5A3B" w:rsidRPr="00A22066" w:rsidRDefault="001D5A3B" w:rsidP="001D5A3B">
      <w:pPr>
        <w:pStyle w:val="Body"/>
        <w:spacing w:line="480" w:lineRule="auto"/>
        <w:rPr>
          <w:rStyle w:val="None"/>
        </w:rPr>
      </w:pPr>
      <w:r w:rsidRPr="00A22066">
        <w:rPr>
          <w:rStyle w:val="None"/>
        </w:rPr>
        <w:t>            The questions today are: (1) What new societal needs are arising from the Information Revolution?  </w:t>
      </w:r>
      <w:r w:rsidR="00C43481">
        <w:rPr>
          <w:rStyle w:val="None"/>
        </w:rPr>
        <w:t>a</w:t>
      </w:r>
      <w:r w:rsidRPr="00A22066">
        <w:rPr>
          <w:rStyle w:val="None"/>
        </w:rPr>
        <w:t xml:space="preserve">nd (2) What must higher education do to address these new needs?   </w:t>
      </w:r>
    </w:p>
    <w:p w14:paraId="08FEBC1A" w14:textId="77777777" w:rsidR="001D5A3B" w:rsidRPr="00A22066" w:rsidRDefault="001D5A3B" w:rsidP="001D5A3B">
      <w:pPr>
        <w:pStyle w:val="Body"/>
        <w:spacing w:line="480" w:lineRule="auto"/>
        <w:rPr>
          <w:rStyle w:val="None"/>
        </w:rPr>
      </w:pPr>
      <w:r w:rsidRPr="00A22066">
        <w:rPr>
          <w:rStyle w:val="None"/>
        </w:rPr>
        <w:t>Three issues stand out as being at the same scale as those that defined the university in the industrial period:</w:t>
      </w:r>
    </w:p>
    <w:p w14:paraId="2F82E599" w14:textId="4B83AC9C" w:rsidR="001D5A3B" w:rsidRPr="00A22066" w:rsidRDefault="001D5A3B" w:rsidP="00C43481">
      <w:pPr>
        <w:pStyle w:val="Body"/>
        <w:spacing w:line="480" w:lineRule="auto"/>
        <w:ind w:firstLine="720"/>
        <w:rPr>
          <w:rStyle w:val="None"/>
        </w:rPr>
      </w:pPr>
      <w:r w:rsidRPr="00154E3D">
        <w:rPr>
          <w:rStyle w:val="None"/>
          <w:b/>
        </w:rPr>
        <w:t>1. </w:t>
      </w:r>
      <w:r w:rsidR="00C43481" w:rsidRPr="00154E3D">
        <w:rPr>
          <w:rStyle w:val="None"/>
          <w:b/>
        </w:rPr>
        <w:t xml:space="preserve"> </w:t>
      </w:r>
      <w:r w:rsidRPr="00154E3D">
        <w:rPr>
          <w:rStyle w:val="None"/>
          <w:b/>
        </w:rPr>
        <w:t xml:space="preserve">Technology has changed the nature of </w:t>
      </w:r>
      <w:r w:rsidRPr="00154E3D">
        <w:rPr>
          <w:rStyle w:val="None"/>
          <w:b/>
          <w:rtl/>
          <w:lang w:val="ar-SA"/>
        </w:rPr>
        <w:t>“</w:t>
      </w:r>
      <w:r w:rsidRPr="00154E3D">
        <w:rPr>
          <w:rStyle w:val="None"/>
          <w:b/>
        </w:rPr>
        <w:t>community” itself.</w:t>
      </w:r>
      <w:r w:rsidRPr="00A22066">
        <w:rPr>
          <w:rStyle w:val="None"/>
        </w:rPr>
        <w:t xml:space="preserve">  In the agricultural and industrial ages, </w:t>
      </w:r>
      <w:r w:rsidRPr="00A22066">
        <w:rPr>
          <w:rStyle w:val="None"/>
          <w:rtl/>
          <w:lang w:val="ar-SA"/>
        </w:rPr>
        <w:t>“</w:t>
      </w:r>
      <w:r w:rsidRPr="00A22066">
        <w:rPr>
          <w:rStyle w:val="None"/>
        </w:rPr>
        <w:t xml:space="preserve">community” a shared physical proximity was basic to the definition of a community.   Community was the shared inter-relationships of people who share a physical </w:t>
      </w:r>
      <w:r w:rsidRPr="00A22066">
        <w:rPr>
          <w:rStyle w:val="None"/>
        </w:rPr>
        <w:lastRenderedPageBreak/>
        <w:t xml:space="preserve">space.  Today, however, technology has reduced—and in some </w:t>
      </w:r>
      <w:proofErr w:type="spellStart"/>
      <w:r w:rsidRPr="00A22066">
        <w:rPr>
          <w:rStyle w:val="None"/>
        </w:rPr>
        <w:t>casers</w:t>
      </w:r>
      <w:proofErr w:type="spellEnd"/>
      <w:r w:rsidRPr="00A22066">
        <w:rPr>
          <w:rStyle w:val="None"/>
        </w:rPr>
        <w:t xml:space="preserve"> eliminated—physical co-location as a requirement of community.  We maintain work and social relationships with colleagues who live far away.  We work from home offices.  We purchase essentials online.  We are just beginning to comprehend how this new social structure—a combination of physical and virtual communities—affects the individual</w:t>
      </w:r>
      <w:r w:rsidRPr="00A22066">
        <w:rPr>
          <w:rStyle w:val="None"/>
          <w:rtl/>
        </w:rPr>
        <w:t>’</w:t>
      </w:r>
      <w:r w:rsidRPr="00A22066">
        <w:rPr>
          <w:rStyle w:val="None"/>
        </w:rPr>
        <w:t xml:space="preserve">s role as a member of political, social, professional, and spiritual communities.  The supply chain for many products is now international.  Even the help desks that we call when a product </w:t>
      </w:r>
      <w:proofErr w:type="spellStart"/>
      <w:r w:rsidRPr="00A22066">
        <w:rPr>
          <w:rStyle w:val="None"/>
        </w:rPr>
        <w:t>doesn</w:t>
      </w:r>
      <w:proofErr w:type="spellEnd"/>
      <w:r w:rsidRPr="00A22066">
        <w:rPr>
          <w:rStyle w:val="None"/>
          <w:rtl/>
        </w:rPr>
        <w:t>’</w:t>
      </w:r>
      <w:r w:rsidRPr="00A22066">
        <w:rPr>
          <w:rStyle w:val="None"/>
        </w:rPr>
        <w:t>t work may be in India or elsewhere.  In the industrial era, immigration drove the economy, and this drove educational change.  In the information era, people need not necessarily move to the United States in order to participate in what is now a global manufacturing economy.  The need for American workers and professionals in the new economy is to be able to work effectively with colleagues from multiple cultures who remain in their own culture. The implications cut across the three-part mission of higher education.</w:t>
      </w:r>
    </w:p>
    <w:p w14:paraId="4BAEF09E" w14:textId="23B748FC" w:rsidR="001D5A3B" w:rsidRPr="00A22066" w:rsidRDefault="001D5A3B" w:rsidP="00C43481">
      <w:pPr>
        <w:pStyle w:val="Body"/>
        <w:spacing w:line="480" w:lineRule="auto"/>
        <w:ind w:firstLine="720"/>
        <w:rPr>
          <w:rStyle w:val="None"/>
        </w:rPr>
      </w:pPr>
      <w:r w:rsidRPr="00154E3D">
        <w:rPr>
          <w:rStyle w:val="None"/>
          <w:b/>
        </w:rPr>
        <w:t>2. </w:t>
      </w:r>
      <w:r w:rsidR="00C43481" w:rsidRPr="00154E3D">
        <w:rPr>
          <w:rStyle w:val="None"/>
          <w:b/>
        </w:rPr>
        <w:t xml:space="preserve"> </w:t>
      </w:r>
      <w:r w:rsidRPr="00154E3D">
        <w:rPr>
          <w:rStyle w:val="None"/>
          <w:b/>
        </w:rPr>
        <w:t>Our citizens are living longer lives.</w:t>
      </w:r>
      <w:r w:rsidRPr="00A22066">
        <w:rPr>
          <w:rStyle w:val="None"/>
        </w:rPr>
        <w:t xml:space="preserve">  We need to train citizens for their </w:t>
      </w:r>
      <w:r w:rsidRPr="00A22066">
        <w:rPr>
          <w:rStyle w:val="None"/>
          <w:rtl/>
          <w:lang w:val="ar-SA"/>
        </w:rPr>
        <w:t>“</w:t>
      </w:r>
      <w:r w:rsidRPr="00A22066">
        <w:rPr>
          <w:rStyle w:val="None"/>
        </w:rPr>
        <w:t xml:space="preserve">third act”—to make constructive contributions to their communities, both local and global.  Higher education must not focus solely or even primarily on high school graduates, but must be there to help them through all three stages:  first professions, career changes, and the </w:t>
      </w:r>
      <w:proofErr w:type="gramStart"/>
      <w:r w:rsidRPr="00A22066">
        <w:rPr>
          <w:rStyle w:val="None"/>
        </w:rPr>
        <w:t>often</w:t>
      </w:r>
      <w:r w:rsidR="005506A3">
        <w:rPr>
          <w:rStyle w:val="None"/>
        </w:rPr>
        <w:t xml:space="preserve"> </w:t>
      </w:r>
      <w:r w:rsidRPr="00A22066">
        <w:rPr>
          <w:rStyle w:val="None"/>
        </w:rPr>
        <w:t>voluntary</w:t>
      </w:r>
      <w:proofErr w:type="gramEnd"/>
      <w:r w:rsidRPr="00A22066">
        <w:rPr>
          <w:rStyle w:val="None"/>
        </w:rPr>
        <w:t xml:space="preserve"> contributions that retired adults can make to their communities.  At each stage, we also need to ensure that education is not just vocational training, but helps students at all three stages find satisfaction in individual and community roles.</w:t>
      </w:r>
    </w:p>
    <w:p w14:paraId="1151CA63" w14:textId="6D328D9D" w:rsidR="001D5A3B" w:rsidRPr="00A22066" w:rsidRDefault="001D5A3B" w:rsidP="00C43481">
      <w:pPr>
        <w:pStyle w:val="Body"/>
        <w:spacing w:line="480" w:lineRule="auto"/>
        <w:ind w:firstLine="720"/>
        <w:rPr>
          <w:rStyle w:val="None"/>
        </w:rPr>
      </w:pPr>
      <w:r w:rsidRPr="00154E3D">
        <w:rPr>
          <w:rStyle w:val="None"/>
          <w:b/>
        </w:rPr>
        <w:t>3. </w:t>
      </w:r>
      <w:r w:rsidR="00C43481" w:rsidRPr="00154E3D">
        <w:rPr>
          <w:rStyle w:val="None"/>
          <w:b/>
        </w:rPr>
        <w:t xml:space="preserve"> </w:t>
      </w:r>
      <w:r w:rsidRPr="00154E3D">
        <w:rPr>
          <w:rStyle w:val="None"/>
          <w:b/>
        </w:rPr>
        <w:t>We are at the threshold of major climate change in our world.  </w:t>
      </w:r>
      <w:r w:rsidRPr="00A22066">
        <w:rPr>
          <w:rStyle w:val="None"/>
        </w:rPr>
        <w:t xml:space="preserve">The coming decades will see dramatic impact on coastal communities and on worldwide agriculture.  Just as our land grant universities helped to support industrial urbanization and immigration by focusing </w:t>
      </w:r>
      <w:r w:rsidRPr="00A22066">
        <w:rPr>
          <w:rStyle w:val="None"/>
        </w:rPr>
        <w:lastRenderedPageBreak/>
        <w:t>on agricultural production in the midst of the Industrial Revolution, we now need to conduct research and prepare society for the implications of climate change.  Those implications include massive migrations within and between nations as populations move away from coastal flooding; significant changes in agricultural productivity that could lead to large-scale food shortages; and the need to find new sources of energy.  In the process, climate change will put stress on national and international social and political institutions and processes and will require new social service professionals.  Higher education</w:t>
      </w:r>
      <w:r w:rsidRPr="00A22066">
        <w:rPr>
          <w:rStyle w:val="None"/>
          <w:rtl/>
        </w:rPr>
        <w:t>’</w:t>
      </w:r>
      <w:r w:rsidRPr="00A22066">
        <w:rPr>
          <w:rStyle w:val="None"/>
        </w:rPr>
        <w:t>s response to climate change will require new emphases in research, the development of new curricula to prepare professionals and the population as a whole to deal with migration and other issues, and new partnerships between institutions to share faculty, and to conduct collaborative research across political, social and climate frontiers.  Increasingly, international institutional partnerships will be needed to help institutions address issues that affect their local communities.</w:t>
      </w:r>
    </w:p>
    <w:p w14:paraId="09CDDFD5" w14:textId="77777777" w:rsidR="001D5A3B" w:rsidRPr="00A22066" w:rsidRDefault="001D5A3B" w:rsidP="001D5A3B">
      <w:pPr>
        <w:pStyle w:val="Body"/>
        <w:spacing w:line="480" w:lineRule="auto"/>
        <w:rPr>
          <w:rStyle w:val="None"/>
        </w:rPr>
      </w:pPr>
      <w:r w:rsidRPr="00A22066">
        <w:rPr>
          <w:rStyle w:val="None"/>
        </w:rPr>
        <w:t>            Ultimately, however, the future of higher education rests in accepting the fact that higher education institutions are </w:t>
      </w:r>
      <w:r w:rsidRPr="00A22066">
        <w:rPr>
          <w:rStyle w:val="None"/>
          <w:i/>
          <w:iCs/>
        </w:rPr>
        <w:t>not</w:t>
      </w:r>
      <w:r w:rsidRPr="00A22066">
        <w:rPr>
          <w:rStyle w:val="None"/>
        </w:rPr>
        <w:t> corporations.  Colleges and universities are not companies.  They are complex social organizations that have developed to meet the needs of the societies in which they operate.  They depend on a commitment to ideals, like shared governance, to ensure that the delicate balance between individual faculty expertise and organizational commitments is maintained so that the institution can serve society.   Universities cannot allow themselves to become simply the training arm and private laboratory of commercial interests.  Their commitment must be to the broader society.</w:t>
      </w:r>
    </w:p>
    <w:p w14:paraId="3DEB189B" w14:textId="6107D0A1" w:rsidR="001D5A3B" w:rsidRPr="00FE3701" w:rsidRDefault="001D5A3B" w:rsidP="00FE3701">
      <w:pPr>
        <w:pStyle w:val="Body"/>
        <w:spacing w:line="480" w:lineRule="auto"/>
      </w:pPr>
      <w:r w:rsidRPr="00A22066">
        <w:rPr>
          <w:rStyle w:val="None"/>
        </w:rPr>
        <w:t>            Only this commitment—supported by the effective use of technology to engage communities and facilitate collaboration across institutions—will allow higher education to translate goals that both Eagleton and Chomsky describe into practice in the Information Society.</w:t>
      </w:r>
      <w:bookmarkStart w:id="0" w:name="_GoBack"/>
      <w:bookmarkEnd w:id="0"/>
    </w:p>
    <w:p w14:paraId="57A41443" w14:textId="77777777" w:rsidR="001D5A3B" w:rsidRPr="00A22066" w:rsidRDefault="001D5A3B" w:rsidP="001D5A3B">
      <w:pPr>
        <w:jc w:val="center"/>
        <w:rPr>
          <w:rFonts w:ascii="Times" w:eastAsia="Times New Roman" w:hAnsi="Times"/>
          <w:color w:val="000000"/>
        </w:rPr>
      </w:pPr>
      <w:r w:rsidRPr="00A22066">
        <w:rPr>
          <w:rFonts w:ascii="Times" w:eastAsia="Times New Roman" w:hAnsi="Times"/>
          <w:b/>
          <w:bCs/>
          <w:color w:val="000000"/>
        </w:rPr>
        <w:lastRenderedPageBreak/>
        <w:t>References</w:t>
      </w:r>
    </w:p>
    <w:p w14:paraId="4CAA2F5F" w14:textId="77777777" w:rsidR="001D5A3B" w:rsidRPr="00A22066" w:rsidRDefault="001D5A3B" w:rsidP="001D5A3B">
      <w:pPr>
        <w:rPr>
          <w:rFonts w:ascii="Times" w:eastAsia="Times New Roman" w:hAnsi="Times"/>
          <w:color w:val="000000"/>
        </w:rPr>
      </w:pPr>
    </w:p>
    <w:p w14:paraId="37E831F8" w14:textId="0B2707A9" w:rsidR="001D5A3B" w:rsidRPr="00A22066" w:rsidRDefault="001D5A3B" w:rsidP="001D5A3B">
      <w:pPr>
        <w:rPr>
          <w:rFonts w:ascii="Times" w:eastAsia="Times New Roman" w:hAnsi="Times"/>
          <w:color w:val="0000FF"/>
          <w:u w:val="single"/>
        </w:rPr>
      </w:pPr>
      <w:r w:rsidRPr="00A22066">
        <w:rPr>
          <w:rFonts w:ascii="Times" w:eastAsia="Times New Roman" w:hAnsi="Times"/>
          <w:color w:val="000000"/>
        </w:rPr>
        <w:t>Anderson, Garrison, &amp; Archer.  “The COL Framework.” Athabasca University, 2001. Retrieved from the Internet at </w:t>
      </w:r>
      <w:hyperlink r:id="rId22" w:history="1">
        <w:r w:rsidRPr="00A22066">
          <w:rPr>
            <w:rFonts w:ascii="Times" w:eastAsia="Times New Roman" w:hAnsi="Times"/>
            <w:color w:val="0000FF"/>
            <w:u w:val="single"/>
          </w:rPr>
          <w:t>https://coi.athabascau.ca/coi-model/</w:t>
        </w:r>
      </w:hyperlink>
    </w:p>
    <w:p w14:paraId="735D9AB6" w14:textId="69051A6C" w:rsidR="00520C86" w:rsidRPr="00A22066" w:rsidRDefault="00520C86" w:rsidP="001D5A3B">
      <w:pPr>
        <w:rPr>
          <w:rFonts w:ascii="Times" w:eastAsia="Times New Roman" w:hAnsi="Times"/>
          <w:color w:val="000000"/>
        </w:rPr>
      </w:pPr>
    </w:p>
    <w:p w14:paraId="03D38711" w14:textId="3354829B" w:rsidR="00520C86" w:rsidRPr="00A22066" w:rsidRDefault="00520C86" w:rsidP="001D5A3B">
      <w:pPr>
        <w:rPr>
          <w:rFonts w:ascii="Times" w:eastAsia="Times New Roman" w:hAnsi="Times"/>
          <w:color w:val="000000"/>
        </w:rPr>
      </w:pPr>
      <w:r w:rsidRPr="00A22066">
        <w:rPr>
          <w:rFonts w:ascii="Times" w:eastAsia="Times New Roman" w:hAnsi="Times"/>
          <w:color w:val="000000"/>
        </w:rPr>
        <w:t xml:space="preserve">Beha, Christopher. “Editors Desk: Tests of Time.” </w:t>
      </w:r>
      <w:r w:rsidRPr="00A22066">
        <w:rPr>
          <w:rFonts w:ascii="Times" w:eastAsia="Times New Roman" w:hAnsi="Times"/>
          <w:i/>
          <w:color w:val="000000"/>
        </w:rPr>
        <w:t>Harper’s Magazine</w:t>
      </w:r>
      <w:r w:rsidRPr="00A22066">
        <w:rPr>
          <w:rFonts w:ascii="Times" w:eastAsia="Times New Roman" w:hAnsi="Times"/>
          <w:color w:val="000000"/>
        </w:rPr>
        <w:t>, vol. 340, No. 2041, June 2020.</w:t>
      </w:r>
    </w:p>
    <w:p w14:paraId="61D1C47E" w14:textId="77777777" w:rsidR="001D5A3B" w:rsidRPr="00A22066" w:rsidRDefault="001D5A3B" w:rsidP="001D5A3B">
      <w:pPr>
        <w:rPr>
          <w:rFonts w:ascii="Times" w:eastAsia="Times New Roman" w:hAnsi="Times"/>
          <w:color w:val="000000"/>
        </w:rPr>
      </w:pPr>
    </w:p>
    <w:p w14:paraId="476C07F7" w14:textId="74BFDBE7" w:rsidR="001D5A3B" w:rsidRDefault="001D5A3B" w:rsidP="001D5A3B">
      <w:pPr>
        <w:rPr>
          <w:rFonts w:ascii="Times" w:eastAsia="Times New Roman" w:hAnsi="Times"/>
          <w:color w:val="000000"/>
        </w:rPr>
      </w:pPr>
      <w:r w:rsidRPr="00A22066">
        <w:rPr>
          <w:rFonts w:ascii="Times" w:eastAsia="Times New Roman" w:hAnsi="Times"/>
          <w:color w:val="000000"/>
        </w:rPr>
        <w:t>Berry, Wendell.  </w:t>
      </w:r>
      <w:r w:rsidRPr="00A22066">
        <w:rPr>
          <w:rFonts w:ascii="Times" w:eastAsia="Times New Roman" w:hAnsi="Times"/>
          <w:i/>
          <w:iCs/>
          <w:color w:val="000000"/>
        </w:rPr>
        <w:t>It All Turns on Affection: The Jefferson Lectures and Other Essays</w:t>
      </w:r>
      <w:r w:rsidR="00520C86" w:rsidRPr="00A22066">
        <w:rPr>
          <w:rFonts w:ascii="Times" w:eastAsia="Times New Roman" w:hAnsi="Times"/>
          <w:i/>
          <w:iCs/>
          <w:color w:val="000000"/>
        </w:rPr>
        <w:t>.</w:t>
      </w:r>
      <w:r w:rsidRPr="00A22066">
        <w:rPr>
          <w:rFonts w:ascii="Times" w:eastAsia="Times New Roman" w:hAnsi="Times"/>
          <w:color w:val="000000"/>
        </w:rPr>
        <w:t> Berkeley, CA: Counterpoint Press, 2012.</w:t>
      </w:r>
    </w:p>
    <w:p w14:paraId="7F6421A7" w14:textId="3F6C03DF" w:rsidR="00433A63" w:rsidRDefault="00433A63" w:rsidP="001D5A3B">
      <w:pPr>
        <w:rPr>
          <w:rFonts w:ascii="Times" w:eastAsia="Times New Roman" w:hAnsi="Times"/>
          <w:color w:val="000000"/>
        </w:rPr>
      </w:pPr>
    </w:p>
    <w:p w14:paraId="2DDD53C3" w14:textId="0B3DA63D" w:rsidR="00433A63" w:rsidRPr="003C4A4D" w:rsidRDefault="00433A63" w:rsidP="001D5A3B">
      <w:pPr>
        <w:rPr>
          <w:rFonts w:ascii="Times" w:eastAsia="Times New Roman" w:hAnsi="Times"/>
          <w:color w:val="000000" w:themeColor="text1"/>
        </w:rPr>
      </w:pPr>
      <w:r w:rsidRPr="003C4A4D">
        <w:rPr>
          <w:rFonts w:ascii="Times" w:eastAsia="Times New Roman" w:hAnsi="Times"/>
          <w:color w:val="000000" w:themeColor="text1"/>
        </w:rPr>
        <w:t xml:space="preserve">Berry, Wendell.  </w:t>
      </w:r>
      <w:r w:rsidRPr="003C4A4D">
        <w:rPr>
          <w:rFonts w:ascii="Times" w:eastAsia="Times New Roman" w:hAnsi="Times"/>
          <w:i/>
          <w:color w:val="000000" w:themeColor="text1"/>
        </w:rPr>
        <w:t>Sex, Economy,</w:t>
      </w:r>
      <w:r w:rsidR="003C4A4D" w:rsidRPr="003C4A4D">
        <w:rPr>
          <w:rFonts w:ascii="Times" w:eastAsia="Times New Roman" w:hAnsi="Times"/>
          <w:i/>
          <w:color w:val="000000" w:themeColor="text1"/>
        </w:rPr>
        <w:t xml:space="preserve"> Fre</w:t>
      </w:r>
      <w:r w:rsidR="003C4A4D">
        <w:rPr>
          <w:rFonts w:ascii="Times" w:eastAsia="Times New Roman" w:hAnsi="Times"/>
          <w:i/>
          <w:color w:val="000000" w:themeColor="text1"/>
        </w:rPr>
        <w:t>e</w:t>
      </w:r>
      <w:r w:rsidR="003C4A4D" w:rsidRPr="003C4A4D">
        <w:rPr>
          <w:rFonts w:ascii="Times" w:eastAsia="Times New Roman" w:hAnsi="Times"/>
          <w:i/>
          <w:color w:val="000000" w:themeColor="text1"/>
        </w:rPr>
        <w:t xml:space="preserve">dom, and Community.  </w:t>
      </w:r>
      <w:r w:rsidR="003C4A4D" w:rsidRPr="003C4A4D">
        <w:rPr>
          <w:rFonts w:ascii="Times" w:eastAsia="Times New Roman" w:hAnsi="Times"/>
          <w:color w:val="000000" w:themeColor="text1"/>
        </w:rPr>
        <w:t>New York: Pantheon Books, 1992,1993.</w:t>
      </w:r>
    </w:p>
    <w:p w14:paraId="476B28AD" w14:textId="75043ECD" w:rsidR="00647D7D" w:rsidRPr="00A22066" w:rsidRDefault="00647D7D" w:rsidP="001D5A3B">
      <w:pPr>
        <w:rPr>
          <w:rFonts w:ascii="Times" w:eastAsia="Times New Roman" w:hAnsi="Times"/>
          <w:color w:val="000000"/>
        </w:rPr>
      </w:pPr>
    </w:p>
    <w:p w14:paraId="3EEA2307" w14:textId="7F69F231" w:rsidR="00647D7D" w:rsidRDefault="00647D7D" w:rsidP="001D5A3B">
      <w:pPr>
        <w:rPr>
          <w:rFonts w:ascii="Times" w:eastAsia="Times New Roman" w:hAnsi="Times"/>
          <w:color w:val="000000"/>
        </w:rPr>
      </w:pPr>
      <w:r w:rsidRPr="00A22066">
        <w:rPr>
          <w:rFonts w:ascii="Times" w:eastAsia="Times New Roman" w:hAnsi="Times"/>
          <w:color w:val="000000"/>
        </w:rPr>
        <w:t xml:space="preserve">Boggs, Grace Lee, with </w:t>
      </w:r>
      <w:proofErr w:type="spellStart"/>
      <w:r w:rsidRPr="00A22066">
        <w:rPr>
          <w:rFonts w:ascii="Times" w:eastAsia="Times New Roman" w:hAnsi="Times"/>
          <w:color w:val="000000"/>
        </w:rPr>
        <w:t>Kurashige</w:t>
      </w:r>
      <w:proofErr w:type="spellEnd"/>
      <w:r w:rsidRPr="00A22066">
        <w:rPr>
          <w:rFonts w:ascii="Times" w:eastAsia="Times New Roman" w:hAnsi="Times"/>
          <w:color w:val="000000"/>
        </w:rPr>
        <w:t xml:space="preserve">, Scott. </w:t>
      </w:r>
      <w:r w:rsidRPr="00A22066">
        <w:rPr>
          <w:rFonts w:ascii="Times" w:eastAsia="Times New Roman" w:hAnsi="Times"/>
          <w:i/>
          <w:color w:val="000000"/>
        </w:rPr>
        <w:t xml:space="preserve">The Next American Revolution: Sustainable Activism for the Twenty-First Century. </w:t>
      </w:r>
      <w:r w:rsidRPr="00A22066">
        <w:rPr>
          <w:rFonts w:ascii="Times" w:eastAsia="Times New Roman" w:hAnsi="Times"/>
          <w:color w:val="000000"/>
        </w:rPr>
        <w:t>Berkeley: University of California press, 2012.</w:t>
      </w:r>
    </w:p>
    <w:p w14:paraId="1E7D2C6D" w14:textId="431E175B" w:rsidR="009F3DC5" w:rsidRDefault="009F3DC5" w:rsidP="001D5A3B">
      <w:pPr>
        <w:rPr>
          <w:rFonts w:ascii="Times" w:eastAsia="Times New Roman" w:hAnsi="Times"/>
          <w:color w:val="000000"/>
        </w:rPr>
      </w:pPr>
    </w:p>
    <w:p w14:paraId="7472DC04" w14:textId="773802DA" w:rsidR="009F3DC5" w:rsidRPr="009F3DC5" w:rsidRDefault="009F3DC5" w:rsidP="001D5A3B">
      <w:pPr>
        <w:rPr>
          <w:rFonts w:ascii="Times" w:eastAsia="Times New Roman" w:hAnsi="Times"/>
          <w:i/>
          <w:color w:val="000000"/>
        </w:rPr>
      </w:pPr>
      <w:proofErr w:type="spellStart"/>
      <w:r>
        <w:rPr>
          <w:rFonts w:ascii="Times" w:eastAsia="Times New Roman" w:hAnsi="Times"/>
          <w:color w:val="000000"/>
        </w:rPr>
        <w:t>Butin</w:t>
      </w:r>
      <w:proofErr w:type="spellEnd"/>
      <w:r>
        <w:rPr>
          <w:rFonts w:ascii="Times" w:eastAsia="Times New Roman" w:hAnsi="Times"/>
          <w:color w:val="000000"/>
        </w:rPr>
        <w:t xml:space="preserve">, Dan. “The Future of the Future of Higher Education.” </w:t>
      </w:r>
      <w:r>
        <w:rPr>
          <w:rFonts w:ascii="Times" w:eastAsia="Times New Roman" w:hAnsi="Times"/>
          <w:i/>
          <w:color w:val="000000"/>
        </w:rPr>
        <w:t xml:space="preserve">Inside Higher Education, November 9, 2015. Retrieved from the Internet at </w:t>
      </w:r>
      <w:hyperlink r:id="rId23" w:history="1">
        <w:r w:rsidRPr="00196CD3">
          <w:rPr>
            <w:rStyle w:val="Hyperlink"/>
            <w:rFonts w:ascii="Times" w:eastAsia="Times New Roman" w:hAnsi="Times"/>
            <w:i/>
          </w:rPr>
          <w:t>https://www.insidehighered.com/blogs/higher-ed-gamma/future-future-higher-education</w:t>
        </w:r>
      </w:hyperlink>
      <w:r>
        <w:rPr>
          <w:rFonts w:ascii="Times" w:eastAsia="Times New Roman" w:hAnsi="Times"/>
          <w:i/>
          <w:color w:val="000000"/>
        </w:rPr>
        <w:t xml:space="preserve"> </w:t>
      </w:r>
    </w:p>
    <w:p w14:paraId="167A61AE" w14:textId="77777777" w:rsidR="001D5A3B" w:rsidRPr="00A22066" w:rsidRDefault="001D5A3B" w:rsidP="001D5A3B">
      <w:pPr>
        <w:rPr>
          <w:rFonts w:ascii="Times" w:eastAsia="Times New Roman" w:hAnsi="Times"/>
          <w:color w:val="000000"/>
        </w:rPr>
      </w:pPr>
    </w:p>
    <w:p w14:paraId="7002069B" w14:textId="77777777" w:rsidR="001D5A3B" w:rsidRPr="00A22066" w:rsidRDefault="001D5A3B" w:rsidP="001D5A3B">
      <w:pPr>
        <w:rPr>
          <w:rFonts w:ascii="Times" w:eastAsia="Times New Roman" w:hAnsi="Times"/>
          <w:color w:val="000000"/>
        </w:rPr>
      </w:pPr>
      <w:r w:rsidRPr="00A22066">
        <w:rPr>
          <w:rFonts w:ascii="Times" w:eastAsia="Times New Roman" w:hAnsi="Times"/>
          <w:color w:val="000000"/>
        </w:rPr>
        <w:t>The National Task Force on Civic Learning and Democratic Engagement. </w:t>
      </w:r>
    </w:p>
    <w:p w14:paraId="18C46391" w14:textId="28EAD95F" w:rsidR="001D5A3B" w:rsidRDefault="001D5A3B" w:rsidP="001D5A3B">
      <w:pPr>
        <w:rPr>
          <w:rFonts w:ascii="Times" w:eastAsia="Times New Roman" w:hAnsi="Times"/>
          <w:color w:val="0000FF"/>
          <w:u w:val="single"/>
        </w:rPr>
      </w:pPr>
      <w:r w:rsidRPr="00A22066">
        <w:rPr>
          <w:rFonts w:ascii="Times" w:eastAsia="Times New Roman" w:hAnsi="Times"/>
          <w:i/>
          <w:iCs/>
          <w:color w:val="000000"/>
        </w:rPr>
        <w:t>A Crucible Moment: College Learning and Democracy’s Future.</w:t>
      </w:r>
      <w:r w:rsidRPr="00A22066">
        <w:rPr>
          <w:rFonts w:ascii="Times" w:eastAsia="Times New Roman" w:hAnsi="Times"/>
          <w:color w:val="000000"/>
        </w:rPr>
        <w:t> Washington, DC: Association of American Colleges and Universities, 2012. Retrieved from the Internet at  </w:t>
      </w:r>
      <w:hyperlink r:id="rId24" w:history="1">
        <w:r w:rsidRPr="00A22066">
          <w:rPr>
            <w:rFonts w:ascii="Times" w:eastAsia="Times New Roman" w:hAnsi="Times"/>
            <w:color w:val="0000FF"/>
            <w:u w:val="single"/>
          </w:rPr>
          <w:t>https://www.aacu.org/crucible</w:t>
        </w:r>
      </w:hyperlink>
      <w:r w:rsidR="009F3DC5">
        <w:rPr>
          <w:rFonts w:ascii="Times" w:eastAsia="Times New Roman" w:hAnsi="Times"/>
          <w:color w:val="0000FF"/>
          <w:u w:val="single"/>
        </w:rPr>
        <w:t xml:space="preserve"> .</w:t>
      </w:r>
    </w:p>
    <w:p w14:paraId="412C83DF" w14:textId="77777777" w:rsidR="001D5A3B" w:rsidRPr="00A22066" w:rsidRDefault="001D5A3B" w:rsidP="001D5A3B">
      <w:pPr>
        <w:rPr>
          <w:rFonts w:ascii="Times" w:eastAsia="Times New Roman" w:hAnsi="Times"/>
          <w:color w:val="000000"/>
        </w:rPr>
      </w:pPr>
    </w:p>
    <w:p w14:paraId="4617DB40" w14:textId="13D8977B" w:rsidR="009F3DC5" w:rsidRDefault="009F3DC5" w:rsidP="001D5A3B">
      <w:pPr>
        <w:pStyle w:val="Body"/>
        <w:rPr>
          <w:rStyle w:val="None"/>
        </w:rPr>
      </w:pPr>
      <w:r>
        <w:rPr>
          <w:rStyle w:val="None"/>
        </w:rPr>
        <w:t>Chomsky, Noam.  “How America’s Great University System is Being Destroyed.”  Alternet.org: February 28, 2014.  Retrieved from the Internet</w:t>
      </w:r>
      <w:r w:rsidR="00AD6247">
        <w:rPr>
          <w:rStyle w:val="None"/>
        </w:rPr>
        <w:t xml:space="preserve"> at </w:t>
      </w:r>
      <w:hyperlink r:id="rId25" w:history="1">
        <w:r w:rsidR="00AD6247" w:rsidRPr="00196CD3">
          <w:rPr>
            <w:rStyle w:val="Hyperlink"/>
          </w:rPr>
          <w:t>https://www.alternet.org/2014/02/chomsky-how-americas-great-university-system-getting/</w:t>
        </w:r>
      </w:hyperlink>
      <w:r w:rsidR="00AD6247">
        <w:rPr>
          <w:rStyle w:val="None"/>
        </w:rPr>
        <w:t xml:space="preserve"> </w:t>
      </w:r>
    </w:p>
    <w:p w14:paraId="52923694" w14:textId="77777777" w:rsidR="009F3DC5" w:rsidRDefault="009F3DC5" w:rsidP="001D5A3B">
      <w:pPr>
        <w:pStyle w:val="Body"/>
        <w:rPr>
          <w:rStyle w:val="None"/>
        </w:rPr>
      </w:pPr>
    </w:p>
    <w:p w14:paraId="63CBE5D0" w14:textId="1C4307E2" w:rsidR="001D5A3B" w:rsidRPr="00A22066" w:rsidRDefault="001D5A3B" w:rsidP="001D5A3B">
      <w:pPr>
        <w:pStyle w:val="Body"/>
      </w:pPr>
      <w:r w:rsidRPr="00A22066">
        <w:rPr>
          <w:rStyle w:val="None"/>
        </w:rPr>
        <w:t>Dewey, John. </w:t>
      </w:r>
      <w:r w:rsidRPr="00A22066">
        <w:rPr>
          <w:rStyle w:val="None"/>
          <w:i/>
          <w:iCs/>
        </w:rPr>
        <w:t>Democracy and Education.</w:t>
      </w:r>
      <w:r w:rsidRPr="00A22066">
        <w:rPr>
          <w:rStyle w:val="None"/>
        </w:rPr>
        <w:t>  New York: The Free Press, 1966.</w:t>
      </w:r>
    </w:p>
    <w:p w14:paraId="203C5AAB" w14:textId="77777777" w:rsidR="001D5A3B" w:rsidRPr="00A22066" w:rsidRDefault="001D5A3B" w:rsidP="001D5A3B">
      <w:pPr>
        <w:rPr>
          <w:rFonts w:ascii="Times" w:eastAsia="Times New Roman" w:hAnsi="Times"/>
          <w:color w:val="000000"/>
        </w:rPr>
      </w:pPr>
    </w:p>
    <w:p w14:paraId="466F207F" w14:textId="77777777" w:rsidR="001D5A3B" w:rsidRPr="00A22066" w:rsidRDefault="001D5A3B" w:rsidP="001D5A3B">
      <w:pPr>
        <w:rPr>
          <w:rFonts w:ascii="Times" w:eastAsia="Times New Roman" w:hAnsi="Times"/>
          <w:color w:val="000000"/>
        </w:rPr>
      </w:pPr>
      <w:r w:rsidRPr="00A22066">
        <w:rPr>
          <w:rFonts w:ascii="Times" w:eastAsia="Times New Roman" w:hAnsi="Times"/>
          <w:color w:val="000000"/>
        </w:rPr>
        <w:t>Friedman, Thomas.  </w:t>
      </w:r>
      <w:r w:rsidRPr="00A22066">
        <w:rPr>
          <w:rFonts w:ascii="Times" w:eastAsia="Times New Roman" w:hAnsi="Times"/>
          <w:i/>
          <w:iCs/>
          <w:color w:val="000000"/>
        </w:rPr>
        <w:t>The Lexus and the Olive Tree.</w:t>
      </w:r>
      <w:r w:rsidRPr="00A22066">
        <w:rPr>
          <w:rFonts w:ascii="Times" w:eastAsia="Times New Roman" w:hAnsi="Times"/>
          <w:color w:val="000000"/>
        </w:rPr>
        <w:t>  New York: Anchor Books, 2000.</w:t>
      </w:r>
    </w:p>
    <w:p w14:paraId="303E81D4" w14:textId="77777777" w:rsidR="001D5A3B" w:rsidRPr="00A22066" w:rsidRDefault="001D5A3B" w:rsidP="001D5A3B">
      <w:pPr>
        <w:rPr>
          <w:rFonts w:ascii="Times" w:eastAsia="Times New Roman" w:hAnsi="Times"/>
          <w:color w:val="000000"/>
        </w:rPr>
      </w:pPr>
    </w:p>
    <w:p w14:paraId="690765C0" w14:textId="77777777" w:rsidR="001D5A3B" w:rsidRPr="00A22066" w:rsidRDefault="001D5A3B" w:rsidP="001D5A3B">
      <w:pPr>
        <w:rPr>
          <w:rFonts w:ascii="Times" w:eastAsia="Times New Roman" w:hAnsi="Times"/>
          <w:color w:val="000000"/>
        </w:rPr>
      </w:pPr>
      <w:r w:rsidRPr="00A22066">
        <w:rPr>
          <w:rFonts w:ascii="Times" w:eastAsia="Times New Roman" w:hAnsi="Times"/>
          <w:color w:val="000000"/>
        </w:rPr>
        <w:t>Friedman, Thomas.  </w:t>
      </w:r>
      <w:r w:rsidRPr="00A22066">
        <w:rPr>
          <w:rFonts w:ascii="Times" w:eastAsia="Times New Roman" w:hAnsi="Times"/>
          <w:i/>
          <w:iCs/>
          <w:color w:val="000000"/>
        </w:rPr>
        <w:t>Thank You for Being Late.</w:t>
      </w:r>
      <w:r w:rsidRPr="00A22066">
        <w:rPr>
          <w:rFonts w:ascii="Times" w:eastAsia="Times New Roman" w:hAnsi="Times"/>
          <w:color w:val="000000"/>
        </w:rPr>
        <w:t xml:space="preserve">  New York: </w:t>
      </w:r>
      <w:proofErr w:type="spellStart"/>
      <w:r w:rsidRPr="00A22066">
        <w:rPr>
          <w:rFonts w:ascii="Times" w:eastAsia="Times New Roman" w:hAnsi="Times"/>
          <w:color w:val="000000"/>
        </w:rPr>
        <w:t>Ferrar</w:t>
      </w:r>
      <w:proofErr w:type="spellEnd"/>
      <w:r w:rsidRPr="00A22066">
        <w:rPr>
          <w:rFonts w:ascii="Times" w:eastAsia="Times New Roman" w:hAnsi="Times"/>
          <w:color w:val="000000"/>
        </w:rPr>
        <w:t>, Straus and Giroux, 2016.</w:t>
      </w:r>
    </w:p>
    <w:p w14:paraId="5BD75861" w14:textId="77777777" w:rsidR="001D5A3B" w:rsidRPr="00A22066" w:rsidRDefault="001D5A3B" w:rsidP="001D5A3B">
      <w:pPr>
        <w:rPr>
          <w:rFonts w:ascii="Times" w:eastAsia="Times New Roman" w:hAnsi="Times"/>
          <w:color w:val="000000"/>
        </w:rPr>
      </w:pPr>
    </w:p>
    <w:p w14:paraId="6F667513" w14:textId="77777777" w:rsidR="001D5A3B" w:rsidRPr="00A22066" w:rsidRDefault="001D5A3B" w:rsidP="001D5A3B">
      <w:pPr>
        <w:rPr>
          <w:rFonts w:ascii="Times" w:eastAsia="Times New Roman" w:hAnsi="Times"/>
          <w:color w:val="000000"/>
        </w:rPr>
      </w:pPr>
      <w:r w:rsidRPr="00A22066">
        <w:rPr>
          <w:rFonts w:ascii="Times" w:eastAsia="Times New Roman" w:hAnsi="Times"/>
          <w:color w:val="000000"/>
        </w:rPr>
        <w:t>Gaff, Jerry G.  </w:t>
      </w:r>
      <w:r w:rsidRPr="00A22066">
        <w:rPr>
          <w:rFonts w:ascii="Times" w:eastAsia="Times New Roman" w:hAnsi="Times"/>
          <w:i/>
          <w:iCs/>
          <w:color w:val="000000"/>
        </w:rPr>
        <w:t>Strong Foundations: Twelve Principles for Effective General Education Programs. </w:t>
      </w:r>
      <w:r w:rsidRPr="00A22066">
        <w:rPr>
          <w:rFonts w:ascii="Times" w:eastAsia="Times New Roman" w:hAnsi="Times"/>
          <w:color w:val="000000"/>
        </w:rPr>
        <w:t>Association of American Colleges and Universities, 1994.</w:t>
      </w:r>
    </w:p>
    <w:p w14:paraId="48A65310" w14:textId="77777777" w:rsidR="001D5A3B" w:rsidRPr="00A22066" w:rsidRDefault="001D5A3B" w:rsidP="001D5A3B">
      <w:pPr>
        <w:rPr>
          <w:rFonts w:ascii="Times" w:eastAsia="Times New Roman" w:hAnsi="Times"/>
          <w:color w:val="000000"/>
        </w:rPr>
      </w:pPr>
    </w:p>
    <w:p w14:paraId="2FCD5BB7" w14:textId="77777777" w:rsidR="001D5A3B" w:rsidRPr="00A22066" w:rsidRDefault="001D5A3B" w:rsidP="001D5A3B">
      <w:pPr>
        <w:rPr>
          <w:rFonts w:ascii="Times" w:eastAsia="Times New Roman" w:hAnsi="Times"/>
          <w:color w:val="000000"/>
        </w:rPr>
      </w:pPr>
      <w:r w:rsidRPr="00A22066">
        <w:rPr>
          <w:rFonts w:ascii="Times" w:eastAsia="Times New Roman" w:hAnsi="Times"/>
          <w:color w:val="000000"/>
        </w:rPr>
        <w:t>Harvard University.  Program on Science, Technology, and Society.  Retrieved from the Internet at </w:t>
      </w:r>
      <w:hyperlink r:id="rId26" w:history="1">
        <w:r w:rsidRPr="00A22066">
          <w:rPr>
            <w:rFonts w:ascii="Times" w:eastAsia="Times New Roman" w:hAnsi="Times"/>
            <w:color w:val="0000FF"/>
            <w:u w:val="single"/>
          </w:rPr>
          <w:t>http://sts.hks.harvard.edu/about/whatissts.html</w:t>
        </w:r>
      </w:hyperlink>
    </w:p>
    <w:p w14:paraId="74443938" w14:textId="77777777" w:rsidR="001D5A3B" w:rsidRPr="00A22066" w:rsidRDefault="001D5A3B" w:rsidP="001D5A3B">
      <w:pPr>
        <w:rPr>
          <w:rFonts w:ascii="Times" w:eastAsia="Times New Roman" w:hAnsi="Times"/>
          <w:color w:val="000000"/>
        </w:rPr>
      </w:pPr>
    </w:p>
    <w:p w14:paraId="78540CF4" w14:textId="7F71E27F" w:rsidR="001D5A3B" w:rsidRPr="00A22066" w:rsidRDefault="001D5A3B" w:rsidP="001D5A3B">
      <w:pPr>
        <w:pStyle w:val="Body"/>
        <w:rPr>
          <w:rStyle w:val="None"/>
        </w:rPr>
      </w:pPr>
      <w:r w:rsidRPr="00A22066">
        <w:rPr>
          <w:rStyle w:val="None"/>
        </w:rPr>
        <w:t>Hutchins, Robert M. </w:t>
      </w:r>
      <w:r w:rsidRPr="00A22066">
        <w:rPr>
          <w:rStyle w:val="None"/>
          <w:i/>
          <w:iCs/>
        </w:rPr>
        <w:t>Education for Freedom.  </w:t>
      </w:r>
      <w:r w:rsidRPr="00A22066">
        <w:rPr>
          <w:rStyle w:val="None"/>
        </w:rPr>
        <w:t>Baton Rouge: Louisiana State University Press, 1944. </w:t>
      </w:r>
    </w:p>
    <w:p w14:paraId="4F0B1D65" w14:textId="78737DE2" w:rsidR="00610D50" w:rsidRPr="00886F31" w:rsidRDefault="00610D50" w:rsidP="001D5A3B">
      <w:pPr>
        <w:pStyle w:val="Body"/>
        <w:rPr>
          <w:rStyle w:val="None"/>
          <w:color w:val="000000" w:themeColor="text1"/>
        </w:rPr>
      </w:pPr>
    </w:p>
    <w:p w14:paraId="01B15146" w14:textId="656A6F96" w:rsidR="00610D50" w:rsidRPr="00886F31" w:rsidRDefault="00610D50" w:rsidP="001D5A3B">
      <w:pPr>
        <w:pStyle w:val="Body"/>
        <w:rPr>
          <w:rStyle w:val="None"/>
          <w:color w:val="000000" w:themeColor="text1"/>
        </w:rPr>
      </w:pPr>
      <w:r w:rsidRPr="00886F31">
        <w:rPr>
          <w:rStyle w:val="None"/>
          <w:color w:val="000000" w:themeColor="text1"/>
        </w:rPr>
        <w:t xml:space="preserve">Isaacson, Walter.  </w:t>
      </w:r>
      <w:r w:rsidRPr="00886F31">
        <w:rPr>
          <w:rStyle w:val="None"/>
          <w:i/>
          <w:color w:val="000000" w:themeColor="text1"/>
        </w:rPr>
        <w:t xml:space="preserve">American Sketches. </w:t>
      </w:r>
      <w:r w:rsidRPr="00886F31">
        <w:rPr>
          <w:rStyle w:val="None"/>
          <w:color w:val="000000" w:themeColor="text1"/>
        </w:rPr>
        <w:t>New York: Simon and Shuster, 2009.</w:t>
      </w:r>
    </w:p>
    <w:p w14:paraId="4B81F755" w14:textId="77777777" w:rsidR="001D5A3B" w:rsidRPr="00A22066" w:rsidRDefault="001D5A3B" w:rsidP="001D5A3B">
      <w:pPr>
        <w:pStyle w:val="Body"/>
        <w:rPr>
          <w:rStyle w:val="None"/>
        </w:rPr>
      </w:pPr>
    </w:p>
    <w:p w14:paraId="673FFCB3" w14:textId="74D03F9E" w:rsidR="00A32691" w:rsidRPr="00A32691" w:rsidRDefault="00A32691" w:rsidP="001D5A3B">
      <w:pPr>
        <w:rPr>
          <w:rFonts w:ascii="Times" w:eastAsia="Times New Roman" w:hAnsi="Times"/>
          <w:color w:val="000000"/>
        </w:rPr>
      </w:pPr>
      <w:r>
        <w:rPr>
          <w:rFonts w:ascii="Times" w:eastAsia="Times New Roman" w:hAnsi="Times"/>
          <w:color w:val="000000"/>
        </w:rPr>
        <w:t xml:space="preserve">Kellogg Commission on the Future of State and Land-Grant Universities.  </w:t>
      </w:r>
      <w:r>
        <w:rPr>
          <w:rFonts w:ascii="Times" w:eastAsia="Times New Roman" w:hAnsi="Times"/>
          <w:i/>
          <w:color w:val="000000"/>
        </w:rPr>
        <w:t>Renewing the Covenant: Learning, Discovery, and Engagement in a New Age and Different World.</w:t>
      </w:r>
      <w:r>
        <w:rPr>
          <w:rFonts w:ascii="Times" w:eastAsia="Times New Roman" w:hAnsi="Times"/>
          <w:color w:val="000000"/>
        </w:rPr>
        <w:t xml:space="preserve">  New York: National Association of State Universities and Land Grant Colleges, 2000.</w:t>
      </w:r>
    </w:p>
    <w:p w14:paraId="3056D814" w14:textId="77777777" w:rsidR="00A32691" w:rsidRDefault="00A32691" w:rsidP="001D5A3B">
      <w:pPr>
        <w:rPr>
          <w:rFonts w:ascii="Times" w:eastAsia="Times New Roman" w:hAnsi="Times"/>
          <w:color w:val="000000"/>
        </w:rPr>
      </w:pPr>
    </w:p>
    <w:p w14:paraId="53FA5A1C" w14:textId="1CCE45C2" w:rsidR="001D5A3B" w:rsidRPr="00A22066" w:rsidRDefault="001D5A3B" w:rsidP="001D5A3B">
      <w:pPr>
        <w:rPr>
          <w:rFonts w:ascii="Times" w:eastAsia="Times New Roman" w:hAnsi="Times"/>
          <w:color w:val="000000"/>
        </w:rPr>
      </w:pPr>
      <w:r w:rsidRPr="00A22066">
        <w:rPr>
          <w:rFonts w:ascii="Times" w:eastAsia="Times New Roman" w:hAnsi="Times"/>
          <w:color w:val="000000"/>
        </w:rPr>
        <w:t>Kennedy, Gail (ed.).  </w:t>
      </w:r>
      <w:r w:rsidRPr="00A22066">
        <w:rPr>
          <w:rFonts w:ascii="Times" w:eastAsia="Times New Roman" w:hAnsi="Times"/>
          <w:i/>
          <w:iCs/>
          <w:color w:val="000000"/>
        </w:rPr>
        <w:t>Education for Democracy: The Debate Over the Report of the President’s Commission on Higher Education.</w:t>
      </w:r>
      <w:r w:rsidRPr="00A22066">
        <w:rPr>
          <w:rFonts w:ascii="Times" w:eastAsia="Times New Roman" w:hAnsi="Times"/>
          <w:color w:val="000000"/>
        </w:rPr>
        <w:t> Boston: D.C. Heath, 1952.</w:t>
      </w:r>
    </w:p>
    <w:p w14:paraId="465FC308" w14:textId="77777777" w:rsidR="001D5A3B" w:rsidRPr="00A22066" w:rsidRDefault="001D5A3B" w:rsidP="001D5A3B">
      <w:pPr>
        <w:rPr>
          <w:rFonts w:ascii="Times" w:eastAsia="Times New Roman" w:hAnsi="Times"/>
          <w:color w:val="000000"/>
        </w:rPr>
      </w:pPr>
    </w:p>
    <w:p w14:paraId="62C9E218" w14:textId="77777777" w:rsidR="001D5A3B" w:rsidRPr="00A22066" w:rsidRDefault="001D5A3B" w:rsidP="001D5A3B">
      <w:pPr>
        <w:rPr>
          <w:rFonts w:ascii="Times" w:eastAsia="Times New Roman" w:hAnsi="Times"/>
          <w:color w:val="000000"/>
        </w:rPr>
      </w:pPr>
      <w:proofErr w:type="spellStart"/>
      <w:r w:rsidRPr="00A22066">
        <w:rPr>
          <w:rFonts w:ascii="Times" w:eastAsia="Times New Roman" w:hAnsi="Times"/>
          <w:color w:val="000000"/>
        </w:rPr>
        <w:t>Lambrozo</w:t>
      </w:r>
      <w:proofErr w:type="spellEnd"/>
      <w:r w:rsidRPr="00A22066">
        <w:rPr>
          <w:rFonts w:ascii="Times" w:eastAsia="Times New Roman" w:hAnsi="Times"/>
          <w:color w:val="000000"/>
        </w:rPr>
        <w:t>, Tanya. “The Humanities: What’s the Big Idea?”  Retrieved from the Internet at  </w:t>
      </w:r>
      <w:hyperlink r:id="rId27" w:history="1">
        <w:r w:rsidRPr="00A22066">
          <w:rPr>
            <w:rFonts w:ascii="Times" w:eastAsia="Times New Roman" w:hAnsi="Times"/>
            <w:color w:val="0000FF"/>
            <w:u w:val="single"/>
          </w:rPr>
          <w:t>http://rhetoric.berkeley.edu/news/news-item/2015-10-27/the-humanities-what-s-the-big-idea</w:t>
        </w:r>
      </w:hyperlink>
    </w:p>
    <w:p w14:paraId="75F3AAE7" w14:textId="77777777" w:rsidR="001D5A3B" w:rsidRPr="00A22066" w:rsidRDefault="001D5A3B" w:rsidP="001D5A3B">
      <w:pPr>
        <w:rPr>
          <w:rFonts w:ascii="Times" w:eastAsia="Times New Roman" w:hAnsi="Times"/>
          <w:color w:val="000000"/>
        </w:rPr>
      </w:pPr>
    </w:p>
    <w:p w14:paraId="2C1E48E8" w14:textId="52A869A1" w:rsidR="00817ED4" w:rsidRPr="00817ED4" w:rsidRDefault="00817ED4" w:rsidP="001D5A3B">
      <w:pPr>
        <w:rPr>
          <w:rFonts w:ascii="Times" w:eastAsia="Times New Roman" w:hAnsi="Times"/>
          <w:color w:val="000000"/>
        </w:rPr>
      </w:pPr>
      <w:proofErr w:type="spellStart"/>
      <w:r>
        <w:rPr>
          <w:rFonts w:ascii="Times" w:eastAsia="Times New Roman" w:hAnsi="Times"/>
          <w:color w:val="000000"/>
        </w:rPr>
        <w:t>Meijklejohn</w:t>
      </w:r>
      <w:proofErr w:type="spellEnd"/>
      <w:r>
        <w:rPr>
          <w:rFonts w:ascii="Times" w:eastAsia="Times New Roman" w:hAnsi="Times"/>
          <w:color w:val="000000"/>
        </w:rPr>
        <w:t xml:space="preserve">, Alexander. </w:t>
      </w:r>
      <w:r w:rsidRPr="00817ED4">
        <w:rPr>
          <w:rFonts w:ascii="Times" w:eastAsia="Times New Roman" w:hAnsi="Times"/>
          <w:i/>
          <w:color w:val="000000"/>
        </w:rPr>
        <w:t xml:space="preserve">The </w:t>
      </w:r>
      <w:r>
        <w:rPr>
          <w:rFonts w:ascii="Times" w:eastAsia="Times New Roman" w:hAnsi="Times"/>
          <w:i/>
          <w:color w:val="000000"/>
        </w:rPr>
        <w:t>E</w:t>
      </w:r>
      <w:r w:rsidRPr="00817ED4">
        <w:rPr>
          <w:rFonts w:ascii="Times" w:eastAsia="Times New Roman" w:hAnsi="Times"/>
          <w:i/>
          <w:color w:val="000000"/>
        </w:rPr>
        <w:t xml:space="preserve">xperimental </w:t>
      </w:r>
      <w:r>
        <w:rPr>
          <w:rFonts w:ascii="Times" w:eastAsia="Times New Roman" w:hAnsi="Times"/>
          <w:i/>
          <w:color w:val="000000"/>
        </w:rPr>
        <w:t>C</w:t>
      </w:r>
      <w:r w:rsidRPr="00817ED4">
        <w:rPr>
          <w:rFonts w:ascii="Times" w:eastAsia="Times New Roman" w:hAnsi="Times"/>
          <w:i/>
          <w:color w:val="000000"/>
        </w:rPr>
        <w:t>ollege.</w:t>
      </w:r>
      <w:r>
        <w:rPr>
          <w:rFonts w:ascii="Times" w:eastAsia="Times New Roman" w:hAnsi="Times"/>
          <w:color w:val="000000"/>
        </w:rPr>
        <w:t xml:space="preserve">  New York: Harper and Brothers, 1932.</w:t>
      </w:r>
    </w:p>
    <w:p w14:paraId="1FF0473F" w14:textId="1CD17FBD" w:rsidR="001D5A3B" w:rsidRPr="00A22066" w:rsidRDefault="001D5A3B" w:rsidP="001D5A3B">
      <w:pPr>
        <w:rPr>
          <w:rFonts w:ascii="Times" w:eastAsia="Times New Roman" w:hAnsi="Times"/>
          <w:color w:val="000000"/>
        </w:rPr>
      </w:pPr>
      <w:r w:rsidRPr="00A22066">
        <w:rPr>
          <w:rFonts w:ascii="Times" w:eastAsia="Times New Roman" w:hAnsi="Times"/>
          <w:color w:val="000000"/>
        </w:rPr>
        <w:t>Miller, Gary</w:t>
      </w:r>
      <w:r w:rsidR="003C4A4D">
        <w:rPr>
          <w:rFonts w:ascii="Times" w:eastAsia="Times New Roman" w:hAnsi="Times"/>
          <w:color w:val="000000"/>
        </w:rPr>
        <w:t xml:space="preserve"> E.</w:t>
      </w:r>
      <w:r w:rsidRPr="00A22066">
        <w:rPr>
          <w:rFonts w:ascii="Times" w:eastAsia="Times New Roman" w:hAnsi="Times"/>
          <w:color w:val="000000"/>
        </w:rPr>
        <w:t>  </w:t>
      </w:r>
      <w:r w:rsidRPr="00A22066">
        <w:rPr>
          <w:rFonts w:ascii="Times" w:eastAsia="Times New Roman" w:hAnsi="Times"/>
          <w:i/>
          <w:iCs/>
          <w:color w:val="000000"/>
        </w:rPr>
        <w:t>The Meaning of General Education</w:t>
      </w:r>
      <w:r w:rsidRPr="00A22066">
        <w:rPr>
          <w:rFonts w:ascii="Times" w:eastAsia="Times New Roman" w:hAnsi="Times"/>
          <w:color w:val="000000"/>
        </w:rPr>
        <w:t>.  New York: Teachers College Press, 1988.</w:t>
      </w:r>
    </w:p>
    <w:p w14:paraId="0DDDBC38" w14:textId="77777777" w:rsidR="00213A88" w:rsidRDefault="00213A88" w:rsidP="001D5A3B">
      <w:pPr>
        <w:rPr>
          <w:rFonts w:ascii="Times" w:eastAsia="Times New Roman" w:hAnsi="Times"/>
          <w:color w:val="000000"/>
        </w:rPr>
      </w:pPr>
    </w:p>
    <w:p w14:paraId="2F597463" w14:textId="1CF8BFAB" w:rsidR="001D5A3B" w:rsidRPr="00A22066" w:rsidRDefault="001D5A3B" w:rsidP="001D5A3B">
      <w:pPr>
        <w:rPr>
          <w:rFonts w:ascii="Times" w:eastAsia="Times New Roman" w:hAnsi="Times"/>
          <w:color w:val="000000"/>
        </w:rPr>
      </w:pPr>
      <w:r w:rsidRPr="00A22066">
        <w:rPr>
          <w:rFonts w:ascii="Times" w:eastAsia="Times New Roman" w:hAnsi="Times"/>
          <w:color w:val="000000"/>
        </w:rPr>
        <w:t>Parker, Kathleen. “Our Unprepared Graduates.”  Washington, D.C: The </w:t>
      </w:r>
      <w:r w:rsidRPr="00A22066">
        <w:rPr>
          <w:rFonts w:ascii="Times" w:eastAsia="Times New Roman" w:hAnsi="Times"/>
          <w:i/>
          <w:iCs/>
          <w:color w:val="000000"/>
        </w:rPr>
        <w:t>Washington Post, </w:t>
      </w:r>
      <w:r w:rsidRPr="00A22066">
        <w:rPr>
          <w:rFonts w:ascii="Times" w:eastAsia="Times New Roman" w:hAnsi="Times"/>
          <w:color w:val="000000"/>
        </w:rPr>
        <w:t>September 30, 2011.   Retrieved from the Internet at  </w:t>
      </w:r>
      <w:hyperlink r:id="rId28" w:history="1">
        <w:r w:rsidRPr="00A22066">
          <w:rPr>
            <w:rFonts w:ascii="Times" w:eastAsia="Times New Roman" w:hAnsi="Times"/>
            <w:color w:val="0000FF"/>
            <w:u w:val="single"/>
          </w:rPr>
          <w:t>http://www.washingtonpost.com/opinions/our-unprepared-graduates/2011/09/30/gIQAJGYBBL_story.html</w:t>
        </w:r>
      </w:hyperlink>
    </w:p>
    <w:p w14:paraId="15D2BAC8" w14:textId="77777777" w:rsidR="001D5A3B" w:rsidRPr="00A22066" w:rsidRDefault="001D5A3B" w:rsidP="001D5A3B">
      <w:pPr>
        <w:rPr>
          <w:rFonts w:ascii="Times" w:eastAsia="Times New Roman" w:hAnsi="Times"/>
          <w:color w:val="000000"/>
        </w:rPr>
      </w:pPr>
    </w:p>
    <w:p w14:paraId="505442B4" w14:textId="77777777" w:rsidR="001D5A3B" w:rsidRPr="00A22066" w:rsidRDefault="001D5A3B" w:rsidP="001D5A3B">
      <w:pPr>
        <w:rPr>
          <w:rFonts w:ascii="Times" w:eastAsia="Times New Roman" w:hAnsi="Times"/>
          <w:color w:val="000000"/>
        </w:rPr>
      </w:pPr>
      <w:r w:rsidRPr="00A22066">
        <w:rPr>
          <w:rFonts w:ascii="Times" w:eastAsia="Times New Roman" w:hAnsi="Times"/>
          <w:color w:val="000000"/>
        </w:rPr>
        <w:t>Rivlin, Gary. “Should Students Get Grades 13 and 14 Free of Charge?” </w:t>
      </w:r>
      <w:r w:rsidRPr="00A22066">
        <w:rPr>
          <w:rFonts w:ascii="Times" w:eastAsia="Times New Roman" w:hAnsi="Times"/>
          <w:i/>
          <w:iCs/>
          <w:color w:val="000000"/>
        </w:rPr>
        <w:t>New York Times Magazine, </w:t>
      </w:r>
      <w:r w:rsidRPr="00A22066">
        <w:rPr>
          <w:rFonts w:ascii="Times" w:eastAsia="Times New Roman" w:hAnsi="Times"/>
          <w:color w:val="000000"/>
        </w:rPr>
        <w:t>May 16, 2017.  Retrieved from the Internet at:  </w:t>
      </w:r>
      <w:hyperlink r:id="rId29" w:history="1">
        <w:r w:rsidRPr="00A22066">
          <w:rPr>
            <w:rFonts w:ascii="Times" w:eastAsia="Times New Roman" w:hAnsi="Times"/>
            <w:color w:val="0000FF"/>
            <w:u w:val="single"/>
          </w:rPr>
          <w:t>https://www.nytimes.com/2017/05/16/magazine/should-students-get-grades-13-and-14-free-of-charge.html</w:t>
        </w:r>
      </w:hyperlink>
    </w:p>
    <w:p w14:paraId="4B8FC822" w14:textId="77777777" w:rsidR="001D5A3B" w:rsidRPr="00A22066" w:rsidRDefault="001D5A3B" w:rsidP="001D5A3B">
      <w:pPr>
        <w:rPr>
          <w:rFonts w:ascii="Times" w:eastAsia="Times New Roman" w:hAnsi="Times"/>
          <w:color w:val="000000"/>
        </w:rPr>
      </w:pPr>
    </w:p>
    <w:p w14:paraId="65FDAAE6" w14:textId="77777777" w:rsidR="001D5A3B" w:rsidRPr="00A22066" w:rsidRDefault="001D5A3B" w:rsidP="001D5A3B">
      <w:pPr>
        <w:rPr>
          <w:rFonts w:ascii="Times" w:eastAsia="Times New Roman" w:hAnsi="Times"/>
          <w:color w:val="000000"/>
        </w:rPr>
      </w:pPr>
      <w:r w:rsidRPr="00A22066">
        <w:rPr>
          <w:rFonts w:ascii="Times" w:eastAsia="Times New Roman" w:hAnsi="Times"/>
          <w:color w:val="000000"/>
        </w:rPr>
        <w:t xml:space="preserve">Rockfish Cap Commission.  “Report of the Rockfish Gap Commission Appointed to Fix the Site of the University of Virginia.”  In Richard </w:t>
      </w:r>
      <w:proofErr w:type="spellStart"/>
      <w:r w:rsidRPr="00A22066">
        <w:rPr>
          <w:rFonts w:ascii="Times" w:eastAsia="Times New Roman" w:hAnsi="Times"/>
          <w:color w:val="000000"/>
        </w:rPr>
        <w:t>Hofsadter</w:t>
      </w:r>
      <w:proofErr w:type="spellEnd"/>
      <w:r w:rsidRPr="00A22066">
        <w:rPr>
          <w:rFonts w:ascii="Times" w:eastAsia="Times New Roman" w:hAnsi="Times"/>
          <w:color w:val="000000"/>
        </w:rPr>
        <w:t xml:space="preserve"> and Wilson Smith (eds.), </w:t>
      </w:r>
      <w:r w:rsidRPr="00A22066">
        <w:rPr>
          <w:rFonts w:ascii="Times" w:eastAsia="Times New Roman" w:hAnsi="Times"/>
          <w:i/>
          <w:iCs/>
          <w:color w:val="000000"/>
        </w:rPr>
        <w:t>American Higher Education: A Documentary History, Vol. 1.  </w:t>
      </w:r>
      <w:r w:rsidRPr="00A22066">
        <w:rPr>
          <w:rFonts w:ascii="Times" w:eastAsia="Times New Roman" w:hAnsi="Times"/>
          <w:color w:val="000000"/>
        </w:rPr>
        <w:t>Chicago: University of Chicago Press, 1961.  (Original work published in 1818).</w:t>
      </w:r>
    </w:p>
    <w:p w14:paraId="4F921EA2" w14:textId="77777777" w:rsidR="001D5A3B" w:rsidRPr="00A22066" w:rsidRDefault="001D5A3B" w:rsidP="001D5A3B">
      <w:pPr>
        <w:rPr>
          <w:rFonts w:ascii="Times" w:eastAsia="Times New Roman" w:hAnsi="Times"/>
          <w:color w:val="000000"/>
        </w:rPr>
      </w:pPr>
    </w:p>
    <w:p w14:paraId="33AE07F7" w14:textId="77777777" w:rsidR="001D5A3B" w:rsidRPr="00A22066" w:rsidRDefault="001D5A3B" w:rsidP="001D5A3B">
      <w:pPr>
        <w:rPr>
          <w:rFonts w:ascii="Times" w:eastAsia="Times New Roman" w:hAnsi="Times"/>
          <w:color w:val="000000"/>
        </w:rPr>
      </w:pPr>
      <w:proofErr w:type="spellStart"/>
      <w:r w:rsidRPr="00A22066">
        <w:rPr>
          <w:rFonts w:ascii="Times" w:eastAsia="Times New Roman" w:hAnsi="Times"/>
          <w:color w:val="000000"/>
        </w:rPr>
        <w:t>Rushkoff</w:t>
      </w:r>
      <w:proofErr w:type="spellEnd"/>
      <w:r w:rsidRPr="00A22066">
        <w:rPr>
          <w:rFonts w:ascii="Times" w:eastAsia="Times New Roman" w:hAnsi="Times"/>
          <w:color w:val="000000"/>
        </w:rPr>
        <w:t>, Douglas.  </w:t>
      </w:r>
      <w:r w:rsidRPr="00A22066">
        <w:rPr>
          <w:rFonts w:ascii="Times" w:eastAsia="Times New Roman" w:hAnsi="Times"/>
          <w:i/>
          <w:iCs/>
          <w:color w:val="000000"/>
        </w:rPr>
        <w:t>Present Shock.</w:t>
      </w:r>
      <w:r w:rsidRPr="00A22066">
        <w:rPr>
          <w:rFonts w:ascii="Times" w:eastAsia="Times New Roman" w:hAnsi="Times"/>
          <w:color w:val="000000"/>
        </w:rPr>
        <w:t>  New York: Penguin Group, 2014.</w:t>
      </w:r>
    </w:p>
    <w:p w14:paraId="367463C6" w14:textId="77777777" w:rsidR="001D5A3B" w:rsidRPr="00A22066" w:rsidRDefault="001D5A3B" w:rsidP="001D5A3B">
      <w:pPr>
        <w:rPr>
          <w:rFonts w:ascii="Times" w:eastAsia="Times New Roman" w:hAnsi="Times"/>
          <w:color w:val="000000"/>
        </w:rPr>
      </w:pPr>
    </w:p>
    <w:p w14:paraId="2A2482FD" w14:textId="77777777" w:rsidR="001D5A3B" w:rsidRPr="00A22066" w:rsidRDefault="001D5A3B" w:rsidP="001D5A3B">
      <w:pPr>
        <w:rPr>
          <w:rFonts w:ascii="Times" w:eastAsia="Times New Roman" w:hAnsi="Times"/>
          <w:color w:val="000000"/>
        </w:rPr>
      </w:pPr>
      <w:r w:rsidRPr="00A22066">
        <w:rPr>
          <w:rFonts w:ascii="Times" w:eastAsia="Times New Roman" w:hAnsi="Times"/>
          <w:color w:val="000000"/>
        </w:rPr>
        <w:t>Scully, Malcolm. "U.S. Colleges Not Realizing Their Full Potential," </w:t>
      </w:r>
      <w:r w:rsidRPr="00A22066">
        <w:rPr>
          <w:rFonts w:ascii="Times" w:eastAsia="Times New Roman" w:hAnsi="Times"/>
          <w:i/>
          <w:iCs/>
          <w:color w:val="000000"/>
        </w:rPr>
        <w:t>Chronicle of Higher Education,</w:t>
      </w:r>
      <w:r w:rsidRPr="00A22066">
        <w:rPr>
          <w:rFonts w:ascii="Times" w:eastAsia="Times New Roman" w:hAnsi="Times"/>
          <w:color w:val="000000"/>
        </w:rPr>
        <w:t> October 24,1984.</w:t>
      </w:r>
    </w:p>
    <w:p w14:paraId="55C1F881" w14:textId="77777777" w:rsidR="001D5A3B" w:rsidRPr="00A22066" w:rsidRDefault="001D5A3B" w:rsidP="001D5A3B">
      <w:pPr>
        <w:rPr>
          <w:rFonts w:ascii="Times" w:eastAsia="Times New Roman" w:hAnsi="Times"/>
          <w:color w:val="000000"/>
        </w:rPr>
      </w:pPr>
    </w:p>
    <w:p w14:paraId="0D67497A" w14:textId="26D9A8B3" w:rsidR="001D5A3B" w:rsidRDefault="001D5A3B" w:rsidP="001D5A3B">
      <w:pPr>
        <w:rPr>
          <w:rFonts w:ascii="Times" w:eastAsia="Times New Roman" w:hAnsi="Times"/>
          <w:color w:val="0000FF"/>
          <w:u w:val="single"/>
        </w:rPr>
      </w:pPr>
      <w:r w:rsidRPr="00A22066">
        <w:rPr>
          <w:rFonts w:ascii="Times" w:eastAsia="Times New Roman" w:hAnsi="Times"/>
          <w:color w:val="000000"/>
        </w:rPr>
        <w:t>“Science and Technology Studies,” Wikipedia.  Retrieved from the Internet at:  </w:t>
      </w:r>
      <w:hyperlink r:id="rId30" w:history="1">
        <w:r w:rsidRPr="00A22066">
          <w:rPr>
            <w:rFonts w:ascii="Times" w:eastAsia="Times New Roman" w:hAnsi="Times"/>
            <w:color w:val="0000FF"/>
            <w:u w:val="single"/>
          </w:rPr>
          <w:t>https://en.wikipedia.org/wiki/Science_and_technology_studies</w:t>
        </w:r>
      </w:hyperlink>
    </w:p>
    <w:p w14:paraId="07299639" w14:textId="6174CF36" w:rsidR="00433A63" w:rsidRDefault="00433A63" w:rsidP="001D5A3B">
      <w:pPr>
        <w:rPr>
          <w:rFonts w:ascii="Times" w:eastAsia="Times New Roman" w:hAnsi="Times"/>
          <w:color w:val="000000"/>
        </w:rPr>
      </w:pPr>
    </w:p>
    <w:p w14:paraId="593E47E5" w14:textId="1DF3A430" w:rsidR="00433A63" w:rsidRPr="003C4A4D" w:rsidRDefault="00433A63" w:rsidP="001D5A3B">
      <w:pPr>
        <w:rPr>
          <w:rFonts w:ascii="Times" w:eastAsia="Times New Roman" w:hAnsi="Times"/>
          <w:color w:val="000000"/>
        </w:rPr>
      </w:pPr>
      <w:r>
        <w:rPr>
          <w:rFonts w:ascii="Times" w:eastAsia="Times New Roman" w:hAnsi="Times"/>
          <w:color w:val="000000"/>
        </w:rPr>
        <w:t xml:space="preserve">Thompson, William Irvin.  </w:t>
      </w:r>
      <w:r>
        <w:rPr>
          <w:rFonts w:ascii="Times" w:eastAsia="Times New Roman" w:hAnsi="Times"/>
          <w:i/>
          <w:color w:val="000000"/>
        </w:rPr>
        <w:t>Transforming History.</w:t>
      </w:r>
      <w:r w:rsidR="003C4A4D">
        <w:rPr>
          <w:rFonts w:ascii="Times" w:eastAsia="Times New Roman" w:hAnsi="Times"/>
          <w:color w:val="000000"/>
        </w:rPr>
        <w:t xml:space="preserve"> Great Barrington, MA: Lindisfarne Books, 2009.</w:t>
      </w:r>
    </w:p>
    <w:p w14:paraId="4E7A9447" w14:textId="77777777" w:rsidR="001D5A3B" w:rsidRPr="00A22066" w:rsidRDefault="001D5A3B" w:rsidP="001D5A3B">
      <w:pPr>
        <w:rPr>
          <w:rFonts w:ascii="Times" w:eastAsia="Times New Roman" w:hAnsi="Times"/>
          <w:color w:val="000000"/>
        </w:rPr>
      </w:pPr>
    </w:p>
    <w:p w14:paraId="4F974228" w14:textId="5120C1B8" w:rsidR="001D5A3B" w:rsidRDefault="001D5A3B" w:rsidP="001D5A3B">
      <w:pPr>
        <w:rPr>
          <w:rFonts w:ascii="Times" w:eastAsia="Times New Roman" w:hAnsi="Times"/>
          <w:color w:val="000000"/>
        </w:rPr>
      </w:pPr>
      <w:r w:rsidRPr="00A22066">
        <w:rPr>
          <w:rFonts w:ascii="Times" w:eastAsia="Times New Roman" w:hAnsi="Times"/>
          <w:color w:val="000000"/>
        </w:rPr>
        <w:t>Toffler, Alvin.  </w:t>
      </w:r>
      <w:r w:rsidRPr="00A22066">
        <w:rPr>
          <w:rFonts w:ascii="Times" w:eastAsia="Times New Roman" w:hAnsi="Times"/>
          <w:i/>
          <w:iCs/>
          <w:color w:val="000000"/>
        </w:rPr>
        <w:t>Future Shock.</w:t>
      </w:r>
      <w:r w:rsidRPr="00A22066">
        <w:rPr>
          <w:rFonts w:ascii="Times" w:eastAsia="Times New Roman" w:hAnsi="Times"/>
          <w:color w:val="000000"/>
        </w:rPr>
        <w:t>  New York: Bantam Books, 1971.</w:t>
      </w:r>
    </w:p>
    <w:p w14:paraId="70B4A3AE" w14:textId="5CF8435E" w:rsidR="00886F31" w:rsidRDefault="00886F31" w:rsidP="001D5A3B">
      <w:pPr>
        <w:rPr>
          <w:rFonts w:ascii="Times" w:eastAsia="Times New Roman" w:hAnsi="Times"/>
          <w:color w:val="000000"/>
        </w:rPr>
      </w:pPr>
    </w:p>
    <w:p w14:paraId="3B3D6269" w14:textId="63B11054" w:rsidR="00886F31" w:rsidRDefault="00886F31" w:rsidP="001D5A3B">
      <w:pPr>
        <w:rPr>
          <w:rFonts w:ascii="Times" w:eastAsia="Times New Roman" w:hAnsi="Times"/>
          <w:color w:val="000000"/>
        </w:rPr>
      </w:pPr>
      <w:r>
        <w:rPr>
          <w:rFonts w:ascii="Times" w:eastAsia="Times New Roman" w:hAnsi="Times"/>
          <w:color w:val="000000"/>
        </w:rPr>
        <w:t xml:space="preserve">“What is STS?” Retrieved from the Internet at:  </w:t>
      </w:r>
      <w:hyperlink r:id="rId31" w:history="1">
        <w:r w:rsidRPr="000A4CC2">
          <w:rPr>
            <w:rStyle w:val="Hyperlink"/>
            <w:rFonts w:ascii="Times" w:eastAsia="Times New Roman" w:hAnsi="Times"/>
          </w:rPr>
          <w:t>http://sts.hks.harvard.edu/about/whatissts.html</w:t>
        </w:r>
      </w:hyperlink>
      <w:r>
        <w:rPr>
          <w:rFonts w:ascii="Times" w:eastAsia="Times New Roman" w:hAnsi="Times"/>
          <w:color w:val="000000"/>
        </w:rPr>
        <w:t xml:space="preserve"> </w:t>
      </w:r>
    </w:p>
    <w:p w14:paraId="1ACC5E2E" w14:textId="2D45C143" w:rsidR="003C4A4D" w:rsidRDefault="003C4A4D" w:rsidP="001D5A3B">
      <w:pPr>
        <w:rPr>
          <w:rFonts w:ascii="Times" w:eastAsia="Times New Roman" w:hAnsi="Times"/>
          <w:color w:val="000000"/>
        </w:rPr>
      </w:pPr>
    </w:p>
    <w:p w14:paraId="6813E3CE" w14:textId="46D39E82" w:rsidR="003C4A4D" w:rsidRPr="003C4A4D" w:rsidRDefault="003C4A4D" w:rsidP="001D5A3B">
      <w:pPr>
        <w:rPr>
          <w:rFonts w:ascii="Times" w:eastAsia="Times New Roman" w:hAnsi="Times"/>
          <w:color w:val="000000" w:themeColor="text1"/>
        </w:rPr>
      </w:pPr>
      <w:r w:rsidRPr="003C4A4D">
        <w:rPr>
          <w:color w:val="000000" w:themeColor="text1"/>
        </w:rPr>
        <w:lastRenderedPageBreak/>
        <w:t xml:space="preserve">Yale University Faculty (1961). “Original papers in relation to a course of liberal education.”  In Richard Hofstadter &amp; William Smith (eds.), </w:t>
      </w:r>
      <w:r w:rsidRPr="003C4A4D">
        <w:rPr>
          <w:i/>
          <w:color w:val="000000" w:themeColor="text1"/>
        </w:rPr>
        <w:t xml:space="preserve">American higher education: A documentary history (Vol. 1, pp. 275-291).  </w:t>
      </w:r>
      <w:r w:rsidRPr="003C4A4D">
        <w:rPr>
          <w:color w:val="000000" w:themeColor="text1"/>
        </w:rPr>
        <w:t>Chicago: University of Chicago Press.  (Original work published 1829). </w:t>
      </w:r>
    </w:p>
    <w:p w14:paraId="0FAC14BB" w14:textId="083E9ABF" w:rsidR="001D5A3B" w:rsidRPr="003C4A4D" w:rsidRDefault="001D5A3B" w:rsidP="001D5A3B">
      <w:pPr>
        <w:spacing w:line="480" w:lineRule="auto"/>
        <w:rPr>
          <w:rFonts w:ascii="Times" w:hAnsi="Times"/>
          <w:b/>
          <w:color w:val="000000" w:themeColor="text1"/>
        </w:rPr>
      </w:pPr>
    </w:p>
    <w:p w14:paraId="074B949F" w14:textId="77777777" w:rsidR="00CA762F" w:rsidRPr="00A22066" w:rsidRDefault="00CA762F" w:rsidP="001D5A3B">
      <w:pPr>
        <w:spacing w:line="480" w:lineRule="auto"/>
        <w:rPr>
          <w:rFonts w:ascii="Times" w:hAnsi="Times"/>
          <w:b/>
        </w:rPr>
      </w:pPr>
    </w:p>
    <w:sectPr w:rsidR="00CA762F" w:rsidRPr="00A22066" w:rsidSect="00D52C3B">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A28CC" w14:textId="77777777" w:rsidR="0052757A" w:rsidRDefault="0052757A" w:rsidP="001D5A3B">
      <w:r>
        <w:separator/>
      </w:r>
    </w:p>
  </w:endnote>
  <w:endnote w:type="continuationSeparator" w:id="0">
    <w:p w14:paraId="33CB8643" w14:textId="77777777" w:rsidR="0052757A" w:rsidRDefault="0052757A" w:rsidP="001D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7203445"/>
      <w:docPartObj>
        <w:docPartGallery w:val="Page Numbers (Bottom of Page)"/>
        <w:docPartUnique/>
      </w:docPartObj>
    </w:sdtPr>
    <w:sdtEndPr>
      <w:rPr>
        <w:rStyle w:val="PageNumber"/>
      </w:rPr>
    </w:sdtEndPr>
    <w:sdtContent>
      <w:p w14:paraId="234D5CF0" w14:textId="2EB91DEC" w:rsidR="001D5A3B" w:rsidRDefault="001D5A3B" w:rsidP="005F09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7186CE" w14:textId="77777777" w:rsidR="001D5A3B" w:rsidRDefault="001D5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3109596"/>
      <w:docPartObj>
        <w:docPartGallery w:val="Page Numbers (Bottom of Page)"/>
        <w:docPartUnique/>
      </w:docPartObj>
    </w:sdtPr>
    <w:sdtEndPr>
      <w:rPr>
        <w:rStyle w:val="PageNumber"/>
      </w:rPr>
    </w:sdtEndPr>
    <w:sdtContent>
      <w:p w14:paraId="1E8D0D8F" w14:textId="7EB673F5" w:rsidR="001D5A3B" w:rsidRDefault="001D5A3B" w:rsidP="005F09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BFCFA1" w14:textId="77777777" w:rsidR="001D5A3B" w:rsidRDefault="001D5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89235" w14:textId="77777777" w:rsidR="004C1C9E" w:rsidRDefault="004C1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0D91C" w14:textId="77777777" w:rsidR="0052757A" w:rsidRDefault="0052757A" w:rsidP="001D5A3B">
      <w:r>
        <w:separator/>
      </w:r>
    </w:p>
  </w:footnote>
  <w:footnote w:type="continuationSeparator" w:id="0">
    <w:p w14:paraId="7BD13231" w14:textId="77777777" w:rsidR="0052757A" w:rsidRDefault="0052757A" w:rsidP="001D5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7056D" w14:textId="65323E9A" w:rsidR="004C1C9E" w:rsidRDefault="0052757A">
    <w:pPr>
      <w:pStyle w:val="Header"/>
    </w:pPr>
    <w:r>
      <w:rPr>
        <w:noProof/>
      </w:rPr>
      <w:pict w14:anchorId="53987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51212"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7016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B533" w14:textId="3CD7B701" w:rsidR="004C1C9E" w:rsidRDefault="0052757A">
    <w:pPr>
      <w:pStyle w:val="Header"/>
    </w:pPr>
    <w:r>
      <w:rPr>
        <w:noProof/>
      </w:rPr>
      <w:pict w14:anchorId="3A947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51213"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7016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3187" w14:textId="41ACF9DB" w:rsidR="004C1C9E" w:rsidRDefault="0052757A">
    <w:pPr>
      <w:pStyle w:val="Header"/>
    </w:pPr>
    <w:r>
      <w:rPr>
        <w:noProof/>
      </w:rPr>
      <w:pict w14:anchorId="23FA2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51211"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7016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B46"/>
    <w:multiLevelType w:val="hybridMultilevel"/>
    <w:tmpl w:val="77BE3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157FD"/>
    <w:multiLevelType w:val="hybridMultilevel"/>
    <w:tmpl w:val="BA86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70C61"/>
    <w:multiLevelType w:val="hybridMultilevel"/>
    <w:tmpl w:val="4E80E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7407E"/>
    <w:multiLevelType w:val="hybridMultilevel"/>
    <w:tmpl w:val="CD5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42ED9"/>
    <w:multiLevelType w:val="hybridMultilevel"/>
    <w:tmpl w:val="E4FAF2F8"/>
    <w:numStyleLink w:val="ImportedStyle1"/>
  </w:abstractNum>
  <w:abstractNum w:abstractNumId="5" w15:restartNumberingAfterBreak="0">
    <w:nsid w:val="3EF50718"/>
    <w:multiLevelType w:val="hybridMultilevel"/>
    <w:tmpl w:val="9D78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63E34"/>
    <w:multiLevelType w:val="hybridMultilevel"/>
    <w:tmpl w:val="40C05A08"/>
    <w:styleLink w:val="ImportedStyle2"/>
    <w:lvl w:ilvl="0" w:tplc="5FF4A342">
      <w:start w:val="1"/>
      <w:numFmt w:val="bullet"/>
      <w:lvlText w:val="·"/>
      <w:lvlJc w:val="left"/>
      <w:pPr>
        <w:ind w:left="11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94173E">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B12CC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AED70A">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61880F4">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DFEC0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7E3A22">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BBCDFAE">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68820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BF70D3E"/>
    <w:multiLevelType w:val="hybridMultilevel"/>
    <w:tmpl w:val="69848954"/>
    <w:numStyleLink w:val="ImportedStyle3"/>
  </w:abstractNum>
  <w:abstractNum w:abstractNumId="8" w15:restartNumberingAfterBreak="0">
    <w:nsid w:val="50FE59DA"/>
    <w:multiLevelType w:val="hybridMultilevel"/>
    <w:tmpl w:val="719C0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46FD9"/>
    <w:multiLevelType w:val="hybridMultilevel"/>
    <w:tmpl w:val="5BEE427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0" w15:restartNumberingAfterBreak="0">
    <w:nsid w:val="6C4D0CBE"/>
    <w:multiLevelType w:val="hybridMultilevel"/>
    <w:tmpl w:val="40C05A08"/>
    <w:numStyleLink w:val="ImportedStyle2"/>
  </w:abstractNum>
  <w:abstractNum w:abstractNumId="11" w15:restartNumberingAfterBreak="0">
    <w:nsid w:val="6F5B3C85"/>
    <w:multiLevelType w:val="hybridMultilevel"/>
    <w:tmpl w:val="E4FAF2F8"/>
    <w:styleLink w:val="ImportedStyle1"/>
    <w:lvl w:ilvl="0" w:tplc="D09C7DD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695A223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2" w:tplc="12C4264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3" w:tplc="DAF6A70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4" w:tplc="1FAEBB4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5" w:tplc="02CCC48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6" w:tplc="C458E10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7" w:tplc="9056DD8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8" w:tplc="4680FEB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4"/>
        <w:szCs w:val="14"/>
        <w:highlight w:val="none"/>
        <w:vertAlign w:val="baseline"/>
      </w:rPr>
    </w:lvl>
  </w:abstractNum>
  <w:abstractNum w:abstractNumId="12" w15:restartNumberingAfterBreak="0">
    <w:nsid w:val="77B51E51"/>
    <w:multiLevelType w:val="hybridMultilevel"/>
    <w:tmpl w:val="69848954"/>
    <w:styleLink w:val="ImportedStyle3"/>
    <w:lvl w:ilvl="0" w:tplc="C0B0C3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F82F6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9E027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10D15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6A552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FE8F9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F0830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C26E5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364CE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4"/>
  </w:num>
  <w:num w:numId="3">
    <w:abstractNumId w:val="6"/>
  </w:num>
  <w:num w:numId="4">
    <w:abstractNumId w:val="10"/>
  </w:num>
  <w:num w:numId="5">
    <w:abstractNumId w:val="12"/>
  </w:num>
  <w:num w:numId="6">
    <w:abstractNumId w:val="7"/>
  </w:num>
  <w:num w:numId="7">
    <w:abstractNumId w:val="3"/>
  </w:num>
  <w:num w:numId="8">
    <w:abstractNumId w:val="9"/>
  </w:num>
  <w:num w:numId="9">
    <w:abstractNumId w:val="0"/>
  </w:num>
  <w:num w:numId="10">
    <w:abstractNumId w:val="1"/>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3B"/>
    <w:rsid w:val="000111F0"/>
    <w:rsid w:val="00012045"/>
    <w:rsid w:val="00021004"/>
    <w:rsid w:val="00022736"/>
    <w:rsid w:val="00055A1D"/>
    <w:rsid w:val="00067F9E"/>
    <w:rsid w:val="000B09F5"/>
    <w:rsid w:val="000B6110"/>
    <w:rsid w:val="000C5B89"/>
    <w:rsid w:val="000C5ED9"/>
    <w:rsid w:val="000D67C8"/>
    <w:rsid w:val="000E622F"/>
    <w:rsid w:val="001033E8"/>
    <w:rsid w:val="0011230A"/>
    <w:rsid w:val="00154E3D"/>
    <w:rsid w:val="00166306"/>
    <w:rsid w:val="0017654C"/>
    <w:rsid w:val="0018103B"/>
    <w:rsid w:val="00190485"/>
    <w:rsid w:val="001A0C90"/>
    <w:rsid w:val="001D26CB"/>
    <w:rsid w:val="001D5A3B"/>
    <w:rsid w:val="001D7A9B"/>
    <w:rsid w:val="002138EA"/>
    <w:rsid w:val="00213A88"/>
    <w:rsid w:val="00244B8E"/>
    <w:rsid w:val="00250173"/>
    <w:rsid w:val="00253538"/>
    <w:rsid w:val="00256ABC"/>
    <w:rsid w:val="002652F5"/>
    <w:rsid w:val="002951BC"/>
    <w:rsid w:val="002A1673"/>
    <w:rsid w:val="002A2A40"/>
    <w:rsid w:val="002A690F"/>
    <w:rsid w:val="002B4200"/>
    <w:rsid w:val="002F136A"/>
    <w:rsid w:val="002F15A5"/>
    <w:rsid w:val="00322A28"/>
    <w:rsid w:val="0033064F"/>
    <w:rsid w:val="00350C21"/>
    <w:rsid w:val="00353714"/>
    <w:rsid w:val="00387B28"/>
    <w:rsid w:val="003C4A4D"/>
    <w:rsid w:val="003F6178"/>
    <w:rsid w:val="00402C7F"/>
    <w:rsid w:val="00410A8E"/>
    <w:rsid w:val="00417668"/>
    <w:rsid w:val="00432703"/>
    <w:rsid w:val="00433A63"/>
    <w:rsid w:val="00471F1A"/>
    <w:rsid w:val="00483041"/>
    <w:rsid w:val="004C1C9E"/>
    <w:rsid w:val="004E3343"/>
    <w:rsid w:val="005114F9"/>
    <w:rsid w:val="005156B3"/>
    <w:rsid w:val="00520C86"/>
    <w:rsid w:val="0052757A"/>
    <w:rsid w:val="005302A7"/>
    <w:rsid w:val="005506A3"/>
    <w:rsid w:val="005965B7"/>
    <w:rsid w:val="005A7B09"/>
    <w:rsid w:val="005B1158"/>
    <w:rsid w:val="005B7EFD"/>
    <w:rsid w:val="005C3D85"/>
    <w:rsid w:val="005E2492"/>
    <w:rsid w:val="005F21EA"/>
    <w:rsid w:val="00610D50"/>
    <w:rsid w:val="00616822"/>
    <w:rsid w:val="00620A9D"/>
    <w:rsid w:val="00621D9D"/>
    <w:rsid w:val="00624DD9"/>
    <w:rsid w:val="0064499F"/>
    <w:rsid w:val="006473C8"/>
    <w:rsid w:val="00647D7D"/>
    <w:rsid w:val="00675F7B"/>
    <w:rsid w:val="006B7B88"/>
    <w:rsid w:val="006C5F16"/>
    <w:rsid w:val="006D3B85"/>
    <w:rsid w:val="006D4ED6"/>
    <w:rsid w:val="006D5CAF"/>
    <w:rsid w:val="006E6162"/>
    <w:rsid w:val="00707422"/>
    <w:rsid w:val="00737102"/>
    <w:rsid w:val="00743A0F"/>
    <w:rsid w:val="00747DBC"/>
    <w:rsid w:val="007654BA"/>
    <w:rsid w:val="00766512"/>
    <w:rsid w:val="00784533"/>
    <w:rsid w:val="00785301"/>
    <w:rsid w:val="007B1AEF"/>
    <w:rsid w:val="007B3772"/>
    <w:rsid w:val="007D0DB8"/>
    <w:rsid w:val="007E0766"/>
    <w:rsid w:val="007E42DB"/>
    <w:rsid w:val="007E4C21"/>
    <w:rsid w:val="007F422A"/>
    <w:rsid w:val="00802861"/>
    <w:rsid w:val="00817ED4"/>
    <w:rsid w:val="00832B5D"/>
    <w:rsid w:val="00855A9D"/>
    <w:rsid w:val="00885B3C"/>
    <w:rsid w:val="00886F31"/>
    <w:rsid w:val="00897D8A"/>
    <w:rsid w:val="008A7F9D"/>
    <w:rsid w:val="008B575E"/>
    <w:rsid w:val="008B7288"/>
    <w:rsid w:val="008C6569"/>
    <w:rsid w:val="008D0BC2"/>
    <w:rsid w:val="00911BED"/>
    <w:rsid w:val="00925D41"/>
    <w:rsid w:val="009333DA"/>
    <w:rsid w:val="00955C03"/>
    <w:rsid w:val="009E38DD"/>
    <w:rsid w:val="009F3DC5"/>
    <w:rsid w:val="00A06097"/>
    <w:rsid w:val="00A1447F"/>
    <w:rsid w:val="00A173BE"/>
    <w:rsid w:val="00A20828"/>
    <w:rsid w:val="00A22066"/>
    <w:rsid w:val="00A32691"/>
    <w:rsid w:val="00A331F8"/>
    <w:rsid w:val="00A354A9"/>
    <w:rsid w:val="00A42EB6"/>
    <w:rsid w:val="00A812C3"/>
    <w:rsid w:val="00A87681"/>
    <w:rsid w:val="00AC5AAD"/>
    <w:rsid w:val="00AC71AF"/>
    <w:rsid w:val="00AC7A1C"/>
    <w:rsid w:val="00AD6247"/>
    <w:rsid w:val="00AE44A9"/>
    <w:rsid w:val="00B0026C"/>
    <w:rsid w:val="00B14913"/>
    <w:rsid w:val="00B229FB"/>
    <w:rsid w:val="00B250C6"/>
    <w:rsid w:val="00B31266"/>
    <w:rsid w:val="00B333E2"/>
    <w:rsid w:val="00B34914"/>
    <w:rsid w:val="00B5695C"/>
    <w:rsid w:val="00B709ED"/>
    <w:rsid w:val="00B70AEF"/>
    <w:rsid w:val="00B75177"/>
    <w:rsid w:val="00B77160"/>
    <w:rsid w:val="00BA242F"/>
    <w:rsid w:val="00BA33D8"/>
    <w:rsid w:val="00BB4F87"/>
    <w:rsid w:val="00BB738A"/>
    <w:rsid w:val="00BC0BDE"/>
    <w:rsid w:val="00BC18DC"/>
    <w:rsid w:val="00BE1CE7"/>
    <w:rsid w:val="00BE73B5"/>
    <w:rsid w:val="00BF4628"/>
    <w:rsid w:val="00C003AB"/>
    <w:rsid w:val="00C26A08"/>
    <w:rsid w:val="00C4028E"/>
    <w:rsid w:val="00C43481"/>
    <w:rsid w:val="00C57DA6"/>
    <w:rsid w:val="00C76479"/>
    <w:rsid w:val="00C938C8"/>
    <w:rsid w:val="00C968B1"/>
    <w:rsid w:val="00CA3C0A"/>
    <w:rsid w:val="00CA762F"/>
    <w:rsid w:val="00CE2160"/>
    <w:rsid w:val="00CF3DDD"/>
    <w:rsid w:val="00CF72E1"/>
    <w:rsid w:val="00D009A9"/>
    <w:rsid w:val="00D45011"/>
    <w:rsid w:val="00D52C3B"/>
    <w:rsid w:val="00D73AC2"/>
    <w:rsid w:val="00D81DA7"/>
    <w:rsid w:val="00D94A10"/>
    <w:rsid w:val="00DB24EB"/>
    <w:rsid w:val="00DE01F4"/>
    <w:rsid w:val="00DE2E33"/>
    <w:rsid w:val="00E260F5"/>
    <w:rsid w:val="00E307D5"/>
    <w:rsid w:val="00E461E5"/>
    <w:rsid w:val="00E52999"/>
    <w:rsid w:val="00E61202"/>
    <w:rsid w:val="00E77BDF"/>
    <w:rsid w:val="00E77C66"/>
    <w:rsid w:val="00E92CBD"/>
    <w:rsid w:val="00EC3CF7"/>
    <w:rsid w:val="00EF508A"/>
    <w:rsid w:val="00F007E3"/>
    <w:rsid w:val="00F0649E"/>
    <w:rsid w:val="00F2561A"/>
    <w:rsid w:val="00F60789"/>
    <w:rsid w:val="00F97A0C"/>
    <w:rsid w:val="00FB0321"/>
    <w:rsid w:val="00FE3701"/>
    <w:rsid w:val="00FE625B"/>
    <w:rsid w:val="00FF257F"/>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3F23C5"/>
  <w14:defaultImageDpi w14:val="32767"/>
  <w15:chartTrackingRefBased/>
  <w15:docId w15:val="{241CAC16-F7A3-8D4B-8570-B164CC46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A3B"/>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D5A3B"/>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paragraph" w:styleId="ListParagraph">
    <w:name w:val="List Paragraph"/>
    <w:rsid w:val="001D5A3B"/>
    <w:pPr>
      <w:pBdr>
        <w:top w:val="nil"/>
        <w:left w:val="nil"/>
        <w:bottom w:val="nil"/>
        <w:right w:val="nil"/>
        <w:between w:val="nil"/>
        <w:bar w:val="nil"/>
      </w:pBdr>
      <w:ind w:left="720"/>
    </w:pPr>
    <w:rPr>
      <w:rFonts w:eastAsia="Arial Unicode MS" w:cs="Arial Unicode MS"/>
      <w:color w:val="000000"/>
      <w:u w:color="000000"/>
      <w:bdr w:val="nil"/>
    </w:rPr>
  </w:style>
  <w:style w:type="numbering" w:customStyle="1" w:styleId="ImportedStyle1">
    <w:name w:val="Imported Style 1"/>
    <w:rsid w:val="001D5A3B"/>
    <w:pPr>
      <w:numPr>
        <w:numId w:val="1"/>
      </w:numPr>
    </w:pPr>
  </w:style>
  <w:style w:type="numbering" w:customStyle="1" w:styleId="ImportedStyle2">
    <w:name w:val="Imported Style 2"/>
    <w:rsid w:val="001D5A3B"/>
    <w:pPr>
      <w:numPr>
        <w:numId w:val="3"/>
      </w:numPr>
    </w:pPr>
  </w:style>
  <w:style w:type="character" w:customStyle="1" w:styleId="None">
    <w:name w:val="None"/>
    <w:rsid w:val="001D5A3B"/>
  </w:style>
  <w:style w:type="character" w:customStyle="1" w:styleId="Hyperlink0">
    <w:name w:val="Hyperlink.0"/>
    <w:basedOn w:val="None"/>
    <w:rsid w:val="001D5A3B"/>
    <w:rPr>
      <w:rFonts w:ascii="Times" w:eastAsia="Times" w:hAnsi="Times" w:cs="Times"/>
      <w:i/>
      <w:iCs/>
      <w:outline w:val="0"/>
      <w:color w:val="0000FF"/>
      <w:u w:val="single" w:color="0000FF"/>
    </w:rPr>
  </w:style>
  <w:style w:type="paragraph" w:styleId="Footer">
    <w:name w:val="footer"/>
    <w:basedOn w:val="Normal"/>
    <w:link w:val="FooterChar"/>
    <w:uiPriority w:val="99"/>
    <w:unhideWhenUsed/>
    <w:rsid w:val="001D5A3B"/>
    <w:pPr>
      <w:tabs>
        <w:tab w:val="center" w:pos="4680"/>
        <w:tab w:val="right" w:pos="9360"/>
      </w:tabs>
    </w:pPr>
  </w:style>
  <w:style w:type="character" w:customStyle="1" w:styleId="FooterChar">
    <w:name w:val="Footer Char"/>
    <w:basedOn w:val="DefaultParagraphFont"/>
    <w:link w:val="Footer"/>
    <w:uiPriority w:val="99"/>
    <w:rsid w:val="001D5A3B"/>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1D5A3B"/>
  </w:style>
  <w:style w:type="character" w:customStyle="1" w:styleId="Hyperlink3">
    <w:name w:val="Hyperlink.3"/>
    <w:basedOn w:val="None"/>
    <w:rsid w:val="001D5A3B"/>
    <w:rPr>
      <w:rFonts w:ascii="Times" w:eastAsia="Times" w:hAnsi="Times" w:cs="Times"/>
      <w:i/>
      <w:iCs/>
      <w:outline w:val="0"/>
      <w:color w:val="800080"/>
      <w:u w:val="single" w:color="800080"/>
    </w:rPr>
  </w:style>
  <w:style w:type="character" w:customStyle="1" w:styleId="Hyperlink4">
    <w:name w:val="Hyperlink.4"/>
    <w:basedOn w:val="None"/>
    <w:rsid w:val="001D5A3B"/>
    <w:rPr>
      <w:outline w:val="0"/>
      <w:color w:val="800080"/>
      <w:u w:val="single" w:color="800080"/>
    </w:rPr>
  </w:style>
  <w:style w:type="numbering" w:customStyle="1" w:styleId="ImportedStyle3">
    <w:name w:val="Imported Style 3"/>
    <w:rsid w:val="001D5A3B"/>
    <w:pPr>
      <w:numPr>
        <w:numId w:val="5"/>
      </w:numPr>
    </w:pPr>
  </w:style>
  <w:style w:type="paragraph" w:styleId="NormalWeb">
    <w:name w:val="Normal (Web)"/>
    <w:uiPriority w:val="99"/>
    <w:rsid w:val="001D26CB"/>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Hyperlink1">
    <w:name w:val="Hyperlink.1"/>
    <w:basedOn w:val="DefaultParagraphFont"/>
    <w:rsid w:val="001D26CB"/>
    <w:rPr>
      <w:rFonts w:ascii="Times" w:eastAsia="Times" w:hAnsi="Times" w:cs="Times"/>
      <w:i/>
      <w:iCs/>
      <w:outline w:val="0"/>
      <w:color w:val="0000FF"/>
      <w:u w:val="single" w:color="0000FF"/>
    </w:rPr>
  </w:style>
  <w:style w:type="character" w:customStyle="1" w:styleId="apple-converted-space">
    <w:name w:val="apple-converted-space"/>
    <w:basedOn w:val="DefaultParagraphFont"/>
    <w:rsid w:val="008B7288"/>
  </w:style>
  <w:style w:type="character" w:styleId="Hyperlink">
    <w:name w:val="Hyperlink"/>
    <w:basedOn w:val="DefaultParagraphFont"/>
    <w:uiPriority w:val="99"/>
    <w:unhideWhenUsed/>
    <w:rsid w:val="008B7288"/>
    <w:rPr>
      <w:color w:val="0563C1" w:themeColor="hyperlink"/>
      <w:u w:val="single"/>
    </w:rPr>
  </w:style>
  <w:style w:type="character" w:styleId="UnresolvedMention">
    <w:name w:val="Unresolved Mention"/>
    <w:basedOn w:val="DefaultParagraphFont"/>
    <w:uiPriority w:val="99"/>
    <w:rsid w:val="008B7288"/>
    <w:rPr>
      <w:color w:val="605E5C"/>
      <w:shd w:val="clear" w:color="auto" w:fill="E1DFDD"/>
    </w:rPr>
  </w:style>
  <w:style w:type="paragraph" w:styleId="Header">
    <w:name w:val="header"/>
    <w:basedOn w:val="Normal"/>
    <w:link w:val="HeaderChar"/>
    <w:uiPriority w:val="99"/>
    <w:unhideWhenUsed/>
    <w:rsid w:val="004C1C9E"/>
    <w:pPr>
      <w:tabs>
        <w:tab w:val="center" w:pos="4680"/>
        <w:tab w:val="right" w:pos="9360"/>
      </w:tabs>
    </w:pPr>
  </w:style>
  <w:style w:type="character" w:customStyle="1" w:styleId="HeaderChar">
    <w:name w:val="Header Char"/>
    <w:basedOn w:val="DefaultParagraphFont"/>
    <w:link w:val="Header"/>
    <w:uiPriority w:val="99"/>
    <w:rsid w:val="004C1C9E"/>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322A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766858">
      <w:bodyDiv w:val="1"/>
      <w:marLeft w:val="0"/>
      <w:marRight w:val="0"/>
      <w:marTop w:val="0"/>
      <w:marBottom w:val="0"/>
      <w:divBdr>
        <w:top w:val="none" w:sz="0" w:space="0" w:color="auto"/>
        <w:left w:val="none" w:sz="0" w:space="0" w:color="auto"/>
        <w:bottom w:val="none" w:sz="0" w:space="0" w:color="auto"/>
        <w:right w:val="none" w:sz="0" w:space="0" w:color="auto"/>
      </w:divBdr>
    </w:div>
    <w:div w:id="15508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cience,_technology_and_society" TargetMode="External"/><Relationship Id="rId18" Type="http://schemas.openxmlformats.org/officeDocument/2006/relationships/hyperlink" Target="https://www.insidehighered.com/blogs/higher-ed-beta/future-future-higher-education" TargetMode="External"/><Relationship Id="rId26" Type="http://schemas.openxmlformats.org/officeDocument/2006/relationships/hyperlink" Target="http://sts.hks.harvard.edu/about/whatissts.html" TargetMode="External"/><Relationship Id="rId39" Type="http://schemas.openxmlformats.org/officeDocument/2006/relationships/theme" Target="theme/theme1.xml"/><Relationship Id="rId21" Type="http://schemas.openxmlformats.org/officeDocument/2006/relationships/hyperlink" Target="http://www.alternet.org/corporate-accountability-and-workplace/chomsky-how-americas-great-university-system-getting" TargetMode="External"/><Relationship Id="rId34" Type="http://schemas.openxmlformats.org/officeDocument/2006/relationships/footer" Target="footer1.xml"/><Relationship Id="rId7" Type="http://schemas.openxmlformats.org/officeDocument/2006/relationships/hyperlink" Target="https://www.nytimes.com/2017/05/16/magazine/should-students-get-grades-13-and-14-free-of-charge.html" TargetMode="External"/><Relationship Id="rId12" Type="http://schemas.openxmlformats.org/officeDocument/2006/relationships/hyperlink" Target="http://communitiesofinquiry.com/model" TargetMode="External"/><Relationship Id="rId17" Type="http://schemas.openxmlformats.org/officeDocument/2006/relationships/hyperlink" Target="https://rhetoric.berkeley.edu/news/news-item/2015-10-27/the-humanities-what-s-the-big-idea" TargetMode="External"/><Relationship Id="rId25" Type="http://schemas.openxmlformats.org/officeDocument/2006/relationships/hyperlink" Target="https://www.alternet.org/2014/02/chomsky-how-americas-great-university-system-getting/"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hetoric.berkeley.edu/news/news-item/2015-10-27/the-humanities-what-s-the-big-idea" TargetMode="External"/><Relationship Id="rId20" Type="http://schemas.openxmlformats.org/officeDocument/2006/relationships/hyperlink" Target="https://www.chronicle.com/article/The-Slow-Death-of-the/228991" TargetMode="External"/><Relationship Id="rId29" Type="http://schemas.openxmlformats.org/officeDocument/2006/relationships/hyperlink" Target="https://www.nytimes.com/2017/05/16/magazine/should-students-get-grades-13-and-14-free-of-charg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munitiesofinquiry.com/" TargetMode="External"/><Relationship Id="rId24" Type="http://schemas.openxmlformats.org/officeDocument/2006/relationships/hyperlink" Target="https://www.aacu.org/crucibl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ts.stanford.edu/about/what-study-sts" TargetMode="External"/><Relationship Id="rId23" Type="http://schemas.openxmlformats.org/officeDocument/2006/relationships/hyperlink" Target="https://www.insidehighered.com/blogs/higher-ed-gamma/future-future-higher-education" TargetMode="External"/><Relationship Id="rId28" Type="http://schemas.openxmlformats.org/officeDocument/2006/relationships/hyperlink" Target="http://www.washingtonpost.com/opinions/our-unprepared-graduates/2011/09/30/gIQAJGYBBL_story.html" TargetMode="External"/><Relationship Id="rId36" Type="http://schemas.openxmlformats.org/officeDocument/2006/relationships/header" Target="header3.xml"/><Relationship Id="rId10" Type="http://schemas.openxmlformats.org/officeDocument/2006/relationships/hyperlink" Target="http://www.aacu.org/civic_learning/crucible" TargetMode="External"/><Relationship Id="rId19" Type="http://schemas.openxmlformats.org/officeDocument/2006/relationships/hyperlink" Target="http://chronicle.com/article/The-Slow-Death-of-the/228991" TargetMode="External"/><Relationship Id="rId31" Type="http://schemas.openxmlformats.org/officeDocument/2006/relationships/hyperlink" Target="http://sts.hks.harvard.edu/about/whatissts.html" TargetMode="External"/><Relationship Id="rId4" Type="http://schemas.openxmlformats.org/officeDocument/2006/relationships/webSettings" Target="webSettings.xml"/><Relationship Id="rId9" Type="http://schemas.openxmlformats.org/officeDocument/2006/relationships/hyperlink" Target="http://www.washingtonpost.com/opinions/our-unprepared-graduates/2011/09/30/gIQAJGYBBL_story.html" TargetMode="External"/><Relationship Id="rId14" Type="http://schemas.openxmlformats.org/officeDocument/2006/relationships/hyperlink" Target="http://sts.hks.harvard.edu/about/whatissts.html" TargetMode="External"/><Relationship Id="rId22" Type="http://schemas.openxmlformats.org/officeDocument/2006/relationships/hyperlink" Target="https://coi.athabascau.ca/coi-model/" TargetMode="External"/><Relationship Id="rId27" Type="http://schemas.openxmlformats.org/officeDocument/2006/relationships/hyperlink" Target="http://rhetoric.berkeley.edu/news/news-item/2015-10-27/the-humanities-what-s-the-big-idea" TargetMode="External"/><Relationship Id="rId30" Type="http://schemas.openxmlformats.org/officeDocument/2006/relationships/hyperlink" Target="https://en.wikipedia.org/wiki/Science_and_technology_studies" TargetMode="External"/><Relationship Id="rId35" Type="http://schemas.openxmlformats.org/officeDocument/2006/relationships/footer" Target="footer2.xml"/><Relationship Id="rId8" Type="http://schemas.openxmlformats.org/officeDocument/2006/relationships/hyperlink" Target="http://www.aplu.org/library/renewing-the-covenant-learning-discovery-and-engagement-in-a-new-age-and-different-worl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10809</Words>
  <Characters>61615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Miller</dc:creator>
  <cp:keywords/>
  <dc:description/>
  <cp:lastModifiedBy>Gary Miller</cp:lastModifiedBy>
  <cp:revision>2</cp:revision>
  <dcterms:created xsi:type="dcterms:W3CDTF">2020-08-24T15:12:00Z</dcterms:created>
  <dcterms:modified xsi:type="dcterms:W3CDTF">2020-08-24T15:12:00Z</dcterms:modified>
</cp:coreProperties>
</file>