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6F" w:rsidRPr="00AF3265" w:rsidRDefault="000B1C6F" w:rsidP="008062A1">
      <w:pPr>
        <w:jc w:val="center"/>
        <w:rPr>
          <w:b/>
          <w:bCs/>
          <w:sz w:val="24"/>
          <w:szCs w:val="24"/>
        </w:rPr>
      </w:pPr>
    </w:p>
    <w:p w:rsidR="000B1C6F" w:rsidRDefault="000B1C6F" w:rsidP="008062A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Strategies to Reduce Stereotype Threat</w:t>
      </w:r>
      <w:r w:rsidR="008F256C">
        <w:rPr>
          <w:b/>
          <w:bCs/>
          <w:sz w:val="36"/>
          <w:szCs w:val="36"/>
        </w:rPr>
        <w:t>*</w:t>
      </w:r>
    </w:p>
    <w:p w:rsidR="00A60734" w:rsidRPr="00A60734" w:rsidRDefault="00A60734" w:rsidP="008062A1">
      <w:pPr>
        <w:jc w:val="center"/>
        <w:rPr>
          <w:b/>
          <w:bCs/>
          <w:sz w:val="20"/>
          <w:szCs w:val="20"/>
        </w:rPr>
      </w:pPr>
    </w:p>
    <w:p w:rsidR="000B1C6F" w:rsidRPr="00500470" w:rsidRDefault="000B1C6F" w:rsidP="00350BBB">
      <w:r>
        <w:rPr>
          <w:b/>
          <w:bCs/>
        </w:rPr>
        <w:t>Level the playing field</w:t>
      </w:r>
      <w:r w:rsidR="00453237">
        <w:rPr>
          <w:b/>
          <w:bCs/>
        </w:rPr>
        <w:t xml:space="preserve"> </w:t>
      </w:r>
      <w:r w:rsidR="00453237" w:rsidRPr="00EB0ED0">
        <w:t xml:space="preserve">– </w:t>
      </w:r>
      <w:r w:rsidR="00453237">
        <w:t>convey high standards and assure students that they have the ability to meet these standards; frame any critical feedback that is given as reflective of the high standards and your confidence that the student can meet those standards (Cohen and others, 1999; Cohen and Steele, 2002).  Also, i</w:t>
      </w:r>
      <w:r w:rsidRPr="00500470">
        <w:t xml:space="preserve">ndicate that an effort has been made to avoid </w:t>
      </w:r>
      <w:r>
        <w:t xml:space="preserve">or eliminate </w:t>
      </w:r>
      <w:r w:rsidRPr="00500470">
        <w:t>gender</w:t>
      </w:r>
      <w:r>
        <w:t xml:space="preserve">, ethnic, and </w:t>
      </w:r>
      <w:r w:rsidRPr="00500470">
        <w:t>cultural</w:t>
      </w:r>
      <w:r>
        <w:t xml:space="preserve"> </w:t>
      </w:r>
      <w:r w:rsidRPr="00500470">
        <w:t>bias</w:t>
      </w:r>
      <w:r w:rsidR="00453237">
        <w:t xml:space="preserve"> in examinations.</w:t>
      </w:r>
    </w:p>
    <w:p w:rsidR="000B1C6F" w:rsidRDefault="000B1C6F">
      <w:r>
        <w:rPr>
          <w:b/>
          <w:bCs/>
        </w:rPr>
        <w:t xml:space="preserve">Educate about false STEM stereotypes </w:t>
      </w:r>
      <w:r w:rsidR="00B022BB" w:rsidRPr="00EB0ED0">
        <w:t xml:space="preserve">– </w:t>
      </w:r>
      <w:r w:rsidR="00DA68F0">
        <w:t xml:space="preserve">for example, the falsehood that </w:t>
      </w:r>
      <w:r>
        <w:t>women have greater difficulty with spatial and quantitative reasoning than men (Johns and others, 2005)</w:t>
      </w:r>
      <w:r w:rsidR="00DA68F0">
        <w:t>.</w:t>
      </w:r>
    </w:p>
    <w:p w:rsidR="000B1C6F" w:rsidRPr="00EB0ED0" w:rsidRDefault="000B1C6F">
      <w:r>
        <w:rPr>
          <w:b/>
          <w:bCs/>
        </w:rPr>
        <w:t xml:space="preserve">Facilitate cross-group interactions </w:t>
      </w:r>
      <w:r w:rsidRPr="00EB0ED0">
        <w:t xml:space="preserve">– </w:t>
      </w:r>
      <w:r>
        <w:t>design class activities which promote interaction between genders and minorities, including assigning students to lab and field groups rather than allowing self-selection</w:t>
      </w:r>
      <w:r w:rsidR="008F256C">
        <w:t xml:space="preserve"> (Mendoza-Denton and Page-Gould, 2008; Steele, 1997; Walton and Carr, 2012); jigsaw exercises can be an </w:t>
      </w:r>
      <w:r w:rsidR="00C24C53">
        <w:t xml:space="preserve">especially </w:t>
      </w:r>
      <w:r w:rsidR="008F256C">
        <w:t>effective technique for accomplishing this (Aronson and Patnoe, 1997; Cohen</w:t>
      </w:r>
      <w:r w:rsidR="00C24C53">
        <w:t>, 1994).</w:t>
      </w:r>
    </w:p>
    <w:p w:rsidR="000B1C6F" w:rsidRDefault="000B1C6F" w:rsidP="00F758CB">
      <w:r>
        <w:rPr>
          <w:b/>
          <w:bCs/>
        </w:rPr>
        <w:t xml:space="preserve">Replicate the Obama Effect </w:t>
      </w:r>
      <w:r w:rsidR="00B022BB" w:rsidRPr="00EB0ED0">
        <w:t>–</w:t>
      </w:r>
      <w:r w:rsidR="00B022BB">
        <w:t xml:space="preserve"> that is, </w:t>
      </w:r>
      <w:r>
        <w:t xml:space="preserve">seeing </w:t>
      </w:r>
      <w:r w:rsidR="00B022BB">
        <w:t xml:space="preserve">an </w:t>
      </w:r>
      <w:r>
        <w:t>example of someone who defies common stereotypes (Marx and others</w:t>
      </w:r>
      <w:r w:rsidR="00A60734">
        <w:t xml:space="preserve">, </w:t>
      </w:r>
      <w:r>
        <w:t>2009</w:t>
      </w:r>
      <w:r w:rsidR="00A60734">
        <w:t>;</w:t>
      </w:r>
      <w:r>
        <w:t xml:space="preserve"> Aronson and others</w:t>
      </w:r>
      <w:r w:rsidR="00A60734">
        <w:t xml:space="preserve">, </w:t>
      </w:r>
      <w:r>
        <w:t>2009)</w:t>
      </w:r>
      <w:r w:rsidR="00B022BB">
        <w:t>.</w:t>
      </w:r>
      <w:r w:rsidR="00453237">
        <w:t xml:space="preserve">  This can be accomplished by i</w:t>
      </w:r>
      <w:r>
        <w:t>nclud</w:t>
      </w:r>
      <w:r w:rsidR="00453237">
        <w:t>ing</w:t>
      </w:r>
      <w:r>
        <w:t xml:space="preserve"> pictures of geoscientists from stereotyped groups (e.g. women, people of color) in lectures, videos, and other course material (Murphy and others, 2007; </w:t>
      </w:r>
      <w:proofErr w:type="spellStart"/>
      <w:r>
        <w:t>Beilock</w:t>
      </w:r>
      <w:proofErr w:type="spellEnd"/>
      <w:r>
        <w:t>, 2010)</w:t>
      </w:r>
      <w:r w:rsidR="00453237">
        <w:t>, and by p</w:t>
      </w:r>
      <w:r>
        <w:t>rovid</w:t>
      </w:r>
      <w:r w:rsidR="00453237">
        <w:t>ing</w:t>
      </w:r>
      <w:r>
        <w:t xml:space="preserve"> web links to biographical information and videos of stereotyped groups</w:t>
      </w:r>
      <w:r w:rsidR="00A60734">
        <w:t xml:space="preserve">, including </w:t>
      </w:r>
      <w:r>
        <w:t>successful former 2YC students</w:t>
      </w:r>
      <w:r w:rsidR="00453237">
        <w:t>.</w:t>
      </w:r>
    </w:p>
    <w:p w:rsidR="000B1C6F" w:rsidRPr="00EB0ED0" w:rsidRDefault="000B1C6F">
      <w:r>
        <w:rPr>
          <w:b/>
          <w:bCs/>
        </w:rPr>
        <w:t xml:space="preserve">Provide students with information to manage stress </w:t>
      </w:r>
      <w:r w:rsidRPr="00EB0ED0">
        <w:t xml:space="preserve">– </w:t>
      </w:r>
      <w:r>
        <w:t xml:space="preserve">see handout adapted from </w:t>
      </w:r>
      <w:proofErr w:type="spellStart"/>
      <w:r>
        <w:t>Beilock</w:t>
      </w:r>
      <w:proofErr w:type="spellEnd"/>
      <w:r>
        <w:t xml:space="preserve"> (2010)</w:t>
      </w:r>
    </w:p>
    <w:p w:rsidR="000B1C6F" w:rsidRPr="00780EBB" w:rsidRDefault="000B1C6F">
      <w:r>
        <w:rPr>
          <w:b/>
          <w:bCs/>
        </w:rPr>
        <w:t xml:space="preserve">Promote a growth mindset regarding intelligence </w:t>
      </w:r>
      <w:r>
        <w:t xml:space="preserve">– </w:t>
      </w:r>
      <w:r w:rsidR="00B022BB">
        <w:t>teach students that their brain is like a muscle, its functioning improves with exercise – new neurons develop and new neural pathways can form; intelligence is not fixed, but can grow with effort (Aronson and others, 2002; Blackwell and others, 2007)</w:t>
      </w:r>
    </w:p>
    <w:p w:rsidR="000B1C6F" w:rsidRDefault="000B1C6F" w:rsidP="00D82BA4">
      <w:r>
        <w:rPr>
          <w:b/>
          <w:bCs/>
        </w:rPr>
        <w:t xml:space="preserve">Encourage values affirmation </w:t>
      </w:r>
      <w:r w:rsidR="00B022BB">
        <w:t>–</w:t>
      </w:r>
      <w:r w:rsidRPr="00D82BA4">
        <w:t xml:space="preserve"> </w:t>
      </w:r>
      <w:r w:rsidR="00B022BB">
        <w:t xml:space="preserve">have students reflect on their core personal values and </w:t>
      </w:r>
      <w:r w:rsidR="00A60734">
        <w:t xml:space="preserve">their </w:t>
      </w:r>
      <w:r w:rsidR="00B022BB">
        <w:t>man</w:t>
      </w:r>
      <w:r w:rsidR="00453237">
        <w:t>y skills, then write about them; affirmations are especially useful before high-stakes assessments (Cohen and others, 2006; Martens and others, 2006; Miyake and others, 2010).</w:t>
      </w:r>
    </w:p>
    <w:p w:rsidR="008F256C" w:rsidRPr="008F256C" w:rsidRDefault="008F256C" w:rsidP="00D82BA4">
      <w:r>
        <w:rPr>
          <w:b/>
        </w:rPr>
        <w:t xml:space="preserve">Support students sense of belonging </w:t>
      </w:r>
      <w:r>
        <w:t>– teach students that worries about belonging in college are normal, not unique to them or their group, and will dissipate with time (Walton and Cohen, 2007, 2011).</w:t>
      </w:r>
    </w:p>
    <w:p w:rsidR="000B1C6F" w:rsidRDefault="00A60734">
      <w:r>
        <w:rPr>
          <w:b/>
          <w:bCs/>
        </w:rPr>
        <w:t xml:space="preserve">Remove potential triggers </w:t>
      </w:r>
      <w:r w:rsidRPr="00EB0ED0">
        <w:t>–</w:t>
      </w:r>
      <w:r>
        <w:t xml:space="preserve"> avoid asking students to report a negatively stereotyped group identity immediately before taking a test (Steel and Aronson, 1995; Danaher and Crandall, 2008).</w:t>
      </w:r>
    </w:p>
    <w:p w:rsidR="00A60734" w:rsidRPr="00A60734" w:rsidRDefault="00A60734"/>
    <w:p w:rsidR="000B1C6F" w:rsidRPr="006C0FCA" w:rsidRDefault="000B1C6F" w:rsidP="008F256C">
      <w:pPr>
        <w:rPr>
          <w:rFonts w:ascii="Arial" w:eastAsia="Times New Roman" w:hAnsi="Arial" w:cs="Arial"/>
          <w:sz w:val="19"/>
          <w:szCs w:val="19"/>
        </w:rPr>
      </w:pPr>
      <w:r w:rsidRPr="00EB0ED0">
        <w:rPr>
          <w:sz w:val="18"/>
          <w:szCs w:val="18"/>
        </w:rPr>
        <w:t xml:space="preserve">*Adapted from </w:t>
      </w:r>
      <w:r w:rsidR="008F256C">
        <w:rPr>
          <w:sz w:val="18"/>
          <w:szCs w:val="18"/>
        </w:rPr>
        <w:t>“Empirically Validated Strategies to Reduce Stereotype Threat</w:t>
      </w:r>
      <w:r w:rsidR="00A60734">
        <w:rPr>
          <w:sz w:val="18"/>
          <w:szCs w:val="18"/>
        </w:rPr>
        <w:t>” compiled by Greg Walton, Geoff Cohen, and Claude Steele in May, 2012</w:t>
      </w:r>
      <w:r w:rsidR="006C0FCA">
        <w:rPr>
          <w:sz w:val="18"/>
          <w:szCs w:val="18"/>
        </w:rPr>
        <w:t>. (</w:t>
      </w:r>
      <w:r w:rsidR="006C0FCA" w:rsidRPr="006C0FCA">
        <w:rPr>
          <w:sz w:val="18"/>
          <w:szCs w:val="18"/>
        </w:rPr>
        <w:t>http://www.stanford.edu/~gwalton/home/Welcome_files/StrategiesToReduceStereotypeThreat.pdf</w:t>
      </w:r>
      <w:r w:rsidR="006C0FCA">
        <w:rPr>
          <w:sz w:val="18"/>
          <w:szCs w:val="18"/>
        </w:rPr>
        <w:t>)</w:t>
      </w:r>
      <w:r w:rsidR="00A60734">
        <w:rPr>
          <w:sz w:val="18"/>
          <w:szCs w:val="18"/>
        </w:rPr>
        <w:t>.</w:t>
      </w:r>
    </w:p>
    <w:sectPr w:rsidR="000B1C6F" w:rsidRPr="006C0FCA" w:rsidSect="00C456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53B"/>
    <w:rsid w:val="000A71A3"/>
    <w:rsid w:val="000B1C6F"/>
    <w:rsid w:val="000B63F4"/>
    <w:rsid w:val="001808FD"/>
    <w:rsid w:val="001C2432"/>
    <w:rsid w:val="002436F6"/>
    <w:rsid w:val="002B63FD"/>
    <w:rsid w:val="00317B3B"/>
    <w:rsid w:val="00350BBB"/>
    <w:rsid w:val="003D5A26"/>
    <w:rsid w:val="00453237"/>
    <w:rsid w:val="004A2B54"/>
    <w:rsid w:val="00500470"/>
    <w:rsid w:val="00536E83"/>
    <w:rsid w:val="00551C07"/>
    <w:rsid w:val="0055535F"/>
    <w:rsid w:val="005A0976"/>
    <w:rsid w:val="005A0E32"/>
    <w:rsid w:val="005A16C6"/>
    <w:rsid w:val="00611A29"/>
    <w:rsid w:val="006B4A3B"/>
    <w:rsid w:val="006C0FCA"/>
    <w:rsid w:val="00707BB5"/>
    <w:rsid w:val="00780EBB"/>
    <w:rsid w:val="008062A1"/>
    <w:rsid w:val="00826B3C"/>
    <w:rsid w:val="008634F8"/>
    <w:rsid w:val="008F256C"/>
    <w:rsid w:val="009F07CD"/>
    <w:rsid w:val="00A60734"/>
    <w:rsid w:val="00A71AB0"/>
    <w:rsid w:val="00A81E59"/>
    <w:rsid w:val="00AC2EBB"/>
    <w:rsid w:val="00AC3C70"/>
    <w:rsid w:val="00AE64FB"/>
    <w:rsid w:val="00AF3265"/>
    <w:rsid w:val="00B022BB"/>
    <w:rsid w:val="00B10378"/>
    <w:rsid w:val="00BF787B"/>
    <w:rsid w:val="00C24C53"/>
    <w:rsid w:val="00C4566D"/>
    <w:rsid w:val="00CD6223"/>
    <w:rsid w:val="00D02385"/>
    <w:rsid w:val="00D500B5"/>
    <w:rsid w:val="00D82BA4"/>
    <w:rsid w:val="00DA68F0"/>
    <w:rsid w:val="00DA7F09"/>
    <w:rsid w:val="00DF2FA3"/>
    <w:rsid w:val="00E90AB0"/>
    <w:rsid w:val="00EB0ED0"/>
    <w:rsid w:val="00ED4E98"/>
    <w:rsid w:val="00ED78C0"/>
    <w:rsid w:val="00F05F46"/>
    <w:rsid w:val="00F1353B"/>
    <w:rsid w:val="00F41FAD"/>
    <w:rsid w:val="00F758CB"/>
    <w:rsid w:val="00FE2719"/>
    <w:rsid w:val="00FF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5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Strategies to Reduce Stereotype Threat</vt:lpstr>
    </vt:vector>
  </TitlesOfParts>
  <Company> 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Strategies to Reduce Stereotype Threat</dc:title>
  <dc:subject/>
  <dc:creator>Robert Blodgett</dc:creator>
  <cp:keywords/>
  <dc:description/>
  <cp:lastModifiedBy>ACC</cp:lastModifiedBy>
  <cp:revision>2</cp:revision>
  <cp:lastPrinted>2013-10-24T16:57:00Z</cp:lastPrinted>
  <dcterms:created xsi:type="dcterms:W3CDTF">2014-05-14T18:14:00Z</dcterms:created>
  <dcterms:modified xsi:type="dcterms:W3CDTF">2014-05-14T18:14:00Z</dcterms:modified>
</cp:coreProperties>
</file>