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57D3E" w14:textId="77777777" w:rsidR="003C38D4" w:rsidRPr="00BF595F" w:rsidRDefault="001F730F" w:rsidP="00BF595F">
      <w:pPr>
        <w:pBdr>
          <w:bottom w:val="thickThinSmallGap" w:sz="24" w:space="1" w:color="auto"/>
        </w:pBdr>
        <w:spacing w:before="480" w:line="360" w:lineRule="auto"/>
        <w:jc w:val="center"/>
        <w:rPr>
          <w:i/>
          <w:sz w:val="28"/>
        </w:rPr>
      </w:pPr>
      <w:r>
        <w:rPr>
          <w:b/>
          <w:sz w:val="28"/>
        </w:rPr>
        <w:t xml:space="preserve">Program Materials for </w:t>
      </w:r>
      <w:proofErr w:type="spellStart"/>
      <w:r>
        <w:rPr>
          <w:b/>
          <w:sz w:val="28"/>
        </w:rPr>
        <w:t>InTeGrate</w:t>
      </w:r>
      <w:proofErr w:type="spellEnd"/>
      <w:r>
        <w:rPr>
          <w:b/>
          <w:sz w:val="28"/>
        </w:rPr>
        <w:t xml:space="preserve"> Workshop on</w:t>
      </w:r>
      <w:r>
        <w:rPr>
          <w:b/>
          <w:sz w:val="28"/>
        </w:rPr>
        <w:br/>
        <w:t>Geoscience and the 21</w:t>
      </w:r>
      <w:r w:rsidRPr="001F730F">
        <w:rPr>
          <w:b/>
          <w:sz w:val="28"/>
          <w:vertAlign w:val="superscript"/>
        </w:rPr>
        <w:t>st</w:t>
      </w:r>
      <w:r>
        <w:rPr>
          <w:b/>
          <w:sz w:val="28"/>
        </w:rPr>
        <w:t xml:space="preserve"> Century Workshop</w:t>
      </w:r>
      <w:r>
        <w:rPr>
          <w:b/>
          <w:sz w:val="28"/>
        </w:rPr>
        <w:br/>
      </w:r>
      <w:r w:rsidRPr="001F730F">
        <w:t>submitted by</w:t>
      </w:r>
      <w:r w:rsidRPr="001F730F">
        <w:br/>
        <w:t>Kate C. Miller, Dean</w:t>
      </w:r>
      <w:r w:rsidR="00BF595F" w:rsidRPr="001F730F">
        <w:rPr>
          <w:i/>
        </w:rPr>
        <w:br/>
      </w:r>
      <w:r w:rsidR="00062A1A" w:rsidRPr="001F730F">
        <w:rPr>
          <w:i/>
        </w:rPr>
        <w:fldChar w:fldCharType="begin"/>
      </w:r>
      <w:r w:rsidR="00CE187F" w:rsidRPr="001F730F">
        <w:rPr>
          <w:i/>
        </w:rPr>
        <w:instrText xml:space="preserve"> TIME \@ "MMMM d, yyyy" </w:instrText>
      </w:r>
      <w:r w:rsidR="00062A1A" w:rsidRPr="001F730F">
        <w:rPr>
          <w:i/>
        </w:rPr>
        <w:fldChar w:fldCharType="separate"/>
      </w:r>
      <w:r w:rsidR="00C33C42">
        <w:rPr>
          <w:i/>
          <w:noProof/>
        </w:rPr>
        <w:t>May 14, 2013</w:t>
      </w:r>
      <w:r w:rsidR="00062A1A" w:rsidRPr="001F730F">
        <w:rPr>
          <w:i/>
        </w:rPr>
        <w:fldChar w:fldCharType="end"/>
      </w:r>
    </w:p>
    <w:p w14:paraId="4F54B062" w14:textId="67BBDB4E" w:rsidR="00BA13A9" w:rsidRDefault="00BA13A9"/>
    <w:p w14:paraId="2BEAFE51" w14:textId="2153F1C1" w:rsidR="00BA13A9" w:rsidRPr="003B1D10" w:rsidRDefault="00BA13A9" w:rsidP="00BA13A9">
      <w:pPr>
        <w:rPr>
          <w:rFonts w:ascii="Times New Roman" w:hAnsi="Times New Roman" w:cs="Times New Roman"/>
          <w:b/>
        </w:rPr>
      </w:pPr>
      <w:r w:rsidRPr="003B1D10">
        <w:rPr>
          <w:rFonts w:ascii="Times New Roman" w:hAnsi="Times New Roman" w:cs="Times New Roman"/>
          <w:b/>
        </w:rPr>
        <w:t>Atmospheric Sciences:</w:t>
      </w:r>
      <w:r w:rsidR="0005469B">
        <w:rPr>
          <w:rFonts w:ascii="Times New Roman" w:hAnsi="Times New Roman" w:cs="Times New Roman"/>
          <w:b/>
        </w:rPr>
        <w:t xml:space="preserve"> </w:t>
      </w:r>
      <w:r w:rsidRPr="0005469B">
        <w:rPr>
          <w:rFonts w:ascii="Times New Roman" w:hAnsi="Times New Roman" w:cs="Times New Roman"/>
        </w:rPr>
        <w:t>Undergraduate Program</w:t>
      </w:r>
    </w:p>
    <w:p w14:paraId="712B31E1" w14:textId="77777777" w:rsidR="00BA13A9" w:rsidRPr="003B1D10" w:rsidRDefault="00BA13A9" w:rsidP="00BA13A9">
      <w:pPr>
        <w:rPr>
          <w:rFonts w:ascii="Times New Roman" w:hAnsi="Times New Roman" w:cs="Times New Roman"/>
          <w:b/>
        </w:rPr>
      </w:pPr>
    </w:p>
    <w:p w14:paraId="35619AC8" w14:textId="19978FB2"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Program Title: </w:t>
      </w:r>
      <w:r w:rsidR="0005469B">
        <w:rPr>
          <w:rFonts w:ascii="Times New Roman" w:hAnsi="Times New Roman" w:cs="Times New Roman"/>
          <w:b/>
        </w:rPr>
        <w:t xml:space="preserve"> </w:t>
      </w:r>
      <w:r w:rsidR="003F369B" w:rsidRPr="0005469B">
        <w:rPr>
          <w:rFonts w:ascii="Times New Roman" w:hAnsi="Times New Roman" w:cs="Times New Roman"/>
        </w:rPr>
        <w:t>Mete</w:t>
      </w:r>
      <w:r w:rsidR="00715863" w:rsidRPr="0005469B">
        <w:rPr>
          <w:rFonts w:ascii="Times New Roman" w:hAnsi="Times New Roman" w:cs="Times New Roman"/>
        </w:rPr>
        <w:t>o</w:t>
      </w:r>
      <w:r w:rsidR="003F369B" w:rsidRPr="0005469B">
        <w:rPr>
          <w:rFonts w:ascii="Times New Roman" w:hAnsi="Times New Roman" w:cs="Times New Roman"/>
        </w:rPr>
        <w:t>rology</w:t>
      </w:r>
      <w:r w:rsidRPr="003B1D10">
        <w:rPr>
          <w:rFonts w:ascii="Times New Roman" w:hAnsi="Times New Roman" w:cs="Times New Roman"/>
          <w:b/>
        </w:rPr>
        <w:t xml:space="preserve"> </w:t>
      </w:r>
    </w:p>
    <w:p w14:paraId="7C7BBCA0" w14:textId="77777777" w:rsidR="00BA13A9" w:rsidRPr="003B1D10" w:rsidRDefault="00BA13A9" w:rsidP="00BA13A9">
      <w:pPr>
        <w:rPr>
          <w:rFonts w:ascii="Times New Roman" w:hAnsi="Times New Roman" w:cs="Times New Roman"/>
          <w:b/>
        </w:rPr>
      </w:pPr>
    </w:p>
    <w:p w14:paraId="4DF32925" w14:textId="7DF040B9"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Degree: </w:t>
      </w:r>
      <w:r w:rsidRPr="0005469B">
        <w:rPr>
          <w:rFonts w:ascii="Times New Roman" w:hAnsi="Times New Roman" w:cs="Times New Roman"/>
        </w:rPr>
        <w:t>Bachelors</w:t>
      </w:r>
      <w:r w:rsidR="0005469B" w:rsidRPr="0005469B">
        <w:rPr>
          <w:rFonts w:ascii="Times New Roman" w:hAnsi="Times New Roman" w:cs="Times New Roman"/>
        </w:rPr>
        <w:t xml:space="preserve"> of Science</w:t>
      </w:r>
    </w:p>
    <w:p w14:paraId="047E44AA" w14:textId="77777777" w:rsidR="00BA13A9" w:rsidRPr="003B1D10" w:rsidRDefault="00BA13A9" w:rsidP="00BA13A9">
      <w:pPr>
        <w:rPr>
          <w:rFonts w:ascii="Times New Roman" w:hAnsi="Times New Roman" w:cs="Times New Roman"/>
          <w:b/>
        </w:rPr>
      </w:pPr>
    </w:p>
    <w:p w14:paraId="7B1CE786" w14:textId="04EFE4A8" w:rsidR="00BA13A9" w:rsidRPr="003B1D10" w:rsidRDefault="0005469B" w:rsidP="00BA13A9">
      <w:pPr>
        <w:rPr>
          <w:rFonts w:ascii="Times New Roman" w:hAnsi="Times New Roman" w:cs="Times New Roman"/>
          <w:b/>
        </w:rPr>
      </w:pPr>
      <w:r>
        <w:rPr>
          <w:rFonts w:ascii="Times New Roman" w:hAnsi="Times New Roman" w:cs="Times New Roman"/>
          <w:b/>
        </w:rPr>
        <w:t xml:space="preserve">Website: </w:t>
      </w:r>
      <w:r w:rsidR="00BA13A9" w:rsidRPr="0005469B">
        <w:rPr>
          <w:rFonts w:ascii="Times New Roman" w:hAnsi="Times New Roman" w:cs="Times New Roman"/>
        </w:rPr>
        <w:t>http://www.met.tamu.edu/</w:t>
      </w:r>
    </w:p>
    <w:p w14:paraId="1EEB019C" w14:textId="77777777" w:rsidR="00BA13A9" w:rsidRPr="003B1D10" w:rsidRDefault="00BA13A9" w:rsidP="00BA13A9">
      <w:pPr>
        <w:rPr>
          <w:rFonts w:ascii="Times New Roman" w:hAnsi="Times New Roman" w:cs="Times New Roman"/>
        </w:rPr>
      </w:pPr>
    </w:p>
    <w:p w14:paraId="38A96FF3"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BRIEF OVERVIEW</w:t>
      </w:r>
    </w:p>
    <w:p w14:paraId="5738928B" w14:textId="77777777" w:rsidR="003F369B" w:rsidRDefault="003F369B" w:rsidP="00BA13A9">
      <w:pPr>
        <w:rPr>
          <w:rFonts w:ascii="Times New Roman" w:hAnsi="Times New Roman" w:cs="Times New Roman"/>
        </w:rPr>
      </w:pPr>
    </w:p>
    <w:p w14:paraId="305AD376" w14:textId="77777777" w:rsidR="003F369B" w:rsidRDefault="003F369B" w:rsidP="00BA13A9">
      <w:pPr>
        <w:rPr>
          <w:rFonts w:ascii="Times New Roman" w:hAnsi="Times New Roman" w:cs="Times New Roman"/>
        </w:rPr>
      </w:pPr>
      <w:r w:rsidRPr="003F369B">
        <w:rPr>
          <w:rFonts w:ascii="Times New Roman" w:hAnsi="Times New Roman" w:cs="Times New Roman"/>
        </w:rPr>
        <w:t xml:space="preserve">The undergraduate curriculum in meteorology emphasizes weather and weather forecasting, but also includes courses in climatology, atmospheric chemistry, cloud physics and remote sensing of the atmosphere with radar and satellites. </w:t>
      </w:r>
      <w:r>
        <w:rPr>
          <w:rFonts w:ascii="Times New Roman" w:hAnsi="Times New Roman" w:cs="Times New Roman"/>
        </w:rPr>
        <w:t>S</w:t>
      </w:r>
      <w:r w:rsidRPr="003F369B">
        <w:rPr>
          <w:rFonts w:ascii="Times New Roman" w:hAnsi="Times New Roman" w:cs="Times New Roman"/>
        </w:rPr>
        <w:t>tudy of these subjects relies on a foundation of physics, chemistry and mathematics.</w:t>
      </w:r>
    </w:p>
    <w:p w14:paraId="276F1E1A" w14:textId="77777777" w:rsidR="00BA13A9" w:rsidRPr="003B1D10" w:rsidRDefault="00BA13A9" w:rsidP="00BA13A9">
      <w:pPr>
        <w:rPr>
          <w:rFonts w:ascii="Times New Roman" w:hAnsi="Times New Roman" w:cs="Times New Roman"/>
        </w:rPr>
      </w:pPr>
    </w:p>
    <w:p w14:paraId="6CE282D1"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Design and Assessment: </w:t>
      </w:r>
    </w:p>
    <w:p w14:paraId="48C16EAE" w14:textId="77777777" w:rsidR="00BA13A9" w:rsidRPr="003B1D10" w:rsidRDefault="00BA13A9" w:rsidP="00BA13A9">
      <w:pPr>
        <w:rPr>
          <w:rFonts w:ascii="Times New Roman" w:hAnsi="Times New Roman" w:cs="Times New Roman"/>
          <w:b/>
        </w:rPr>
      </w:pPr>
      <w:proofErr w:type="gramStart"/>
      <w:r w:rsidRPr="003B1D10">
        <w:rPr>
          <w:rFonts w:ascii="Times New Roman" w:hAnsi="Times New Roman" w:cs="Times New Roman"/>
          <w:b/>
        </w:rPr>
        <w:t>Particular strengths of the program.</w:t>
      </w:r>
      <w:proofErr w:type="gramEnd"/>
      <w:r w:rsidRPr="003B1D10">
        <w:rPr>
          <w:rFonts w:ascii="Times New Roman" w:hAnsi="Times New Roman" w:cs="Times New Roman"/>
          <w:b/>
        </w:rPr>
        <w:t xml:space="preserve">  What can others learn from our design?</w:t>
      </w:r>
    </w:p>
    <w:p w14:paraId="4659B46F" w14:textId="77777777" w:rsidR="000C4CB7" w:rsidRDefault="000C4CB7" w:rsidP="00BA13A9">
      <w:pPr>
        <w:rPr>
          <w:rFonts w:ascii="Times New Roman" w:hAnsi="Times New Roman" w:cs="Times New Roman"/>
        </w:rPr>
      </w:pPr>
    </w:p>
    <w:p w14:paraId="3FBFF2A3" w14:textId="77777777" w:rsidR="00BA13A9" w:rsidRPr="003B1D10" w:rsidRDefault="00BA13A9" w:rsidP="00BA13A9">
      <w:pPr>
        <w:rPr>
          <w:rFonts w:ascii="Times New Roman" w:hAnsi="Times New Roman" w:cs="Times New Roman"/>
        </w:rPr>
      </w:pPr>
      <w:r w:rsidRPr="003B1D10">
        <w:rPr>
          <w:rFonts w:ascii="Times New Roman" w:hAnsi="Times New Roman" w:cs="Times New Roman"/>
        </w:rPr>
        <w:t xml:space="preserve">Students in the Department of Atmospheric Sciences enjoy low student-to-teacher ratios and small classes. Undergraduates have opportunities for individual study and participation in faculty research projects, including regional, national and international field programs. </w:t>
      </w:r>
    </w:p>
    <w:p w14:paraId="41CC207F" w14:textId="77777777" w:rsidR="00BA13A9" w:rsidRPr="003B1D10" w:rsidRDefault="00BA13A9" w:rsidP="00BA13A9">
      <w:pPr>
        <w:rPr>
          <w:rFonts w:ascii="Times New Roman" w:hAnsi="Times New Roman" w:cs="Times New Roman"/>
        </w:rPr>
      </w:pPr>
    </w:p>
    <w:p w14:paraId="4F077457" w14:textId="046B4A6E" w:rsidR="00BA13A9" w:rsidRPr="003B1D10" w:rsidRDefault="00BA13A9" w:rsidP="00BA13A9">
      <w:pPr>
        <w:rPr>
          <w:rFonts w:ascii="Times New Roman" w:hAnsi="Times New Roman" w:cs="Times New Roman"/>
        </w:rPr>
      </w:pPr>
      <w:r w:rsidRPr="003B1D10">
        <w:rPr>
          <w:rFonts w:ascii="Times New Roman" w:hAnsi="Times New Roman" w:cs="Times New Roman"/>
        </w:rPr>
        <w:t>A unique strength of our program is the introduction of major courses earlier in the curriculum.   Sophomores may take as many as five ATMO courses, which have been flexibly scaled to varying levels of mathematical and physical maturity.</w:t>
      </w:r>
      <w:r>
        <w:rPr>
          <w:rFonts w:ascii="Times New Roman" w:hAnsi="Times New Roman" w:cs="Times New Roman"/>
        </w:rPr>
        <w:t xml:space="preserve"> </w:t>
      </w:r>
      <w:r w:rsidRPr="003B1D10">
        <w:rPr>
          <w:rFonts w:ascii="Times New Roman" w:hAnsi="Times New Roman" w:cs="Times New Roman"/>
        </w:rPr>
        <w:t xml:space="preserve"> Typical peer curricula have very little coursework</w:t>
      </w:r>
      <w:r w:rsidR="000C4CB7">
        <w:rPr>
          <w:rFonts w:ascii="Times New Roman" w:hAnsi="Times New Roman" w:cs="Times New Roman"/>
        </w:rPr>
        <w:t xml:space="preserve"> in the</w:t>
      </w:r>
      <w:r w:rsidR="000C4CB7" w:rsidRPr="000C4CB7">
        <w:rPr>
          <w:rFonts w:ascii="Times New Roman" w:hAnsi="Times New Roman" w:cs="Times New Roman"/>
        </w:rPr>
        <w:t xml:space="preserve"> </w:t>
      </w:r>
      <w:r w:rsidR="000C4CB7" w:rsidRPr="003B1D10">
        <w:rPr>
          <w:rFonts w:ascii="Times New Roman" w:hAnsi="Times New Roman" w:cs="Times New Roman"/>
        </w:rPr>
        <w:t>major</w:t>
      </w:r>
      <w:r w:rsidRPr="003B1D10">
        <w:rPr>
          <w:rFonts w:ascii="Times New Roman" w:hAnsi="Times New Roman" w:cs="Times New Roman"/>
        </w:rPr>
        <w:t xml:space="preserve"> until the junior year.</w:t>
      </w:r>
      <w:r>
        <w:rPr>
          <w:rFonts w:ascii="Times New Roman" w:hAnsi="Times New Roman" w:cs="Times New Roman"/>
        </w:rPr>
        <w:t xml:space="preserve"> </w:t>
      </w:r>
      <w:r w:rsidRPr="003B1D10">
        <w:rPr>
          <w:rFonts w:ascii="Times New Roman" w:hAnsi="Times New Roman" w:cs="Times New Roman"/>
        </w:rPr>
        <w:t xml:space="preserve"> Keeping students engaged in meteorology throughout their program is resulting in deeper understanding and practical ability at graduation.   </w:t>
      </w:r>
    </w:p>
    <w:p w14:paraId="6C06FD07" w14:textId="77777777" w:rsidR="00BA13A9" w:rsidRPr="003B1D10" w:rsidRDefault="00BA13A9" w:rsidP="00BA13A9">
      <w:pPr>
        <w:rPr>
          <w:rFonts w:ascii="Times New Roman" w:hAnsi="Times New Roman" w:cs="Times New Roman"/>
        </w:rPr>
      </w:pPr>
    </w:p>
    <w:p w14:paraId="6325E40F" w14:textId="33C5665E" w:rsidR="00BA13A9" w:rsidRPr="003B1D10" w:rsidRDefault="00BA13A9" w:rsidP="00BA13A9">
      <w:pPr>
        <w:rPr>
          <w:rFonts w:ascii="Times New Roman" w:hAnsi="Times New Roman" w:cs="Times New Roman"/>
        </w:rPr>
      </w:pPr>
      <w:r w:rsidRPr="003B1D10">
        <w:rPr>
          <w:rFonts w:ascii="Times New Roman" w:hAnsi="Times New Roman" w:cs="Times New Roman"/>
        </w:rPr>
        <w:t>The Department has a history of providing high quality Hig</w:t>
      </w:r>
      <w:r w:rsidR="000C4CB7">
        <w:rPr>
          <w:rFonts w:ascii="Times New Roman" w:hAnsi="Times New Roman" w:cs="Times New Roman"/>
        </w:rPr>
        <w:t>h Impact Learning Experiences (HILE</w:t>
      </w:r>
      <w:r w:rsidRPr="003B1D10">
        <w:rPr>
          <w:rFonts w:ascii="Times New Roman" w:hAnsi="Times New Roman" w:cs="Times New Roman"/>
        </w:rPr>
        <w:t xml:space="preserve">) and </w:t>
      </w:r>
      <w:r>
        <w:rPr>
          <w:rFonts w:ascii="Times New Roman" w:hAnsi="Times New Roman" w:cs="Times New Roman"/>
        </w:rPr>
        <w:t xml:space="preserve">the </w:t>
      </w:r>
      <w:r w:rsidRPr="003B1D10">
        <w:rPr>
          <w:rFonts w:ascii="Times New Roman" w:hAnsi="Times New Roman" w:cs="Times New Roman"/>
        </w:rPr>
        <w:t xml:space="preserve">number of these experiences has </w:t>
      </w:r>
      <w:r>
        <w:rPr>
          <w:rFonts w:ascii="Times New Roman" w:hAnsi="Times New Roman" w:cs="Times New Roman"/>
        </w:rPr>
        <w:t>increased</w:t>
      </w:r>
      <w:r w:rsidRPr="003B1D10">
        <w:rPr>
          <w:rFonts w:ascii="Times New Roman" w:hAnsi="Times New Roman" w:cs="Times New Roman"/>
        </w:rPr>
        <w:t xml:space="preserve"> in recent years.  Many individual faculty members provide one-on-one research experiences and opportunities to participate in field </w:t>
      </w:r>
      <w:r>
        <w:rPr>
          <w:rFonts w:ascii="Times New Roman" w:hAnsi="Times New Roman" w:cs="Times New Roman"/>
        </w:rPr>
        <w:t xml:space="preserve">and </w:t>
      </w:r>
      <w:r w:rsidRPr="003B1D10">
        <w:rPr>
          <w:rFonts w:ascii="Times New Roman" w:hAnsi="Times New Roman" w:cs="Times New Roman"/>
        </w:rPr>
        <w:t>laboratory measurements, satellite</w:t>
      </w:r>
      <w:r>
        <w:rPr>
          <w:rFonts w:ascii="Times New Roman" w:hAnsi="Times New Roman" w:cs="Times New Roman"/>
        </w:rPr>
        <w:t xml:space="preserve"> observations</w:t>
      </w:r>
      <w:r w:rsidRPr="003B1D10">
        <w:rPr>
          <w:rFonts w:ascii="Times New Roman" w:hAnsi="Times New Roman" w:cs="Times New Roman"/>
        </w:rPr>
        <w:t>, and atmospheric models on a number of scales. Thus</w:t>
      </w:r>
      <w:r>
        <w:rPr>
          <w:rFonts w:ascii="Times New Roman" w:hAnsi="Times New Roman" w:cs="Times New Roman"/>
        </w:rPr>
        <w:t>,</w:t>
      </w:r>
      <w:r w:rsidRPr="003B1D10">
        <w:rPr>
          <w:rFonts w:ascii="Times New Roman" w:hAnsi="Times New Roman" w:cs="Times New Roman"/>
        </w:rPr>
        <w:t xml:space="preserve"> motivated students leave our program with signif</w:t>
      </w:r>
      <w:r>
        <w:rPr>
          <w:rFonts w:ascii="Times New Roman" w:hAnsi="Times New Roman" w:cs="Times New Roman"/>
        </w:rPr>
        <w:t>ic</w:t>
      </w:r>
      <w:r w:rsidRPr="003B1D10">
        <w:rPr>
          <w:rFonts w:ascii="Times New Roman" w:hAnsi="Times New Roman" w:cs="Times New Roman"/>
        </w:rPr>
        <w:t xml:space="preserve">ant research experience.  Coupled with outstanding facilities, including the Aggie Doppler </w:t>
      </w:r>
      <w:proofErr w:type="gramStart"/>
      <w:r w:rsidRPr="003B1D10">
        <w:rPr>
          <w:rFonts w:ascii="Times New Roman" w:hAnsi="Times New Roman" w:cs="Times New Roman"/>
        </w:rPr>
        <w:t>Radar</w:t>
      </w:r>
      <w:proofErr w:type="gramEnd"/>
      <w:r w:rsidRPr="003B1D10">
        <w:rPr>
          <w:rFonts w:ascii="Times New Roman" w:hAnsi="Times New Roman" w:cs="Times New Roman"/>
        </w:rPr>
        <w:t xml:space="preserve"> (ADRAD), two portable </w:t>
      </w:r>
      <w:r w:rsidRPr="003B1D10">
        <w:rPr>
          <w:rFonts w:ascii="Times New Roman" w:hAnsi="Times New Roman" w:cs="Times New Roman"/>
        </w:rPr>
        <w:lastRenderedPageBreak/>
        <w:t xml:space="preserve">upper-air weather balloon systems, a science-grade </w:t>
      </w:r>
      <w:proofErr w:type="spellStart"/>
      <w:r>
        <w:rPr>
          <w:rFonts w:ascii="Times New Roman" w:hAnsi="Times New Roman" w:cs="Times New Roman"/>
        </w:rPr>
        <w:t>M</w:t>
      </w:r>
      <w:r w:rsidRPr="003B1D10">
        <w:rPr>
          <w:rFonts w:ascii="Times New Roman" w:hAnsi="Times New Roman" w:cs="Times New Roman"/>
        </w:rPr>
        <w:t>esonet</w:t>
      </w:r>
      <w:proofErr w:type="spellEnd"/>
      <w:r w:rsidRPr="003B1D10">
        <w:rPr>
          <w:rFonts w:ascii="Times New Roman" w:hAnsi="Times New Roman" w:cs="Times New Roman"/>
        </w:rPr>
        <w:t xml:space="preserve"> observing site, TV and radio broadcasting studios, and the 16-monitor Texas A&amp;M Weather Center, students are more prepared than ever for careers in operations and/or research.</w:t>
      </w:r>
    </w:p>
    <w:p w14:paraId="3FAB10A8" w14:textId="77777777" w:rsidR="00BA13A9" w:rsidRPr="003B1D10" w:rsidRDefault="00BA13A9" w:rsidP="00BA13A9">
      <w:pPr>
        <w:rPr>
          <w:rFonts w:ascii="Times New Roman" w:hAnsi="Times New Roman" w:cs="Times New Roman"/>
        </w:rPr>
      </w:pPr>
    </w:p>
    <w:p w14:paraId="20AAC484" w14:textId="77777777" w:rsidR="00BA13A9" w:rsidRPr="003B1D10" w:rsidRDefault="00BA13A9" w:rsidP="00BA13A9">
      <w:pPr>
        <w:rPr>
          <w:rFonts w:ascii="Times New Roman" w:hAnsi="Times New Roman" w:cs="Times New Roman"/>
        </w:rPr>
      </w:pPr>
      <w:r w:rsidRPr="003B1D10">
        <w:rPr>
          <w:rFonts w:ascii="Times New Roman" w:hAnsi="Times New Roman" w:cs="Times New Roman"/>
        </w:rPr>
        <w:t xml:space="preserve">Our undergraduate curriculum (and faculty) is one of the strongest amongst our peers in Atmospheric Chemistry.  Students are required to take additional basic </w:t>
      </w:r>
      <w:r>
        <w:rPr>
          <w:rFonts w:ascii="Times New Roman" w:hAnsi="Times New Roman" w:cs="Times New Roman"/>
        </w:rPr>
        <w:t>c</w:t>
      </w:r>
      <w:r w:rsidRPr="003B1D10">
        <w:rPr>
          <w:rFonts w:ascii="Times New Roman" w:hAnsi="Times New Roman" w:cs="Times New Roman"/>
        </w:rPr>
        <w:t xml:space="preserve">hemistry, and have a required </w:t>
      </w:r>
      <w:r>
        <w:rPr>
          <w:rFonts w:ascii="Times New Roman" w:hAnsi="Times New Roman" w:cs="Times New Roman"/>
        </w:rPr>
        <w:t xml:space="preserve">majors </w:t>
      </w:r>
      <w:r w:rsidRPr="003B1D10">
        <w:rPr>
          <w:rFonts w:ascii="Times New Roman" w:hAnsi="Times New Roman" w:cs="Times New Roman"/>
        </w:rPr>
        <w:t xml:space="preserve">course in </w:t>
      </w:r>
      <w:r>
        <w:rPr>
          <w:rFonts w:ascii="Times New Roman" w:hAnsi="Times New Roman" w:cs="Times New Roman"/>
        </w:rPr>
        <w:t>a</w:t>
      </w:r>
      <w:r w:rsidRPr="003B1D10">
        <w:rPr>
          <w:rFonts w:ascii="Times New Roman" w:hAnsi="Times New Roman" w:cs="Times New Roman"/>
        </w:rPr>
        <w:t xml:space="preserve">tmospheric </w:t>
      </w:r>
      <w:r>
        <w:rPr>
          <w:rFonts w:ascii="Times New Roman" w:hAnsi="Times New Roman" w:cs="Times New Roman"/>
        </w:rPr>
        <w:t>c</w:t>
      </w:r>
      <w:r w:rsidRPr="003B1D10">
        <w:rPr>
          <w:rFonts w:ascii="Times New Roman" w:hAnsi="Times New Roman" w:cs="Times New Roman"/>
        </w:rPr>
        <w:t>hemistry.  Electives offered in air pollution meteorology and in air chemistry laboratory methods</w:t>
      </w:r>
      <w:r>
        <w:rPr>
          <w:rFonts w:ascii="Times New Roman" w:hAnsi="Times New Roman" w:cs="Times New Roman"/>
        </w:rPr>
        <w:t xml:space="preserve"> prepare our students</w:t>
      </w:r>
      <w:r w:rsidRPr="003B1D10">
        <w:rPr>
          <w:rFonts w:ascii="Times New Roman" w:hAnsi="Times New Roman" w:cs="Times New Roman"/>
        </w:rPr>
        <w:t xml:space="preserve"> for the expanding field of environmental air quality.  </w:t>
      </w:r>
    </w:p>
    <w:p w14:paraId="5241BA5E" w14:textId="77777777" w:rsidR="00BA13A9" w:rsidRPr="003B1D10" w:rsidRDefault="00BA13A9" w:rsidP="00BA13A9">
      <w:pPr>
        <w:rPr>
          <w:rFonts w:ascii="Times New Roman" w:hAnsi="Times New Roman" w:cs="Times New Roman"/>
        </w:rPr>
      </w:pPr>
    </w:p>
    <w:p w14:paraId="3E978DC0" w14:textId="77777777" w:rsidR="00BA13A9" w:rsidRPr="003B1D10" w:rsidRDefault="00BA13A9" w:rsidP="00BA13A9">
      <w:pPr>
        <w:rPr>
          <w:rFonts w:ascii="Times New Roman" w:hAnsi="Times New Roman" w:cs="Times New Roman"/>
        </w:rPr>
      </w:pPr>
      <w:r w:rsidRPr="003B1D10">
        <w:rPr>
          <w:rFonts w:ascii="Times New Roman" w:hAnsi="Times New Roman" w:cs="Times New Roman"/>
        </w:rPr>
        <w:t>Our curriculum is designed to meet or exceed National Weather Service and American Meteorological Society standards.</w:t>
      </w:r>
    </w:p>
    <w:p w14:paraId="5725E447" w14:textId="77777777" w:rsidR="00BA13A9" w:rsidRPr="003B1D10" w:rsidRDefault="00BA13A9" w:rsidP="00BA13A9">
      <w:pPr>
        <w:rPr>
          <w:rFonts w:ascii="Times New Roman" w:hAnsi="Times New Roman" w:cs="Times New Roman"/>
        </w:rPr>
      </w:pPr>
    </w:p>
    <w:p w14:paraId="63B3565A"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What types of students </w:t>
      </w:r>
      <w:proofErr w:type="gramStart"/>
      <w:r w:rsidRPr="003B1D10">
        <w:rPr>
          <w:rFonts w:ascii="Times New Roman" w:hAnsi="Times New Roman" w:cs="Times New Roman"/>
          <w:b/>
        </w:rPr>
        <w:t>are served by your program</w:t>
      </w:r>
      <w:proofErr w:type="gramEnd"/>
      <w:r w:rsidRPr="003B1D10">
        <w:rPr>
          <w:rFonts w:ascii="Times New Roman" w:hAnsi="Times New Roman" w:cs="Times New Roman"/>
          <w:b/>
        </w:rPr>
        <w:t>?</w:t>
      </w:r>
    </w:p>
    <w:p w14:paraId="72049D60" w14:textId="77777777" w:rsidR="00BA13A9" w:rsidRPr="003B1D10" w:rsidRDefault="00BA13A9" w:rsidP="00BA13A9">
      <w:pPr>
        <w:rPr>
          <w:rFonts w:ascii="Times New Roman" w:hAnsi="Times New Roman" w:cs="Times New Roman"/>
        </w:rPr>
      </w:pPr>
      <w:r w:rsidRPr="003B1D10">
        <w:rPr>
          <w:rFonts w:ascii="Times New Roman" w:hAnsi="Times New Roman" w:cs="Times New Roman"/>
        </w:rPr>
        <w:t>The Department of Atmospheric Sciences offers undergraduate students a B.S. in Meteorology. We also serve students in other disciplines through survey courses, which give students a better understanding of nature and of scientific methods, and through specialized courses for students in fields that require applied knowledge of meteorology. The Department of Atmospheric Sciences provides students with a wide variety of courses designed to fully prepare students for their chosen careers.</w:t>
      </w:r>
    </w:p>
    <w:p w14:paraId="36164E2F" w14:textId="77777777" w:rsidR="00BA13A9" w:rsidRPr="003B1D10" w:rsidRDefault="00BA13A9" w:rsidP="00BA13A9">
      <w:pPr>
        <w:rPr>
          <w:rFonts w:ascii="Times New Roman" w:hAnsi="Times New Roman" w:cs="Times New Roman"/>
        </w:rPr>
      </w:pPr>
    </w:p>
    <w:p w14:paraId="10C2208B"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What are the program level learning goals or outcomes? Please write your learning outcomes in a list form. </w:t>
      </w:r>
    </w:p>
    <w:p w14:paraId="02672235" w14:textId="77777777" w:rsidR="00BA13A9" w:rsidRPr="003B1D10" w:rsidRDefault="00BA13A9" w:rsidP="00BA13A9">
      <w:pPr>
        <w:rPr>
          <w:rFonts w:ascii="Times New Roman" w:hAnsi="Times New Roman" w:cs="Times New Roman"/>
        </w:rPr>
      </w:pPr>
      <w:r w:rsidRPr="003B1D10">
        <w:rPr>
          <w:rFonts w:ascii="Times New Roman" w:hAnsi="Times New Roman" w:cs="Times New Roman"/>
        </w:rPr>
        <w:t>Our students develop a better understanding of nature and of scientific methods through specialized courses for students in fields that require applied knowledge of meteorology.</w:t>
      </w:r>
    </w:p>
    <w:p w14:paraId="4997F716" w14:textId="77777777" w:rsidR="00BA13A9" w:rsidRPr="003B1D10" w:rsidRDefault="00BA13A9" w:rsidP="00BA13A9">
      <w:pPr>
        <w:rPr>
          <w:rFonts w:ascii="Times New Roman" w:hAnsi="Times New Roman" w:cs="Times New Roman"/>
        </w:rPr>
      </w:pPr>
      <w:r w:rsidRPr="003B1D10">
        <w:rPr>
          <w:rFonts w:ascii="Times New Roman" w:hAnsi="Times New Roman" w:cs="Times New Roman"/>
        </w:rPr>
        <w:t xml:space="preserve">Specific learning outcomes are as follows: </w:t>
      </w:r>
    </w:p>
    <w:p w14:paraId="65EEEACC" w14:textId="0BD9271C" w:rsidR="00BA13A9" w:rsidRPr="00A76C1A" w:rsidRDefault="00BA13A9" w:rsidP="00A76C1A">
      <w:pPr>
        <w:pStyle w:val="ListParagraph"/>
        <w:numPr>
          <w:ilvl w:val="0"/>
          <w:numId w:val="3"/>
        </w:numPr>
        <w:rPr>
          <w:rFonts w:ascii="Times New Roman" w:eastAsia="Times New Roman" w:hAnsi="Times New Roman" w:cs="Times New Roman"/>
        </w:rPr>
      </w:pPr>
      <w:r w:rsidRPr="00A76C1A">
        <w:rPr>
          <w:rFonts w:ascii="Times New Roman" w:eastAsia="Times New Roman" w:hAnsi="Times New Roman" w:cs="Times New Roman"/>
        </w:rPr>
        <w:t>Communicate effectively</w:t>
      </w:r>
      <w:r w:rsidR="00A76C1A">
        <w:rPr>
          <w:rFonts w:ascii="Times New Roman" w:eastAsia="Times New Roman" w:hAnsi="Times New Roman" w:cs="Times New Roman"/>
        </w:rPr>
        <w:t xml:space="preserve">: </w:t>
      </w:r>
      <w:r w:rsidRPr="00A76C1A">
        <w:rPr>
          <w:rFonts w:ascii="Times New Roman" w:eastAsia="Times New Roman" w:hAnsi="Times New Roman" w:cs="Times New Roman"/>
        </w:rPr>
        <w:t xml:space="preserve"> </w:t>
      </w:r>
    </w:p>
    <w:p w14:paraId="19B282DB" w14:textId="77777777" w:rsidR="00BA13A9" w:rsidRPr="00A76C1A" w:rsidRDefault="00BA13A9" w:rsidP="00A76C1A">
      <w:pPr>
        <w:pStyle w:val="ListParagraph"/>
        <w:numPr>
          <w:ilvl w:val="1"/>
          <w:numId w:val="3"/>
        </w:numPr>
        <w:rPr>
          <w:rFonts w:ascii="Times New Roman" w:eastAsia="Times New Roman" w:hAnsi="Times New Roman" w:cs="Times New Roman"/>
        </w:rPr>
      </w:pPr>
      <w:r w:rsidRPr="00A76C1A">
        <w:rPr>
          <w:rFonts w:ascii="Times New Roman" w:eastAsia="Times New Roman" w:hAnsi="Times New Roman" w:cs="Times New Roman"/>
        </w:rPr>
        <w:t>Graduates will be able to express concepts and ideas in a clear and logical manner, both orally and in writing. </w:t>
      </w:r>
    </w:p>
    <w:p w14:paraId="7052D0DD" w14:textId="24BE0410" w:rsidR="00BA13A9" w:rsidRPr="00A76C1A" w:rsidRDefault="00BA13A9" w:rsidP="00A76C1A">
      <w:pPr>
        <w:pStyle w:val="ListParagraph"/>
        <w:numPr>
          <w:ilvl w:val="0"/>
          <w:numId w:val="3"/>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Master meteorological knowledge </w:t>
      </w:r>
    </w:p>
    <w:p w14:paraId="3423AF2A" w14:textId="77777777" w:rsidR="00BA13A9" w:rsidRPr="00A76C1A" w:rsidRDefault="00BA13A9" w:rsidP="00A76C1A">
      <w:pPr>
        <w:pStyle w:val="ListParagraph"/>
        <w:numPr>
          <w:ilvl w:val="1"/>
          <w:numId w:val="3"/>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 xml:space="preserve">Students will be able to describe the fundamental processes of the atmospheric sciences.    </w:t>
      </w:r>
    </w:p>
    <w:p w14:paraId="5803A1EB" w14:textId="28AE97B4" w:rsidR="00BA13A9" w:rsidRPr="00A76C1A" w:rsidRDefault="00BA13A9" w:rsidP="00A76C1A">
      <w:pPr>
        <w:pStyle w:val="ListParagraph"/>
        <w:numPr>
          <w:ilvl w:val="0"/>
          <w:numId w:val="3"/>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Acquire advanced technical and mathematical skills that will be useful for careers and/or advanced studies in atmospheric sciences and related disciplines</w:t>
      </w:r>
    </w:p>
    <w:p w14:paraId="1E678F09" w14:textId="77777777" w:rsidR="00BA13A9" w:rsidRPr="00A76C1A" w:rsidRDefault="00BA13A9" w:rsidP="00A76C1A">
      <w:pPr>
        <w:pStyle w:val="ListParagraph"/>
        <w:numPr>
          <w:ilvl w:val="1"/>
          <w:numId w:val="3"/>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Graduates will be able to apply mathematics to describe atmospheric phenomena and use computer software to analyze atmospheric data</w:t>
      </w:r>
      <w:proofErr w:type="gramStart"/>
      <w:r w:rsidRPr="00A76C1A">
        <w:rPr>
          <w:rFonts w:ascii="Times New Roman" w:eastAsia="Times New Roman" w:hAnsi="Times New Roman" w:cs="Times New Roman"/>
          <w:color w:val="000000"/>
        </w:rPr>
        <w:t>,.</w:t>
      </w:r>
      <w:proofErr w:type="gramEnd"/>
    </w:p>
    <w:p w14:paraId="05E71DDF" w14:textId="77777777" w:rsidR="00BA13A9" w:rsidRPr="003B1D10" w:rsidRDefault="00BA13A9" w:rsidP="00BA13A9">
      <w:pPr>
        <w:rPr>
          <w:rFonts w:ascii="Times New Roman" w:hAnsi="Times New Roman" w:cs="Times New Roman"/>
        </w:rPr>
      </w:pPr>
    </w:p>
    <w:p w14:paraId="0E71A013"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What resources informed the development of your learning outcomes? </w:t>
      </w:r>
    </w:p>
    <w:p w14:paraId="3816A4E3" w14:textId="77777777" w:rsidR="00BA13A9" w:rsidRPr="003B1D10" w:rsidRDefault="00BA13A9" w:rsidP="00BA13A9">
      <w:pPr>
        <w:rPr>
          <w:rFonts w:ascii="Times New Roman" w:hAnsi="Times New Roman" w:cs="Times New Roman"/>
        </w:rPr>
      </w:pPr>
      <w:r w:rsidRPr="003B1D10">
        <w:rPr>
          <w:rFonts w:ascii="Times New Roman" w:hAnsi="Times New Roman" w:cs="Times New Roman"/>
        </w:rPr>
        <w:t>Our learning outcomes were informed by University-wide learning outcomes</w:t>
      </w:r>
      <w:r>
        <w:rPr>
          <w:rFonts w:ascii="Times New Roman" w:hAnsi="Times New Roman" w:cs="Times New Roman"/>
        </w:rPr>
        <w:t xml:space="preserve"> and </w:t>
      </w:r>
      <w:r w:rsidRPr="003B1D10">
        <w:rPr>
          <w:rFonts w:ascii="Times New Roman" w:hAnsi="Times New Roman" w:cs="Times New Roman"/>
        </w:rPr>
        <w:t xml:space="preserve">have been refined and tailored to meet the specific goals of our program. </w:t>
      </w:r>
    </w:p>
    <w:p w14:paraId="57C063D7" w14:textId="77777777" w:rsidR="00BA13A9" w:rsidRPr="003B1D10" w:rsidRDefault="00BA13A9" w:rsidP="00BA13A9">
      <w:pPr>
        <w:rPr>
          <w:rFonts w:ascii="Times New Roman" w:hAnsi="Times New Roman" w:cs="Times New Roman"/>
        </w:rPr>
      </w:pPr>
    </w:p>
    <w:p w14:paraId="0AC324F9"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How do you assess the extent to which your program is meeting its goals?</w:t>
      </w:r>
    </w:p>
    <w:p w14:paraId="7B6E0D37" w14:textId="77777777" w:rsidR="00BA13A9" w:rsidRPr="00A76C1A" w:rsidRDefault="00BA13A9" w:rsidP="00A76C1A">
      <w:pPr>
        <w:rPr>
          <w:rFonts w:ascii="Times New Roman" w:eastAsia="Times New Roman" w:hAnsi="Times New Roman" w:cs="Times New Roman"/>
          <w:color w:val="000000"/>
        </w:rPr>
      </w:pPr>
      <w:r w:rsidRPr="00A76C1A">
        <w:rPr>
          <w:rFonts w:ascii="Times New Roman" w:eastAsia="Times New Roman" w:hAnsi="Times New Roman" w:cs="Times New Roman"/>
          <w:color w:val="000000"/>
        </w:rPr>
        <w:t xml:space="preserve">In 2013 and beyond, specific aspects of our program will be assessed as follows: </w:t>
      </w:r>
    </w:p>
    <w:p w14:paraId="47FDEFFD" w14:textId="2F57AAE2" w:rsidR="00BA13A9" w:rsidRPr="00A76C1A" w:rsidRDefault="00BA13A9" w:rsidP="00A76C1A">
      <w:pPr>
        <w:pStyle w:val="ListParagraph"/>
        <w:numPr>
          <w:ilvl w:val="0"/>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Writing assignments</w:t>
      </w:r>
    </w:p>
    <w:p w14:paraId="73ECA43C" w14:textId="77777777" w:rsidR="00BA13A9" w:rsidRPr="00A76C1A" w:rsidRDefault="00BA13A9" w:rsidP="00A76C1A">
      <w:pPr>
        <w:pStyle w:val="ListParagraph"/>
        <w:numPr>
          <w:ilvl w:val="1"/>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 xml:space="preserve">Writing abilities will be assessed using assignments from upper-level writing intensive courses; the courses evaluated will rotate annually. Writing skills will be evaluated using a common rubric.    </w:t>
      </w:r>
    </w:p>
    <w:p w14:paraId="2202970A" w14:textId="51437F1C" w:rsidR="00BA13A9" w:rsidRPr="00A76C1A" w:rsidRDefault="00BA13A9" w:rsidP="00A76C1A">
      <w:pPr>
        <w:pStyle w:val="ListParagraph"/>
        <w:numPr>
          <w:ilvl w:val="0"/>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Forecast discussions (senior students)</w:t>
      </w:r>
    </w:p>
    <w:p w14:paraId="58692346" w14:textId="77777777" w:rsidR="00BA13A9" w:rsidRPr="00A76C1A" w:rsidRDefault="00BA13A9" w:rsidP="00A76C1A">
      <w:pPr>
        <w:pStyle w:val="ListParagraph"/>
        <w:numPr>
          <w:ilvl w:val="1"/>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 xml:space="preserve">Student forecast discussions in Practical Weather Forecasting (ATMO 456) and in weekly briefings in the Weather Center </w:t>
      </w:r>
      <w:proofErr w:type="gramStart"/>
      <w:r w:rsidRPr="00A76C1A">
        <w:rPr>
          <w:rFonts w:ascii="Times New Roman" w:eastAsia="Times New Roman" w:hAnsi="Times New Roman" w:cs="Times New Roman"/>
          <w:color w:val="000000"/>
        </w:rPr>
        <w:t>will</w:t>
      </w:r>
      <w:proofErr w:type="gramEnd"/>
      <w:r w:rsidRPr="00A76C1A">
        <w:rPr>
          <w:rFonts w:ascii="Times New Roman" w:eastAsia="Times New Roman" w:hAnsi="Times New Roman" w:cs="Times New Roman"/>
          <w:color w:val="000000"/>
        </w:rPr>
        <w:t xml:space="preserve"> be evaluated using a rubric. The clarity of the presentation and the meteorological content of the discussions will be evaluated. </w:t>
      </w:r>
    </w:p>
    <w:p w14:paraId="13532703" w14:textId="77777777" w:rsidR="00BA13A9" w:rsidRPr="00A76C1A" w:rsidRDefault="00BA13A9" w:rsidP="00A76C1A">
      <w:pPr>
        <w:pStyle w:val="ListParagraph"/>
        <w:numPr>
          <w:ilvl w:val="1"/>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The students demonstrated proficiency (A/B) in preparing and presenting a meteorological briefing, but we continue to have few volunteers. Better coordination with instructors teaching practical forecasting courses is needed. Evaluations in other settings (Fall weather briefings; Aggie Storm Chasers) were also added this year.  </w:t>
      </w:r>
    </w:p>
    <w:p w14:paraId="0BE6F63F" w14:textId="54F7834C" w:rsidR="00BA13A9" w:rsidRPr="00A76C1A" w:rsidRDefault="00A76C1A" w:rsidP="00A76C1A">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F</w:t>
      </w:r>
      <w:r w:rsidR="00BA13A9" w:rsidRPr="00A76C1A">
        <w:rPr>
          <w:rFonts w:ascii="Times New Roman" w:eastAsia="Times New Roman" w:hAnsi="Times New Roman" w:cs="Times New Roman"/>
          <w:color w:val="000000"/>
        </w:rPr>
        <w:t>orecast discussions (early courses)</w:t>
      </w:r>
    </w:p>
    <w:p w14:paraId="36819240" w14:textId="77777777" w:rsidR="00BA13A9" w:rsidRPr="00A76C1A" w:rsidRDefault="00BA13A9" w:rsidP="00A76C1A">
      <w:pPr>
        <w:pStyle w:val="ListParagraph"/>
        <w:numPr>
          <w:ilvl w:val="1"/>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 xml:space="preserve">Weather analysis skills of new majors will be evaluated in the entry-level laboratory course for majors. The final version of a forecast discussion will be evaluated for its meteorological content using a rubric. By evaluating students at the beginning of their course of study, we can assess the success of our program in improving their skills in future years. </w:t>
      </w:r>
    </w:p>
    <w:p w14:paraId="257541B7" w14:textId="3674DFEA" w:rsidR="00BA13A9" w:rsidRPr="00A76C1A" w:rsidRDefault="00BA13A9" w:rsidP="00A76C1A">
      <w:pPr>
        <w:pStyle w:val="ListParagraph"/>
        <w:numPr>
          <w:ilvl w:val="0"/>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Sample of student assignments</w:t>
      </w:r>
    </w:p>
    <w:p w14:paraId="1E66DA68" w14:textId="77777777" w:rsidR="00BA13A9" w:rsidRPr="00A76C1A" w:rsidRDefault="00BA13A9" w:rsidP="00A76C1A">
      <w:pPr>
        <w:pStyle w:val="ListParagraph"/>
        <w:numPr>
          <w:ilvl w:val="1"/>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The ability to apply mathematics to atmospheric problems will be assessed using samples of student exams from atmospheric dynamics courses (ATMO 336, 435) that are required for all majors. Evaluation will focus on skills in embedded test questions. </w:t>
      </w:r>
    </w:p>
    <w:p w14:paraId="1BE35945" w14:textId="77777777" w:rsidR="00BA13A9" w:rsidRPr="00A76C1A" w:rsidRDefault="00BA13A9" w:rsidP="00A76C1A">
      <w:pPr>
        <w:pStyle w:val="ListParagraph"/>
        <w:numPr>
          <w:ilvl w:val="1"/>
          <w:numId w:val="4"/>
        </w:numPr>
        <w:rPr>
          <w:rFonts w:ascii="Times New Roman" w:eastAsia="Times New Roman" w:hAnsi="Times New Roman" w:cs="Times New Roman"/>
          <w:color w:val="000000"/>
        </w:rPr>
      </w:pPr>
      <w:proofErr w:type="gramStart"/>
      <w:r w:rsidRPr="00A76C1A">
        <w:rPr>
          <w:rFonts w:ascii="Times New Roman" w:eastAsia="Times New Roman" w:hAnsi="Times New Roman" w:cs="Times New Roman"/>
          <w:color w:val="000000"/>
        </w:rPr>
        <w:t>Adequate mathematics and programming proficiency shall be demonstrated by a 70% score</w:t>
      </w:r>
      <w:proofErr w:type="gramEnd"/>
      <w:r w:rsidRPr="00A76C1A">
        <w:rPr>
          <w:rFonts w:ascii="Times New Roman" w:eastAsia="Times New Roman" w:hAnsi="Times New Roman" w:cs="Times New Roman"/>
          <w:color w:val="000000"/>
        </w:rPr>
        <w:t xml:space="preserve"> on evaluated student materials from classes in which mathematics and/or programming are essential tools. Math evaluation will focus on a sample of assignments from ATMO 336 and ATMO 435. Programming skills will be focused on a sample of assignments from ATMO 321 and other appropriate upper level courses.</w:t>
      </w:r>
    </w:p>
    <w:p w14:paraId="064B857A" w14:textId="64DB44AE" w:rsidR="00BA13A9" w:rsidRPr="00A76C1A" w:rsidRDefault="00BA13A9" w:rsidP="00A76C1A">
      <w:pPr>
        <w:pStyle w:val="ListParagraph"/>
        <w:numPr>
          <w:ilvl w:val="0"/>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Exit interviews</w:t>
      </w:r>
    </w:p>
    <w:p w14:paraId="1A4C59FC" w14:textId="77777777" w:rsidR="00BA13A9" w:rsidRPr="00A76C1A" w:rsidRDefault="00BA13A9" w:rsidP="00A76C1A">
      <w:pPr>
        <w:pStyle w:val="ListParagraph"/>
        <w:numPr>
          <w:ilvl w:val="1"/>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The Undergraduate Committee will evaluate graduating students' exit surveys, which are designed to assess the students' career preparation and program satisfaction. Self-reported GRE scores are collected from those who took the exam, as well as data on graduate school applications and admissions. Students are asked to evaluate their comfort level with work requiring computer programming, weather forecasting, and other specific skills.</w:t>
      </w:r>
    </w:p>
    <w:p w14:paraId="690C41CD" w14:textId="77777777" w:rsidR="00BA13A9" w:rsidRPr="00A76C1A" w:rsidRDefault="00BA13A9" w:rsidP="00A76C1A">
      <w:pPr>
        <w:pStyle w:val="ListParagraph"/>
        <w:numPr>
          <w:ilvl w:val="1"/>
          <w:numId w:val="4"/>
        </w:numPr>
        <w:rPr>
          <w:rFonts w:ascii="Times New Roman" w:eastAsia="Times New Roman" w:hAnsi="Times New Roman" w:cs="Times New Roman"/>
          <w:color w:val="000000"/>
        </w:rPr>
      </w:pPr>
      <w:r w:rsidRPr="00A76C1A">
        <w:rPr>
          <w:rFonts w:ascii="Times New Roman" w:eastAsia="Times New Roman" w:hAnsi="Times New Roman" w:cs="Times New Roman"/>
          <w:color w:val="000000"/>
        </w:rPr>
        <w:t xml:space="preserve">Students will, on average, "agree" that they acquired sufficient professional knowledge to be successful in their future graduate study or degree-related occupation.     </w:t>
      </w:r>
    </w:p>
    <w:p w14:paraId="16453F59" w14:textId="27D0BD08" w:rsidR="00BA13A9" w:rsidRPr="003B1D10" w:rsidRDefault="00BA13A9" w:rsidP="00BA13A9">
      <w:pPr>
        <w:rPr>
          <w:rFonts w:ascii="Times New Roman" w:eastAsia="Times New Roman" w:hAnsi="Times New Roman" w:cs="Times New Roman"/>
          <w:color w:val="000000"/>
        </w:rPr>
      </w:pPr>
      <w:r w:rsidRPr="003B1D10">
        <w:rPr>
          <w:rFonts w:ascii="Times New Roman" w:hAnsi="Times New Roman" w:cs="Times New Roman"/>
          <w:b/>
        </w:rPr>
        <w:t xml:space="preserve">Are there important design features of your program that allow it to meet its goals? </w:t>
      </w:r>
    </w:p>
    <w:p w14:paraId="799C060E" w14:textId="77777777" w:rsidR="00BA13A9" w:rsidRPr="003B1D10" w:rsidRDefault="00BA13A9" w:rsidP="00BA13A9">
      <w:pPr>
        <w:rPr>
          <w:rFonts w:ascii="Times New Roman" w:hAnsi="Times New Roman" w:cs="Times New Roman"/>
        </w:rPr>
      </w:pPr>
      <w:r w:rsidRPr="003B1D10">
        <w:rPr>
          <w:rFonts w:ascii="Times New Roman" w:hAnsi="Times New Roman" w:cs="Times New Roman"/>
        </w:rPr>
        <w:t xml:space="preserve">As stated above, </w:t>
      </w:r>
      <w:proofErr w:type="gramStart"/>
      <w:r w:rsidRPr="003B1D10">
        <w:rPr>
          <w:rFonts w:ascii="Times New Roman" w:hAnsi="Times New Roman" w:cs="Times New Roman"/>
        </w:rPr>
        <w:t>a strength</w:t>
      </w:r>
      <w:proofErr w:type="gramEnd"/>
      <w:r w:rsidRPr="003B1D10">
        <w:rPr>
          <w:rFonts w:ascii="Times New Roman" w:hAnsi="Times New Roman" w:cs="Times New Roman"/>
        </w:rPr>
        <w:t xml:space="preserve"> of our program is the introduction of major courses earlier in the curriculum.   Sophomores may take as many as five ATMO courses, which have been flexibly scaled to varying levels of mathematical and physical maturity.   High Impact Learning Programs (HILP) </w:t>
      </w:r>
      <w:proofErr w:type="gramStart"/>
      <w:r>
        <w:rPr>
          <w:rFonts w:ascii="Times New Roman" w:hAnsi="Times New Roman" w:cs="Times New Roman"/>
        </w:rPr>
        <w:t>are</w:t>
      </w:r>
      <w:proofErr w:type="gramEnd"/>
      <w:r>
        <w:rPr>
          <w:rFonts w:ascii="Times New Roman" w:hAnsi="Times New Roman" w:cs="Times New Roman"/>
        </w:rPr>
        <w:t xml:space="preserve"> </w:t>
      </w:r>
      <w:r w:rsidRPr="003B1D10">
        <w:rPr>
          <w:rFonts w:ascii="Times New Roman" w:hAnsi="Times New Roman" w:cs="Times New Roman"/>
        </w:rPr>
        <w:t xml:space="preserve">characterized by out-of-classroom, hands-on, and field experiences.   Many individual faculty members provide one-on-one research experiences and opportunities to participate in field </w:t>
      </w:r>
      <w:r>
        <w:rPr>
          <w:rFonts w:ascii="Times New Roman" w:hAnsi="Times New Roman" w:cs="Times New Roman"/>
        </w:rPr>
        <w:t xml:space="preserve">and </w:t>
      </w:r>
      <w:r w:rsidRPr="003B1D10">
        <w:rPr>
          <w:rFonts w:ascii="Times New Roman" w:hAnsi="Times New Roman" w:cs="Times New Roman"/>
        </w:rPr>
        <w:t>laboratory measurements, satellite, and atmospheric models on a number of scales. Thus motivated students leave our program with significant</w:t>
      </w:r>
      <w:r>
        <w:rPr>
          <w:rFonts w:ascii="Times New Roman" w:hAnsi="Times New Roman" w:cs="Times New Roman"/>
        </w:rPr>
        <w:t xml:space="preserve"> research experience and </w:t>
      </w:r>
      <w:r w:rsidRPr="003B1D10">
        <w:rPr>
          <w:rFonts w:ascii="Times New Roman" w:hAnsi="Times New Roman" w:cs="Times New Roman"/>
        </w:rPr>
        <w:t>are more prepared than ever for careers in operations and/or research.</w:t>
      </w:r>
    </w:p>
    <w:p w14:paraId="71A14749" w14:textId="77777777" w:rsidR="00BA13A9" w:rsidRPr="003B1D10" w:rsidRDefault="00BA13A9" w:rsidP="00BA13A9">
      <w:pPr>
        <w:rPr>
          <w:rFonts w:ascii="Times New Roman" w:hAnsi="Times New Roman" w:cs="Times New Roman"/>
          <w:b/>
        </w:rPr>
      </w:pPr>
    </w:p>
    <w:p w14:paraId="17D0E3A1" w14:textId="62FA754A" w:rsidR="00C33C42" w:rsidRDefault="00C33C42" w:rsidP="00BA13A9">
      <w:pPr>
        <w:rPr>
          <w:rFonts w:ascii="Times New Roman" w:hAnsi="Times New Roman" w:cs="Times New Roman"/>
          <w:b/>
        </w:rPr>
      </w:pPr>
      <w:r w:rsidRPr="00C33C42">
        <w:rPr>
          <w:rFonts w:ascii="Times New Roman" w:hAnsi="Times New Roman" w:cs="Times New Roman"/>
          <w:b/>
        </w:rPr>
        <w:t>How many students graduate from your program per year? Either provide an average or specific number(s) of graduates and the year(s) those numbers are from.</w:t>
      </w:r>
    </w:p>
    <w:p w14:paraId="3D728B0C" w14:textId="29E794D4" w:rsidR="00C33C42" w:rsidRPr="00A76C1A" w:rsidRDefault="00C51678" w:rsidP="00BA13A9">
      <w:pPr>
        <w:rPr>
          <w:rFonts w:ascii="Times New Roman" w:hAnsi="Times New Roman" w:cs="Times New Roman"/>
        </w:rPr>
      </w:pPr>
      <w:r w:rsidRPr="00A76C1A">
        <w:rPr>
          <w:rFonts w:ascii="Times New Roman" w:hAnsi="Times New Roman" w:cs="Times New Roman"/>
        </w:rPr>
        <w:t>2008:</w:t>
      </w:r>
      <w:r w:rsidR="00EB6261">
        <w:rPr>
          <w:rFonts w:ascii="Times New Roman" w:hAnsi="Times New Roman" w:cs="Times New Roman"/>
        </w:rPr>
        <w:t xml:space="preserve"> 27</w:t>
      </w:r>
      <w:r w:rsidR="00A76C1A" w:rsidRPr="00A76C1A">
        <w:rPr>
          <w:rFonts w:ascii="Times New Roman" w:hAnsi="Times New Roman" w:cs="Times New Roman"/>
        </w:rPr>
        <w:t>; 2009: 34; 2010: 26; 2011: 24</w:t>
      </w:r>
    </w:p>
    <w:p w14:paraId="6F2725FF" w14:textId="77777777" w:rsidR="00A76C1A" w:rsidRDefault="00A76C1A" w:rsidP="00BA13A9">
      <w:pPr>
        <w:rPr>
          <w:rFonts w:ascii="Times New Roman" w:hAnsi="Times New Roman" w:cs="Times New Roman"/>
          <w:b/>
        </w:rPr>
      </w:pPr>
    </w:p>
    <w:p w14:paraId="6E4D2C2A" w14:textId="12F2694A" w:rsidR="00C33C42" w:rsidRDefault="00C33C42" w:rsidP="00BA13A9">
      <w:pPr>
        <w:rPr>
          <w:rFonts w:ascii="Times New Roman" w:hAnsi="Times New Roman" w:cs="Times New Roman"/>
          <w:b/>
        </w:rPr>
      </w:pPr>
      <w:r w:rsidRPr="00C33C42">
        <w:rPr>
          <w:rFonts w:ascii="Times New Roman" w:hAnsi="Times New Roman" w:cs="Times New Roman"/>
          <w:b/>
        </w:rPr>
        <w:t>What do your alumni do upon completion of your program? What careers and fields of employment do they enter into?</w:t>
      </w:r>
    </w:p>
    <w:p w14:paraId="292EFB69" w14:textId="7894FAE0" w:rsidR="002C6FF2" w:rsidRDefault="002C6FF2" w:rsidP="00BA13A9">
      <w:pPr>
        <w:rPr>
          <w:rFonts w:ascii="Times New Roman" w:hAnsi="Times New Roman" w:cs="Times New Roman"/>
        </w:rPr>
      </w:pPr>
      <w:r>
        <w:rPr>
          <w:rFonts w:ascii="Times New Roman" w:hAnsi="Times New Roman" w:cs="Times New Roman"/>
        </w:rPr>
        <w:t>National Weather Service or similar organization</w:t>
      </w:r>
    </w:p>
    <w:p w14:paraId="0A6FA837" w14:textId="157CA6BD" w:rsidR="002C6FF2" w:rsidRDefault="002C6FF2" w:rsidP="00BA13A9">
      <w:pPr>
        <w:rPr>
          <w:rFonts w:ascii="Times New Roman" w:hAnsi="Times New Roman" w:cs="Times New Roman"/>
        </w:rPr>
      </w:pPr>
      <w:r>
        <w:rPr>
          <w:rFonts w:ascii="Times New Roman" w:hAnsi="Times New Roman" w:cs="Times New Roman"/>
        </w:rPr>
        <w:t>Broadcast journalist</w:t>
      </w:r>
    </w:p>
    <w:p w14:paraId="06696CB9" w14:textId="4FA8701E" w:rsidR="002C6FF2" w:rsidRDefault="002C6FF2" w:rsidP="00BA13A9">
      <w:pPr>
        <w:rPr>
          <w:rFonts w:ascii="Times New Roman" w:hAnsi="Times New Roman" w:cs="Times New Roman"/>
        </w:rPr>
      </w:pPr>
      <w:r>
        <w:rPr>
          <w:rFonts w:ascii="Times New Roman" w:hAnsi="Times New Roman" w:cs="Times New Roman"/>
        </w:rPr>
        <w:t>Graduate School</w:t>
      </w:r>
    </w:p>
    <w:p w14:paraId="6A15569B" w14:textId="7C028EF9" w:rsidR="002C6FF2" w:rsidRDefault="002C6FF2" w:rsidP="00BA13A9">
      <w:pPr>
        <w:rPr>
          <w:rFonts w:ascii="Times New Roman" w:hAnsi="Times New Roman" w:cs="Times New Roman"/>
        </w:rPr>
      </w:pPr>
      <w:r>
        <w:rPr>
          <w:rFonts w:ascii="Times New Roman" w:hAnsi="Times New Roman" w:cs="Times New Roman"/>
        </w:rPr>
        <w:t>Environmental consulting or related government position</w:t>
      </w:r>
    </w:p>
    <w:p w14:paraId="0933D774" w14:textId="77777777" w:rsidR="002C6FF2" w:rsidRDefault="002C6FF2" w:rsidP="00BA13A9">
      <w:pPr>
        <w:rPr>
          <w:rFonts w:ascii="Times New Roman" w:hAnsi="Times New Roman" w:cs="Times New Roman"/>
        </w:rPr>
      </w:pPr>
    </w:p>
    <w:p w14:paraId="5338B3A1" w14:textId="3C625782" w:rsidR="00EB6261" w:rsidRDefault="00BA13A9" w:rsidP="00EB6261">
      <w:pPr>
        <w:rPr>
          <w:rFonts w:ascii="Times New Roman" w:hAnsi="Times New Roman" w:cs="Times New Roman"/>
          <w:b/>
        </w:rPr>
      </w:pPr>
      <w:r w:rsidRPr="003B1D10">
        <w:rPr>
          <w:rFonts w:ascii="Times New Roman" w:hAnsi="Times New Roman" w:cs="Times New Roman"/>
          <w:b/>
        </w:rPr>
        <w:t>Course Diagram</w:t>
      </w:r>
      <w:r>
        <w:rPr>
          <w:rFonts w:ascii="Times New Roman" w:hAnsi="Times New Roman" w:cs="Times New Roman"/>
          <w:b/>
        </w:rPr>
        <w:t xml:space="preserve"> </w:t>
      </w:r>
    </w:p>
    <w:p w14:paraId="483E7416" w14:textId="38181F18" w:rsidR="00BA13A9" w:rsidRDefault="00EB6261" w:rsidP="00BA13A9">
      <w:pPr>
        <w:rPr>
          <w:rFonts w:ascii="Times New Roman" w:hAnsi="Times New Roman" w:cs="Times New Roman"/>
          <w:b/>
        </w:rPr>
      </w:pPr>
      <w:r>
        <w:rPr>
          <w:rFonts w:ascii="Times New Roman" w:hAnsi="Times New Roman" w:cs="Times New Roman"/>
          <w:b/>
          <w:noProof/>
          <w:lang w:eastAsia="en-US"/>
        </w:rPr>
        <w:drawing>
          <wp:inline distT="0" distB="0" distL="0" distR="0" wp14:anchorId="106D9E7C" wp14:editId="3F3600F1">
            <wp:extent cx="5943600" cy="4457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O-Diagram.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EF838C0" w14:textId="77777777" w:rsidR="00414A46" w:rsidRDefault="00414A46" w:rsidP="001F730F">
      <w:pPr>
        <w:spacing w:before="120" w:after="60" w:line="360" w:lineRule="auto"/>
        <w:jc w:val="both"/>
      </w:pPr>
    </w:p>
    <w:p w14:paraId="28232488" w14:textId="77777777" w:rsidR="00510E8B" w:rsidRDefault="00510E8B" w:rsidP="001F730F">
      <w:pPr>
        <w:spacing w:before="60" w:after="60" w:line="360" w:lineRule="auto"/>
        <w:jc w:val="both"/>
      </w:pPr>
      <w:bookmarkStart w:id="0" w:name="_GoBack"/>
      <w:bookmarkEnd w:id="0"/>
    </w:p>
    <w:sectPr w:rsidR="00510E8B" w:rsidSect="00F14235">
      <w:head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7CCC" w14:textId="77777777" w:rsidR="00EB6261" w:rsidRDefault="00EB6261">
      <w:r>
        <w:separator/>
      </w:r>
    </w:p>
  </w:endnote>
  <w:endnote w:type="continuationSeparator" w:id="0">
    <w:p w14:paraId="47892A55" w14:textId="77777777" w:rsidR="00EB6261" w:rsidRDefault="00EB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D2AD4" w14:textId="77777777" w:rsidR="00EB6261" w:rsidRDefault="00EB6261">
      <w:r>
        <w:separator/>
      </w:r>
    </w:p>
  </w:footnote>
  <w:footnote w:type="continuationSeparator" w:id="0">
    <w:p w14:paraId="29CD417A" w14:textId="77777777" w:rsidR="00EB6261" w:rsidRDefault="00EB6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814E" w14:textId="77777777" w:rsidR="00EB6261" w:rsidRDefault="00EB6261" w:rsidP="00C628D5">
    <w:pPr>
      <w:pStyle w:val="Header"/>
      <w:tabs>
        <w:tab w:val="clear"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7F91" w14:textId="77777777" w:rsidR="00EB6261" w:rsidRPr="00C628D5" w:rsidRDefault="00EB6261" w:rsidP="00F14235">
    <w:pPr>
      <w:tabs>
        <w:tab w:val="left" w:pos="6120"/>
      </w:tabs>
      <w:ind w:left="-720"/>
      <w:rPr>
        <w:rFonts w:ascii="Arial" w:hAnsi="Arial"/>
        <w:sz w:val="18"/>
      </w:rPr>
    </w:pPr>
    <w:r>
      <w:rPr>
        <w:rFonts w:ascii="Arial" w:hAnsi="Arial"/>
        <w:noProof/>
        <w:sz w:val="18"/>
        <w:szCs w:val="20"/>
        <w:lang w:eastAsia="en-US"/>
      </w:rPr>
      <mc:AlternateContent>
        <mc:Choice Requires="wps">
          <w:drawing>
            <wp:anchor distT="0" distB="0" distL="114300" distR="114300" simplePos="0" relativeHeight="251658240" behindDoc="0" locked="0" layoutInCell="1" allowOverlap="1" wp14:anchorId="0E67C0FF" wp14:editId="3D63ADB6">
              <wp:simplePos x="0" y="0"/>
              <wp:positionH relativeFrom="column">
                <wp:posOffset>3823335</wp:posOffset>
              </wp:positionH>
              <wp:positionV relativeFrom="paragraph">
                <wp:posOffset>-14605</wp:posOffset>
              </wp:positionV>
              <wp:extent cx="2628900" cy="571500"/>
              <wp:effectExtent l="635" t="0" r="0" b="190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3FE7" w14:textId="77777777" w:rsidR="00EB6261" w:rsidRDefault="00EB6261" w:rsidP="00F14235">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01.05pt;margin-top:-1.1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FaoCAACp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" filled="f" stroked="f">
              <v:textbox inset="0,0,0,0">
                <w:txbxContent>
                  <w:p w14:paraId="163C3FE7" w14:textId="77777777" w:rsidR="00EB6261" w:rsidRDefault="00EB6261" w:rsidP="00F14235">
                    <w:pPr>
                      <w:jc w:val="right"/>
                    </w:pPr>
                  </w:p>
                </w:txbxContent>
              </v:textbox>
              <w10:wrap type="tight"/>
            </v:shape>
          </w:pict>
        </mc:Fallback>
      </mc:AlternateContent>
    </w:r>
    <w:r w:rsidRPr="00C628D5">
      <w:rPr>
        <w:rFonts w:ascii="Arial" w:hAnsi="Arial"/>
        <w:sz w:val="18"/>
        <w:szCs w:val="20"/>
      </w:rPr>
      <w:t>COLLEGE OF GEOSCIENCES</w:t>
    </w:r>
    <w:r w:rsidRPr="00C628D5">
      <w:rPr>
        <w:rFonts w:ascii="Arial" w:hAnsi="Arial"/>
        <w:sz w:val="18"/>
        <w:szCs w:val="20"/>
      </w:rPr>
      <w:tab/>
    </w:r>
    <w:r w:rsidRPr="00F14235">
      <w:rPr>
        <w:rFonts w:ascii="Arial" w:hAnsi="Arial"/>
        <w:noProof/>
        <w:sz w:val="18"/>
        <w:szCs w:val="20"/>
        <w:lang w:eastAsia="en-US"/>
      </w:rPr>
      <w:drawing>
        <wp:inline distT="0" distB="0" distL="0" distR="0" wp14:anchorId="340BE600" wp14:editId="47836165">
          <wp:extent cx="1981200" cy="482600"/>
          <wp:effectExtent l="25400" t="0" r="0" b="0"/>
          <wp:docPr id="2" name="Picture 32"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me_wht_maroonbox"/>
                  <pic:cNvPicPr>
                    <a:picLocks noChangeAspect="1" noChangeArrowheads="1"/>
                  </pic:cNvPicPr>
                </pic:nvPicPr>
                <pic:blipFill>
                  <a:blip r:embed="rId1"/>
                  <a:srcRect/>
                  <a:stretch>
                    <a:fillRect/>
                  </a:stretch>
                </pic:blipFill>
                <pic:spPr bwMode="auto">
                  <a:xfrm>
                    <a:off x="0" y="0"/>
                    <a:ext cx="1981200" cy="482600"/>
                  </a:xfrm>
                  <a:prstGeom prst="rect">
                    <a:avLst/>
                  </a:prstGeom>
                  <a:noFill/>
                  <a:ln w="9525">
                    <a:noFill/>
                    <a:miter lim="800000"/>
                    <a:headEnd/>
                    <a:tailEnd/>
                  </a:ln>
                </pic:spPr>
              </pic:pic>
            </a:graphicData>
          </a:graphic>
        </wp:inline>
      </w:drawing>
    </w:r>
  </w:p>
  <w:p w14:paraId="78B78E27" w14:textId="77777777" w:rsidR="00EB6261" w:rsidRDefault="00EB6261" w:rsidP="00F142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B42"/>
    <w:multiLevelType w:val="hybridMultilevel"/>
    <w:tmpl w:val="797C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10D85"/>
    <w:multiLevelType w:val="hybridMultilevel"/>
    <w:tmpl w:val="AC5E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85974"/>
    <w:multiLevelType w:val="hybridMultilevel"/>
    <w:tmpl w:val="E01E7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3192D"/>
    <w:multiLevelType w:val="hybridMultilevel"/>
    <w:tmpl w:val="FA76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0F"/>
    <w:rsid w:val="0005469B"/>
    <w:rsid w:val="00062A1A"/>
    <w:rsid w:val="000C2AD0"/>
    <w:rsid w:val="000C4CB7"/>
    <w:rsid w:val="001E166C"/>
    <w:rsid w:val="001F730F"/>
    <w:rsid w:val="002C6FF2"/>
    <w:rsid w:val="003021BA"/>
    <w:rsid w:val="00334E95"/>
    <w:rsid w:val="00337E0C"/>
    <w:rsid w:val="00343229"/>
    <w:rsid w:val="00344132"/>
    <w:rsid w:val="003525FD"/>
    <w:rsid w:val="00392F51"/>
    <w:rsid w:val="003A419E"/>
    <w:rsid w:val="003C38D4"/>
    <w:rsid w:val="003E6565"/>
    <w:rsid w:val="003F369B"/>
    <w:rsid w:val="004010B7"/>
    <w:rsid w:val="00414A46"/>
    <w:rsid w:val="004322A4"/>
    <w:rsid w:val="00484AB4"/>
    <w:rsid w:val="00486715"/>
    <w:rsid w:val="00486822"/>
    <w:rsid w:val="004C2977"/>
    <w:rsid w:val="0050295A"/>
    <w:rsid w:val="00510E8B"/>
    <w:rsid w:val="005126BD"/>
    <w:rsid w:val="0062394E"/>
    <w:rsid w:val="00662A93"/>
    <w:rsid w:val="006F29B3"/>
    <w:rsid w:val="00715863"/>
    <w:rsid w:val="007247CB"/>
    <w:rsid w:val="007B7558"/>
    <w:rsid w:val="007E3A1D"/>
    <w:rsid w:val="00972083"/>
    <w:rsid w:val="009D276A"/>
    <w:rsid w:val="00A76C1A"/>
    <w:rsid w:val="00AD1337"/>
    <w:rsid w:val="00AF4A69"/>
    <w:rsid w:val="00B86029"/>
    <w:rsid w:val="00BA13A9"/>
    <w:rsid w:val="00BA7CF4"/>
    <w:rsid w:val="00BB74ED"/>
    <w:rsid w:val="00BF595F"/>
    <w:rsid w:val="00C33C42"/>
    <w:rsid w:val="00C51678"/>
    <w:rsid w:val="00C628D5"/>
    <w:rsid w:val="00CE187F"/>
    <w:rsid w:val="00CF6C81"/>
    <w:rsid w:val="00DB186F"/>
    <w:rsid w:val="00DB28BC"/>
    <w:rsid w:val="00DD1DDE"/>
    <w:rsid w:val="00E237AC"/>
    <w:rsid w:val="00E77CA1"/>
    <w:rsid w:val="00EB6261"/>
    <w:rsid w:val="00EE2E6B"/>
    <w:rsid w:val="00EF1235"/>
    <w:rsid w:val="00EF425E"/>
    <w:rsid w:val="00F14235"/>
    <w:rsid w:val="00F31229"/>
    <w:rsid w:val="00F82A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0C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B3"/>
    <w:pPr>
      <w:ind w:left="720"/>
      <w:contextualSpacing/>
    </w:pPr>
  </w:style>
  <w:style w:type="paragraph" w:styleId="Header">
    <w:name w:val="header"/>
    <w:basedOn w:val="Normal"/>
    <w:link w:val="HeaderChar"/>
    <w:uiPriority w:val="99"/>
    <w:semiHidden/>
    <w:unhideWhenUsed/>
    <w:rsid w:val="00334E95"/>
    <w:pPr>
      <w:tabs>
        <w:tab w:val="center" w:pos="4320"/>
        <w:tab w:val="right" w:pos="8640"/>
      </w:tabs>
    </w:pPr>
  </w:style>
  <w:style w:type="character" w:customStyle="1" w:styleId="HeaderChar">
    <w:name w:val="Header Char"/>
    <w:basedOn w:val="DefaultParagraphFont"/>
    <w:link w:val="Header"/>
    <w:uiPriority w:val="99"/>
    <w:semiHidden/>
    <w:rsid w:val="00334E95"/>
  </w:style>
  <w:style w:type="paragraph" w:styleId="Footer">
    <w:name w:val="footer"/>
    <w:basedOn w:val="Normal"/>
    <w:link w:val="FooterChar"/>
    <w:semiHidden/>
    <w:unhideWhenUsed/>
    <w:rsid w:val="00334E95"/>
    <w:pPr>
      <w:tabs>
        <w:tab w:val="center" w:pos="4320"/>
        <w:tab w:val="right" w:pos="8640"/>
      </w:tabs>
    </w:pPr>
  </w:style>
  <w:style w:type="character" w:customStyle="1" w:styleId="FooterChar">
    <w:name w:val="Footer Char"/>
    <w:basedOn w:val="DefaultParagraphFont"/>
    <w:link w:val="Footer"/>
    <w:uiPriority w:val="99"/>
    <w:semiHidden/>
    <w:rsid w:val="00334E95"/>
  </w:style>
  <w:style w:type="paragraph" w:styleId="BalloonText">
    <w:name w:val="Balloon Text"/>
    <w:basedOn w:val="Normal"/>
    <w:link w:val="BalloonTextChar"/>
    <w:rsid w:val="00C628D5"/>
    <w:rPr>
      <w:rFonts w:ascii="Lucida Grande" w:hAnsi="Lucida Grande"/>
      <w:sz w:val="18"/>
      <w:szCs w:val="18"/>
    </w:rPr>
  </w:style>
  <w:style w:type="character" w:customStyle="1" w:styleId="BalloonTextChar">
    <w:name w:val="Balloon Text Char"/>
    <w:basedOn w:val="DefaultParagraphFont"/>
    <w:link w:val="BalloonText"/>
    <w:rsid w:val="00C628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B3"/>
    <w:pPr>
      <w:ind w:left="720"/>
      <w:contextualSpacing/>
    </w:pPr>
  </w:style>
  <w:style w:type="paragraph" w:styleId="Header">
    <w:name w:val="header"/>
    <w:basedOn w:val="Normal"/>
    <w:link w:val="HeaderChar"/>
    <w:uiPriority w:val="99"/>
    <w:semiHidden/>
    <w:unhideWhenUsed/>
    <w:rsid w:val="00334E95"/>
    <w:pPr>
      <w:tabs>
        <w:tab w:val="center" w:pos="4320"/>
        <w:tab w:val="right" w:pos="8640"/>
      </w:tabs>
    </w:pPr>
  </w:style>
  <w:style w:type="character" w:customStyle="1" w:styleId="HeaderChar">
    <w:name w:val="Header Char"/>
    <w:basedOn w:val="DefaultParagraphFont"/>
    <w:link w:val="Header"/>
    <w:uiPriority w:val="99"/>
    <w:semiHidden/>
    <w:rsid w:val="00334E95"/>
  </w:style>
  <w:style w:type="paragraph" w:styleId="Footer">
    <w:name w:val="footer"/>
    <w:basedOn w:val="Normal"/>
    <w:link w:val="FooterChar"/>
    <w:semiHidden/>
    <w:unhideWhenUsed/>
    <w:rsid w:val="00334E95"/>
    <w:pPr>
      <w:tabs>
        <w:tab w:val="center" w:pos="4320"/>
        <w:tab w:val="right" w:pos="8640"/>
      </w:tabs>
    </w:pPr>
  </w:style>
  <w:style w:type="character" w:customStyle="1" w:styleId="FooterChar">
    <w:name w:val="Footer Char"/>
    <w:basedOn w:val="DefaultParagraphFont"/>
    <w:link w:val="Footer"/>
    <w:uiPriority w:val="99"/>
    <w:semiHidden/>
    <w:rsid w:val="00334E95"/>
  </w:style>
  <w:style w:type="paragraph" w:styleId="BalloonText">
    <w:name w:val="Balloon Text"/>
    <w:basedOn w:val="Normal"/>
    <w:link w:val="BalloonTextChar"/>
    <w:rsid w:val="00C628D5"/>
    <w:rPr>
      <w:rFonts w:ascii="Lucida Grande" w:hAnsi="Lucida Grande"/>
      <w:sz w:val="18"/>
      <w:szCs w:val="18"/>
    </w:rPr>
  </w:style>
  <w:style w:type="character" w:customStyle="1" w:styleId="BalloonTextChar">
    <w:name w:val="Balloon Text Char"/>
    <w:basedOn w:val="DefaultParagraphFont"/>
    <w:link w:val="BalloonText"/>
    <w:rsid w:val="00C628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lintzi:Users:kmiller:Library:Application%20Support:Microsoft:Office:User%20Templates:My%20Templates:CLGEMeetin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CLGEMeetingAgenda.dotx</Template>
  <TotalTime>1</TotalTime>
  <Pages>4</Pages>
  <Words>1254</Words>
  <Characters>7152</Characters>
  <Application>Microsoft Macintosh Word</Application>
  <DocSecurity>0</DocSecurity>
  <Lines>59</Lines>
  <Paragraphs>16</Paragraphs>
  <ScaleCrop>false</ScaleCrop>
  <Company>TAMU</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Miller</dc:creator>
  <cp:keywords/>
  <cp:lastModifiedBy>Kate Miller</cp:lastModifiedBy>
  <cp:revision>3</cp:revision>
  <cp:lastPrinted>2010-03-05T14:48:00Z</cp:lastPrinted>
  <dcterms:created xsi:type="dcterms:W3CDTF">2013-05-14T17:24:00Z</dcterms:created>
  <dcterms:modified xsi:type="dcterms:W3CDTF">2013-05-14T17:25:00Z</dcterms:modified>
</cp:coreProperties>
</file>