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D07" w:rsidRPr="006C6C9A" w:rsidRDefault="006C6C9A">
      <w:pPr>
        <w:rPr>
          <w:rFonts w:ascii="Arial" w:hAnsi="Arial" w:cs="Arial"/>
          <w:b/>
          <w:sz w:val="28"/>
          <w:szCs w:val="28"/>
        </w:rPr>
      </w:pPr>
      <w:r w:rsidRPr="006C6C9A">
        <w:rPr>
          <w:rFonts w:ascii="Arial" w:hAnsi="Arial" w:cs="Arial"/>
          <w:b/>
          <w:sz w:val="28"/>
          <w:szCs w:val="28"/>
        </w:rPr>
        <w:t>Earth 111</w:t>
      </w:r>
      <w:r w:rsidR="00112213">
        <w:rPr>
          <w:rFonts w:ascii="Arial" w:hAnsi="Arial" w:cs="Arial"/>
          <w:b/>
          <w:sz w:val="28"/>
          <w:szCs w:val="28"/>
        </w:rPr>
        <w:t>:</w:t>
      </w:r>
      <w:r w:rsidRPr="006C6C9A">
        <w:rPr>
          <w:rFonts w:ascii="Arial" w:hAnsi="Arial" w:cs="Arial"/>
          <w:b/>
          <w:sz w:val="28"/>
          <w:szCs w:val="28"/>
        </w:rPr>
        <w:t xml:space="preserve"> Module 4 Formative Assessment 2 </w:t>
      </w:r>
    </w:p>
    <w:p w:rsidR="006C6C9A" w:rsidRPr="006C6C9A" w:rsidRDefault="006C6C9A">
      <w:pPr>
        <w:rPr>
          <w:rFonts w:ascii="Arial" w:hAnsi="Arial" w:cs="Arial"/>
        </w:rPr>
      </w:pPr>
    </w:p>
    <w:p w:rsidR="006C6C9A" w:rsidRPr="006C6C9A" w:rsidRDefault="006C6C9A">
      <w:pPr>
        <w:rPr>
          <w:rFonts w:ascii="Arial" w:hAnsi="Arial" w:cs="Arial"/>
          <w:b/>
        </w:rPr>
      </w:pPr>
      <w:r w:rsidRPr="006C6C9A">
        <w:rPr>
          <w:rFonts w:ascii="Arial" w:hAnsi="Arial" w:cs="Arial"/>
          <w:b/>
        </w:rPr>
        <w:t xml:space="preserve">Instructions </w:t>
      </w:r>
    </w:p>
    <w:p w:rsidR="00112213" w:rsidRDefault="00112213">
      <w:pPr>
        <w:rPr>
          <w:rFonts w:ascii="Arial" w:hAnsi="Arial" w:cs="Arial"/>
        </w:rPr>
      </w:pPr>
    </w:p>
    <w:p w:rsidR="006C6C9A" w:rsidRDefault="006C6C9A">
      <w:pPr>
        <w:rPr>
          <w:rFonts w:ascii="Arial" w:hAnsi="Arial" w:cs="Arial"/>
        </w:rPr>
      </w:pPr>
      <w:r w:rsidRPr="006C6C9A">
        <w:rPr>
          <w:rFonts w:ascii="Arial" w:hAnsi="Arial" w:cs="Arial"/>
        </w:rPr>
        <w:t xml:space="preserve">Use the map below to answer </w:t>
      </w:r>
      <w:r w:rsidR="00475FF5">
        <w:rPr>
          <w:rFonts w:ascii="Arial" w:hAnsi="Arial" w:cs="Arial"/>
        </w:rPr>
        <w:t>question</w:t>
      </w:r>
      <w:r w:rsidR="007E16AD">
        <w:rPr>
          <w:rFonts w:ascii="Arial" w:hAnsi="Arial" w:cs="Arial"/>
        </w:rPr>
        <w:t>s</w:t>
      </w:r>
      <w:r w:rsidR="00475FF5">
        <w:rPr>
          <w:rFonts w:ascii="Arial" w:hAnsi="Arial" w:cs="Arial"/>
        </w:rPr>
        <w:t xml:space="preserve"> 1.1 – 1.5</w:t>
      </w:r>
      <w:r w:rsidRPr="006C6C9A">
        <w:rPr>
          <w:rFonts w:ascii="Arial" w:hAnsi="Arial" w:cs="Arial"/>
        </w:rPr>
        <w:t>.</w:t>
      </w:r>
    </w:p>
    <w:p w:rsidR="006C6C9A" w:rsidRPr="006C6C9A" w:rsidRDefault="006C6C9A">
      <w:pPr>
        <w:rPr>
          <w:rFonts w:ascii="Arial" w:hAnsi="Arial" w:cs="Arial"/>
        </w:rPr>
      </w:pPr>
    </w:p>
    <w:p w:rsidR="006C6C9A" w:rsidRPr="006C6C9A" w:rsidRDefault="006C6C9A" w:rsidP="006C6C9A">
      <w:pPr>
        <w:rPr>
          <w:rFonts w:ascii="Arial" w:eastAsia="Times New Roman" w:hAnsi="Arial" w:cs="Arial"/>
        </w:rPr>
      </w:pPr>
      <w:r w:rsidRPr="006C6C9A">
        <w:rPr>
          <w:rFonts w:ascii="Arial" w:eastAsia="Times New Roman" w:hAnsi="Arial" w:cs="Arial"/>
          <w:noProof/>
        </w:rPr>
        <w:drawing>
          <wp:inline distT="0" distB="0" distL="0" distR="0" wp14:anchorId="3021771E" wp14:editId="0EE39979">
            <wp:extent cx="5904978" cy="4333875"/>
            <wp:effectExtent l="0" t="0" r="635" b="0"/>
            <wp:docPr id="1" name="Picture 1" descr="nter image and alt text here. No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r image and alt text here. No siz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7527" cy="4343085"/>
                    </a:xfrm>
                    <a:prstGeom prst="rect">
                      <a:avLst/>
                    </a:prstGeom>
                    <a:noFill/>
                    <a:ln>
                      <a:noFill/>
                    </a:ln>
                  </pic:spPr>
                </pic:pic>
              </a:graphicData>
            </a:graphic>
          </wp:inline>
        </w:drawing>
      </w:r>
    </w:p>
    <w:p w:rsidR="006C6C9A" w:rsidRPr="00475FF5" w:rsidRDefault="006C6C9A" w:rsidP="006C6C9A">
      <w:pPr>
        <w:rPr>
          <w:rFonts w:ascii="Arial" w:eastAsia="Times New Roman" w:hAnsi="Arial" w:cs="Arial"/>
          <w:i/>
        </w:rPr>
      </w:pPr>
      <w:r w:rsidRPr="00475FF5">
        <w:rPr>
          <w:rFonts w:ascii="Arial" w:eastAsia="Times New Roman" w:hAnsi="Arial" w:cs="Arial"/>
          <w:i/>
        </w:rPr>
        <w:t>Flood risk map for a section of the city of St. Louis, Missouri</w:t>
      </w:r>
    </w:p>
    <w:p w:rsidR="006C6C9A" w:rsidRPr="00475FF5" w:rsidRDefault="000F019A" w:rsidP="006C6C9A">
      <w:pPr>
        <w:rPr>
          <w:rFonts w:ascii="Arial" w:eastAsia="Times New Roman" w:hAnsi="Arial" w:cs="Arial"/>
          <w:i/>
        </w:rPr>
      </w:pPr>
      <w:r w:rsidRPr="00475FF5">
        <w:rPr>
          <w:rFonts w:ascii="Arial" w:eastAsia="Times New Roman" w:hAnsi="Arial" w:cs="Arial"/>
          <w:i/>
        </w:rPr>
        <w:t>Google Earth</w:t>
      </w:r>
    </w:p>
    <w:p w:rsidR="006C6C9A" w:rsidRDefault="006C6C9A" w:rsidP="006C6C9A">
      <w:pPr>
        <w:pStyle w:val="Heading3"/>
        <w:rPr>
          <w:rFonts w:ascii="Arial" w:eastAsia="Times New Roman" w:hAnsi="Arial" w:cs="Arial"/>
        </w:rPr>
      </w:pPr>
    </w:p>
    <w:p w:rsidR="00475FF5" w:rsidRDefault="00475FF5">
      <w:pPr>
        <w:rPr>
          <w:rFonts w:ascii="Arial" w:eastAsia="Times New Roman" w:hAnsi="Arial" w:cs="Arial"/>
          <w:b/>
          <w:bCs/>
          <w:sz w:val="27"/>
          <w:szCs w:val="27"/>
        </w:rPr>
      </w:pPr>
      <w:r>
        <w:rPr>
          <w:rFonts w:ascii="Arial" w:eastAsia="Times New Roman" w:hAnsi="Arial" w:cs="Arial"/>
        </w:rPr>
        <w:br w:type="page"/>
      </w:r>
    </w:p>
    <w:p w:rsidR="006C6C9A" w:rsidRPr="006C6C9A" w:rsidRDefault="006C6C9A" w:rsidP="006C6C9A">
      <w:pPr>
        <w:pStyle w:val="Heading3"/>
        <w:rPr>
          <w:rFonts w:ascii="Arial" w:eastAsia="Times New Roman" w:hAnsi="Arial" w:cs="Arial"/>
        </w:rPr>
      </w:pPr>
      <w:r w:rsidRPr="006C6C9A">
        <w:rPr>
          <w:rFonts w:ascii="Arial" w:eastAsia="Times New Roman" w:hAnsi="Arial" w:cs="Arial"/>
        </w:rPr>
        <w:lastRenderedPageBreak/>
        <w:t>Questions</w:t>
      </w:r>
    </w:p>
    <w:p w:rsidR="006C6C9A" w:rsidRDefault="006C6C9A" w:rsidP="00112213">
      <w:pPr>
        <w:numPr>
          <w:ilvl w:val="0"/>
          <w:numId w:val="5"/>
        </w:numPr>
        <w:spacing w:before="100" w:beforeAutospacing="1" w:after="100" w:afterAutospacing="1"/>
        <w:rPr>
          <w:rFonts w:ascii="Arial" w:eastAsia="Times New Roman" w:hAnsi="Arial" w:cs="Arial"/>
        </w:rPr>
      </w:pPr>
      <w:r w:rsidRPr="006C6C9A">
        <w:rPr>
          <w:rFonts w:ascii="Arial" w:eastAsia="Times New Roman" w:hAnsi="Arial" w:cs="Arial"/>
        </w:rPr>
        <w:t>The map above is a flood risk map for a section of the city of St. Louis, Missouri. The Mississippi river is in the top right corner, the area in blue shading is the designated floodway, and the area in yellow is the estimated flood area for the 100-year flood (although it is protected from the 100-year flood by a levee system). You are a flood insurance salesman selling insurance to the houses marked by the blue and orange dots.</w:t>
      </w:r>
      <w:r>
        <w:rPr>
          <w:rFonts w:ascii="Arial" w:eastAsia="Times New Roman" w:hAnsi="Arial" w:cs="Arial"/>
        </w:rPr>
        <w:br/>
      </w:r>
      <w:r>
        <w:rPr>
          <w:rFonts w:ascii="Arial" w:eastAsia="Times New Roman" w:hAnsi="Arial" w:cs="Arial"/>
        </w:rPr>
        <w:br/>
      </w:r>
    </w:p>
    <w:p w:rsidR="006C6C9A" w:rsidRDefault="006C6C9A" w:rsidP="00112213">
      <w:pPr>
        <w:numPr>
          <w:ilvl w:val="1"/>
          <w:numId w:val="4"/>
        </w:numPr>
        <w:spacing w:before="100" w:beforeAutospacing="1" w:after="100" w:afterAutospacing="1"/>
        <w:rPr>
          <w:rFonts w:ascii="Arial" w:eastAsia="Times New Roman" w:hAnsi="Arial" w:cs="Arial"/>
        </w:rPr>
      </w:pPr>
      <w:r w:rsidRPr="00112213">
        <w:rPr>
          <w:rFonts w:ascii="Arial" w:eastAsia="Times New Roman" w:hAnsi="Arial" w:cs="Arial"/>
        </w:rPr>
        <w:t>Which house (blue or orange) would you charge higher rates to for flood insurance? Why?</w:t>
      </w:r>
    </w:p>
    <w:p w:rsidR="00112213" w:rsidRDefault="00112213" w:rsidP="00112213">
      <w:pPr>
        <w:spacing w:before="100" w:beforeAutospacing="1" w:after="240"/>
        <w:ind w:left="720"/>
        <w:rPr>
          <w:rFonts w:ascii="Arial" w:eastAsia="Times New Roman" w:hAnsi="Arial" w:cs="Arial"/>
        </w:rPr>
      </w:pPr>
    </w:p>
    <w:p w:rsidR="006C6C9A" w:rsidRDefault="006C6C9A" w:rsidP="00112213">
      <w:pPr>
        <w:numPr>
          <w:ilvl w:val="1"/>
          <w:numId w:val="4"/>
        </w:numPr>
        <w:spacing w:before="100" w:beforeAutospacing="1" w:after="240"/>
        <w:rPr>
          <w:rFonts w:ascii="Arial" w:eastAsia="Times New Roman" w:hAnsi="Arial" w:cs="Arial"/>
        </w:rPr>
      </w:pPr>
      <w:r w:rsidRPr="00112213">
        <w:rPr>
          <w:rFonts w:ascii="Arial" w:eastAsia="Times New Roman" w:hAnsi="Arial" w:cs="Arial"/>
        </w:rPr>
        <w:t>The owners of the blue house do not want to buy flood insurance, because they are not within the 100-year flood risk zone. Do you agree with the homeowners or would you suggest they purchase flood insurance? Explain your reasoning.</w:t>
      </w:r>
    </w:p>
    <w:p w:rsidR="00112213" w:rsidRPr="00112213" w:rsidRDefault="00112213" w:rsidP="00112213">
      <w:pPr>
        <w:spacing w:before="100" w:beforeAutospacing="1" w:after="240"/>
        <w:ind w:left="720"/>
        <w:rPr>
          <w:rFonts w:ascii="Arial" w:eastAsia="Times New Roman" w:hAnsi="Arial" w:cs="Arial"/>
        </w:rPr>
      </w:pPr>
    </w:p>
    <w:p w:rsidR="006C6C9A" w:rsidRDefault="006C6C9A" w:rsidP="00112213">
      <w:pPr>
        <w:numPr>
          <w:ilvl w:val="1"/>
          <w:numId w:val="4"/>
        </w:numPr>
        <w:spacing w:before="100" w:beforeAutospacing="1" w:after="240"/>
        <w:rPr>
          <w:rFonts w:ascii="Arial" w:eastAsia="Times New Roman" w:hAnsi="Arial" w:cs="Arial"/>
        </w:rPr>
      </w:pPr>
      <w:r w:rsidRPr="00112213">
        <w:rPr>
          <w:rFonts w:ascii="Arial" w:eastAsia="Times New Roman" w:hAnsi="Arial" w:cs="Arial"/>
        </w:rPr>
        <w:t>The 1993 flood discussed above exceeded the 100-year flood at many locations on the Mississippi River. Knowing this, the owners of the orange house argue that they do not need insurance, because the 100-year flood occurred recently. Do you agree with the homeowners or would you suggest they purchase flood insurance? Explain your reasoning.</w:t>
      </w:r>
    </w:p>
    <w:p w:rsidR="00112213" w:rsidRPr="00112213" w:rsidRDefault="00112213" w:rsidP="00112213">
      <w:pPr>
        <w:spacing w:before="100" w:beforeAutospacing="1" w:after="240"/>
        <w:ind w:left="720"/>
        <w:rPr>
          <w:rFonts w:ascii="Arial" w:eastAsia="Times New Roman" w:hAnsi="Arial" w:cs="Arial"/>
        </w:rPr>
      </w:pPr>
    </w:p>
    <w:p w:rsidR="00112213" w:rsidRDefault="006C6C9A" w:rsidP="00112213">
      <w:pPr>
        <w:numPr>
          <w:ilvl w:val="1"/>
          <w:numId w:val="4"/>
        </w:numPr>
        <w:spacing w:before="100" w:beforeAutospacing="1" w:after="240"/>
        <w:rPr>
          <w:rFonts w:ascii="Arial" w:eastAsia="Times New Roman" w:hAnsi="Arial" w:cs="Arial"/>
        </w:rPr>
      </w:pPr>
      <w:r w:rsidRPr="00112213">
        <w:rPr>
          <w:rFonts w:ascii="Arial" w:eastAsia="Times New Roman" w:hAnsi="Arial" w:cs="Arial"/>
        </w:rPr>
        <w:t>The owners of the orange house also argue that they do not need flood insurance, because the levee system eliminates the risk of flooding. What would you say to the homeowners to convince them that flood insurance is a good investment?</w:t>
      </w:r>
      <w:r w:rsidR="00112213" w:rsidRPr="00112213">
        <w:rPr>
          <w:rFonts w:ascii="Arial" w:eastAsia="Times New Roman" w:hAnsi="Arial" w:cs="Arial"/>
        </w:rPr>
        <w:t xml:space="preserve"> </w:t>
      </w:r>
    </w:p>
    <w:p w:rsidR="00112213" w:rsidRDefault="00112213" w:rsidP="00112213">
      <w:pPr>
        <w:spacing w:before="100" w:beforeAutospacing="1" w:after="240"/>
        <w:ind w:left="720"/>
        <w:rPr>
          <w:rFonts w:ascii="Arial" w:eastAsia="Times New Roman" w:hAnsi="Arial" w:cs="Arial"/>
        </w:rPr>
      </w:pPr>
    </w:p>
    <w:p w:rsidR="00112213" w:rsidRDefault="006C6C9A" w:rsidP="00112213">
      <w:pPr>
        <w:numPr>
          <w:ilvl w:val="1"/>
          <w:numId w:val="4"/>
        </w:numPr>
        <w:spacing w:before="100" w:beforeAutospacing="1" w:after="240"/>
        <w:rPr>
          <w:rFonts w:ascii="Arial" w:eastAsia="Times New Roman" w:hAnsi="Arial" w:cs="Arial"/>
        </w:rPr>
      </w:pPr>
      <w:r w:rsidRPr="00112213">
        <w:rPr>
          <w:rFonts w:ascii="Arial" w:eastAsia="Times New Roman" w:hAnsi="Arial" w:cs="Arial"/>
        </w:rPr>
        <w:t>The owners of the blue house are real-estate developers and do not understand why valuable riverfront property is set aside as a floodway. Explain whether you as an insurance salesman would agree on housing development in the floodway (think in terms of economic benefit and risk). Also explain why the homeowners should value the floodway, especially given the location of their house.</w:t>
      </w:r>
    </w:p>
    <w:p w:rsidR="00112213" w:rsidRDefault="00112213" w:rsidP="00112213">
      <w:pPr>
        <w:spacing w:before="100" w:beforeAutospacing="1" w:after="240"/>
        <w:ind w:left="360"/>
        <w:rPr>
          <w:rFonts w:ascii="Arial" w:eastAsia="Times New Roman" w:hAnsi="Arial" w:cs="Arial"/>
        </w:rPr>
      </w:pPr>
    </w:p>
    <w:p w:rsidR="00112213" w:rsidRDefault="00F13023" w:rsidP="00F13023">
      <w:pPr>
        <w:numPr>
          <w:ilvl w:val="0"/>
          <w:numId w:val="4"/>
        </w:numPr>
        <w:spacing w:before="100" w:beforeAutospacing="1" w:after="240"/>
        <w:rPr>
          <w:rFonts w:ascii="Arial" w:eastAsia="Times New Roman" w:hAnsi="Arial" w:cs="Arial"/>
        </w:rPr>
      </w:pPr>
      <w:r w:rsidRPr="00F13023">
        <w:rPr>
          <w:rFonts w:ascii="Arial" w:eastAsia="Times New Roman" w:hAnsi="Arial" w:cs="Arial"/>
        </w:rPr>
        <w:lastRenderedPageBreak/>
        <w:t xml:space="preserve">Flood risk maps are available throughout the U.S. Visit the </w:t>
      </w:r>
      <w:hyperlink r:id="rId6" w:history="1">
        <w:r w:rsidRPr="00F13023">
          <w:rPr>
            <w:rStyle w:val="Hyperlink"/>
            <w:rFonts w:ascii="Arial" w:eastAsia="Times New Roman" w:hAnsi="Arial" w:cs="Arial"/>
          </w:rPr>
          <w:t>FEMA Flood Map Service Center website</w:t>
        </w:r>
      </w:hyperlink>
      <w:r w:rsidRPr="00F13023">
        <w:rPr>
          <w:rFonts w:ascii="Arial" w:eastAsia="Times New Roman" w:hAnsi="Arial" w:cs="Arial"/>
        </w:rPr>
        <w:t xml:space="preserve"> </w:t>
      </w:r>
      <w:r>
        <w:rPr>
          <w:rFonts w:ascii="Arial" w:eastAsia="Times New Roman" w:hAnsi="Arial" w:cs="Arial"/>
        </w:rPr>
        <w:t>(</w:t>
      </w:r>
      <w:hyperlink r:id="rId7" w:history="1">
        <w:r w:rsidRPr="007B5C21">
          <w:rPr>
            <w:rStyle w:val="Hyperlink"/>
            <w:rFonts w:ascii="Arial" w:eastAsia="Times New Roman" w:hAnsi="Arial" w:cs="Arial"/>
          </w:rPr>
          <w:t>https://msc.fema.gov/portal/</w:t>
        </w:r>
      </w:hyperlink>
      <w:r>
        <w:rPr>
          <w:rFonts w:ascii="Arial" w:eastAsia="Times New Roman" w:hAnsi="Arial" w:cs="Arial"/>
        </w:rPr>
        <w:t xml:space="preserve">) </w:t>
      </w:r>
      <w:r w:rsidRPr="00F13023">
        <w:rPr>
          <w:rFonts w:ascii="Arial" w:eastAsia="Times New Roman" w:hAnsi="Arial" w:cs="Arial"/>
        </w:rPr>
        <w:t>and lookup the flood risk map for your community. To do this, type in your address into the search bar and click "Search". Click "View Map" icon to see a paper copy of the flood map, then click on the "Interactive Map" icon to be directed to a web-based Geographic Information System (GIS) map that contains digitized flood maps for the US. You can then explore the interactive map for yo</w:t>
      </w:r>
      <w:r>
        <w:rPr>
          <w:rFonts w:ascii="Arial" w:eastAsia="Times New Roman" w:hAnsi="Arial" w:cs="Arial"/>
        </w:rPr>
        <w:t xml:space="preserve">ur community and around the </w:t>
      </w:r>
      <w:r w:rsidRPr="00F13023">
        <w:rPr>
          <w:rFonts w:ascii="Arial" w:eastAsia="Times New Roman" w:hAnsi="Arial" w:cs="Arial"/>
        </w:rPr>
        <w:t>country.</w:t>
      </w:r>
      <w:r w:rsidR="006C6C9A" w:rsidRPr="00112213">
        <w:rPr>
          <w:rFonts w:ascii="Arial" w:eastAsia="Times New Roman" w:hAnsi="Arial" w:cs="Arial"/>
        </w:rPr>
        <w:t xml:space="preserve"> </w:t>
      </w:r>
      <w:r w:rsidR="00475FF5">
        <w:rPr>
          <w:rFonts w:ascii="Arial" w:eastAsia="Times New Roman" w:hAnsi="Arial" w:cs="Arial"/>
        </w:rPr>
        <w:t>Use the flood map of your community to answer the following questions.</w:t>
      </w:r>
    </w:p>
    <w:p w:rsidR="006C6C9A" w:rsidRDefault="006C6C9A" w:rsidP="00112213">
      <w:pPr>
        <w:numPr>
          <w:ilvl w:val="1"/>
          <w:numId w:val="4"/>
        </w:numPr>
        <w:spacing w:before="100" w:beforeAutospacing="1" w:after="240"/>
        <w:rPr>
          <w:rFonts w:ascii="Arial" w:eastAsia="Times New Roman" w:hAnsi="Arial" w:cs="Arial"/>
        </w:rPr>
      </w:pPr>
      <w:proofErr w:type="spellStart"/>
      <w:r w:rsidRPr="00112213">
        <w:rPr>
          <w:rFonts w:ascii="Arial" w:eastAsia="Times New Roman" w:hAnsi="Arial" w:cs="Arial"/>
        </w:rPr>
        <w:t>Is</w:t>
      </w:r>
      <w:proofErr w:type="spellEnd"/>
      <w:r w:rsidRPr="00112213">
        <w:rPr>
          <w:rFonts w:ascii="Arial" w:eastAsia="Times New Roman" w:hAnsi="Arial" w:cs="Arial"/>
        </w:rPr>
        <w:t xml:space="preserve"> there a potential flood risk for your community?</w:t>
      </w:r>
    </w:p>
    <w:p w:rsidR="00112213" w:rsidRDefault="00112213" w:rsidP="00112213">
      <w:pPr>
        <w:spacing w:before="100" w:beforeAutospacing="1" w:after="240"/>
        <w:ind w:left="792"/>
        <w:rPr>
          <w:rFonts w:ascii="Arial" w:eastAsia="Times New Roman" w:hAnsi="Arial" w:cs="Arial"/>
        </w:rPr>
      </w:pPr>
    </w:p>
    <w:p w:rsidR="00F13023" w:rsidRDefault="00F13023" w:rsidP="00112213">
      <w:pPr>
        <w:spacing w:before="100" w:beforeAutospacing="1" w:after="240"/>
        <w:ind w:left="792"/>
        <w:rPr>
          <w:rFonts w:ascii="Arial" w:eastAsia="Times New Roman" w:hAnsi="Arial" w:cs="Arial"/>
        </w:rPr>
      </w:pPr>
    </w:p>
    <w:p w:rsidR="00112213" w:rsidRDefault="00112213" w:rsidP="00112213">
      <w:pPr>
        <w:numPr>
          <w:ilvl w:val="1"/>
          <w:numId w:val="4"/>
        </w:numPr>
        <w:spacing w:before="100" w:beforeAutospacing="1" w:after="100" w:afterAutospacing="1"/>
        <w:rPr>
          <w:rFonts w:ascii="Arial" w:eastAsia="Times New Roman" w:hAnsi="Arial" w:cs="Arial"/>
        </w:rPr>
      </w:pPr>
      <w:r w:rsidRPr="006C6C9A">
        <w:rPr>
          <w:rFonts w:ascii="Arial" w:eastAsia="Times New Roman" w:hAnsi="Arial" w:cs="Arial"/>
        </w:rPr>
        <w:t>Is there a floodway established for any rivers that run through your community?</w:t>
      </w:r>
    </w:p>
    <w:p w:rsidR="00112213" w:rsidRDefault="00112213" w:rsidP="00112213">
      <w:pPr>
        <w:spacing w:before="100" w:beforeAutospacing="1" w:after="100" w:afterAutospacing="1"/>
        <w:ind w:left="360"/>
        <w:rPr>
          <w:rFonts w:ascii="Arial" w:eastAsia="Times New Roman" w:hAnsi="Arial" w:cs="Arial"/>
        </w:rPr>
      </w:pPr>
    </w:p>
    <w:p w:rsidR="00F13023" w:rsidRPr="006C6C9A" w:rsidRDefault="00F13023" w:rsidP="00112213">
      <w:pPr>
        <w:spacing w:before="100" w:beforeAutospacing="1" w:after="100" w:afterAutospacing="1"/>
        <w:ind w:left="360"/>
        <w:rPr>
          <w:rFonts w:ascii="Arial" w:eastAsia="Times New Roman" w:hAnsi="Arial" w:cs="Arial"/>
        </w:rPr>
      </w:pPr>
    </w:p>
    <w:p w:rsidR="00112213" w:rsidRDefault="00112213" w:rsidP="00112213">
      <w:pPr>
        <w:numPr>
          <w:ilvl w:val="1"/>
          <w:numId w:val="4"/>
        </w:numPr>
        <w:spacing w:before="100" w:beforeAutospacing="1" w:after="240"/>
        <w:rPr>
          <w:rFonts w:ascii="Arial" w:eastAsia="Times New Roman" w:hAnsi="Arial" w:cs="Arial"/>
        </w:rPr>
      </w:pPr>
      <w:r w:rsidRPr="006C6C9A">
        <w:rPr>
          <w:rFonts w:ascii="Arial" w:eastAsia="Times New Roman" w:hAnsi="Arial" w:cs="Arial"/>
        </w:rPr>
        <w:t xml:space="preserve">Are there any houses or structures within </w:t>
      </w:r>
      <w:r w:rsidR="00F13023">
        <w:rPr>
          <w:rFonts w:ascii="Arial" w:eastAsia="Times New Roman" w:hAnsi="Arial" w:cs="Arial"/>
        </w:rPr>
        <w:t xml:space="preserve">a </w:t>
      </w:r>
      <w:r w:rsidRPr="006C6C9A">
        <w:rPr>
          <w:rFonts w:ascii="Arial" w:eastAsia="Times New Roman" w:hAnsi="Arial" w:cs="Arial"/>
        </w:rPr>
        <w:t>flood risk zone in your community?</w:t>
      </w:r>
    </w:p>
    <w:p w:rsidR="00BA1989" w:rsidRDefault="00BA1989" w:rsidP="00BA1989">
      <w:pPr>
        <w:spacing w:before="100" w:beforeAutospacing="1" w:after="240"/>
        <w:ind w:left="360"/>
        <w:rPr>
          <w:rFonts w:ascii="Arial" w:eastAsia="Times New Roman" w:hAnsi="Arial" w:cs="Arial"/>
        </w:rPr>
      </w:pPr>
    </w:p>
    <w:p w:rsidR="00BA1989" w:rsidRPr="00112213" w:rsidRDefault="00BA1989" w:rsidP="00BA1989">
      <w:pPr>
        <w:spacing w:before="100" w:beforeAutospacing="1" w:after="240"/>
        <w:ind w:left="360"/>
        <w:rPr>
          <w:rFonts w:ascii="Arial" w:eastAsia="Times New Roman" w:hAnsi="Arial" w:cs="Arial"/>
        </w:rPr>
      </w:pPr>
      <w:r>
        <w:rPr>
          <w:noProof/>
        </w:rPr>
        <w:lastRenderedPageBreak/>
        <w:drawing>
          <wp:inline distT="0" distB="0" distL="0" distR="0" wp14:anchorId="6B47ED87" wp14:editId="01FB1ACB">
            <wp:extent cx="5943600" cy="74212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421245"/>
                    </a:xfrm>
                    <a:prstGeom prst="rect">
                      <a:avLst/>
                    </a:prstGeom>
                  </pic:spPr>
                </pic:pic>
              </a:graphicData>
            </a:graphic>
          </wp:inline>
        </w:drawing>
      </w:r>
      <w:bookmarkStart w:id="0" w:name="_GoBack"/>
      <w:bookmarkEnd w:id="0"/>
    </w:p>
    <w:p w:rsidR="00F13023" w:rsidRDefault="00F13023" w:rsidP="006C6C9A">
      <w:pPr>
        <w:pStyle w:val="Heading4"/>
        <w:rPr>
          <w:rFonts w:ascii="Arial" w:eastAsia="Times New Roman" w:hAnsi="Arial" w:cs="Arial"/>
        </w:rPr>
      </w:pPr>
    </w:p>
    <w:sectPr w:rsidR="00F13023" w:rsidSect="00112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E427A"/>
    <w:multiLevelType w:val="multilevel"/>
    <w:tmpl w:val="46A22C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2005F6"/>
    <w:multiLevelType w:val="hybridMultilevel"/>
    <w:tmpl w:val="B2C6E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607E9"/>
    <w:multiLevelType w:val="multilevel"/>
    <w:tmpl w:val="448614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A771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B90F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9A"/>
    <w:rsid w:val="000F019A"/>
    <w:rsid w:val="00112213"/>
    <w:rsid w:val="002A3D07"/>
    <w:rsid w:val="00475FF5"/>
    <w:rsid w:val="005276CB"/>
    <w:rsid w:val="006C6C9A"/>
    <w:rsid w:val="007E16AD"/>
    <w:rsid w:val="00BA1989"/>
    <w:rsid w:val="00F13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CC6B948-6C95-41D7-98E1-A5835349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C6C9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C6C9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6C9A"/>
    <w:rPr>
      <w:rFonts w:ascii="Times" w:hAnsi="Times"/>
      <w:b/>
      <w:bCs/>
      <w:sz w:val="27"/>
      <w:szCs w:val="27"/>
    </w:rPr>
  </w:style>
  <w:style w:type="character" w:customStyle="1" w:styleId="Heading4Char">
    <w:name w:val="Heading 4 Char"/>
    <w:basedOn w:val="DefaultParagraphFont"/>
    <w:link w:val="Heading4"/>
    <w:uiPriority w:val="9"/>
    <w:rsid w:val="006C6C9A"/>
    <w:rPr>
      <w:rFonts w:ascii="Times" w:hAnsi="Times"/>
      <w:b/>
      <w:bCs/>
    </w:rPr>
  </w:style>
  <w:style w:type="paragraph" w:styleId="NormalWeb">
    <w:name w:val="Normal (Web)"/>
    <w:basedOn w:val="Normal"/>
    <w:uiPriority w:val="99"/>
    <w:unhideWhenUsed/>
    <w:rsid w:val="006C6C9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C6C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C9A"/>
    <w:rPr>
      <w:rFonts w:ascii="Lucida Grande" w:hAnsi="Lucida Grande" w:cs="Lucida Grande"/>
      <w:sz w:val="18"/>
      <w:szCs w:val="18"/>
    </w:rPr>
  </w:style>
  <w:style w:type="character" w:styleId="Hyperlink">
    <w:name w:val="Hyperlink"/>
    <w:basedOn w:val="DefaultParagraphFont"/>
    <w:uiPriority w:val="99"/>
    <w:unhideWhenUsed/>
    <w:rsid w:val="00112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504527">
      <w:bodyDiv w:val="1"/>
      <w:marLeft w:val="0"/>
      <w:marRight w:val="0"/>
      <w:marTop w:val="0"/>
      <w:marBottom w:val="0"/>
      <w:divBdr>
        <w:top w:val="none" w:sz="0" w:space="0" w:color="auto"/>
        <w:left w:val="none" w:sz="0" w:space="0" w:color="auto"/>
        <w:bottom w:val="none" w:sz="0" w:space="0" w:color="auto"/>
        <w:right w:val="none" w:sz="0" w:space="0" w:color="auto"/>
      </w:divBdr>
      <w:divsChild>
        <w:div w:id="866916438">
          <w:marLeft w:val="0"/>
          <w:marRight w:val="0"/>
          <w:marTop w:val="0"/>
          <w:marBottom w:val="0"/>
          <w:divBdr>
            <w:top w:val="none" w:sz="0" w:space="0" w:color="auto"/>
            <w:left w:val="none" w:sz="0" w:space="0" w:color="auto"/>
            <w:bottom w:val="none" w:sz="0" w:space="0" w:color="auto"/>
            <w:right w:val="none" w:sz="0" w:space="0" w:color="auto"/>
          </w:divBdr>
          <w:divsChild>
            <w:div w:id="571893637">
              <w:marLeft w:val="0"/>
              <w:marRight w:val="0"/>
              <w:marTop w:val="0"/>
              <w:marBottom w:val="0"/>
              <w:divBdr>
                <w:top w:val="none" w:sz="0" w:space="0" w:color="auto"/>
                <w:left w:val="none" w:sz="0" w:space="0" w:color="auto"/>
                <w:bottom w:val="none" w:sz="0" w:space="0" w:color="auto"/>
                <w:right w:val="none" w:sz="0" w:space="0" w:color="auto"/>
              </w:divBdr>
            </w:div>
            <w:div w:id="25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msc.fema.gov/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c.fema.gov/porta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 College of Earth and Mineral</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Millet;Erin DiMaggio</dc:creator>
  <cp:keywords/>
  <dc:description/>
  <cp:lastModifiedBy>E. DiMaggio</cp:lastModifiedBy>
  <cp:revision>4</cp:revision>
  <dcterms:created xsi:type="dcterms:W3CDTF">2017-02-03T21:23:00Z</dcterms:created>
  <dcterms:modified xsi:type="dcterms:W3CDTF">2017-02-03T22:05:00Z</dcterms:modified>
</cp:coreProperties>
</file>