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A424A" w14:textId="77777777" w:rsidR="00C61DED" w:rsidRPr="001F05A4" w:rsidRDefault="00C61DED" w:rsidP="00C61DED">
      <w:pPr>
        <w:rPr>
          <w:rFonts w:cs="Times New Roman"/>
          <w:b/>
        </w:rPr>
      </w:pPr>
      <w:r>
        <w:rPr>
          <w:rFonts w:cs="Times New Roman"/>
          <w:b/>
        </w:rPr>
        <w:t>Activity 1.3</w:t>
      </w:r>
    </w:p>
    <w:p w14:paraId="325E08B2" w14:textId="38AC73A7" w:rsidR="00C61DED" w:rsidRDefault="00C61DED" w:rsidP="00C61DED">
      <w:pPr>
        <w:rPr>
          <w:rFonts w:cs="Times New Roman"/>
        </w:rPr>
      </w:pPr>
      <w:r w:rsidRPr="001F05A4">
        <w:rPr>
          <w:rFonts w:cs="Times New Roman"/>
        </w:rPr>
        <w:t xml:space="preserve">Three sections </w:t>
      </w:r>
      <w:r>
        <w:rPr>
          <w:rFonts w:cs="Times New Roman"/>
        </w:rPr>
        <w:t>form this</w:t>
      </w:r>
      <w:r w:rsidR="00DA5308">
        <w:rPr>
          <w:rFonts w:cs="Times New Roman"/>
        </w:rPr>
        <w:t xml:space="preserve"> class.</w:t>
      </w:r>
      <w:r w:rsidRPr="001F05A4">
        <w:rPr>
          <w:rFonts w:cs="Times New Roman"/>
        </w:rPr>
        <w:t xml:space="preserve"> Begin with a short discussion on lead and the EPA model to prepare for the interactive activity that follows. </w:t>
      </w:r>
    </w:p>
    <w:p w14:paraId="5C805926" w14:textId="3BC83A7C" w:rsidR="00C61DED" w:rsidRDefault="00C61DED" w:rsidP="00C61DED">
      <w:pPr>
        <w:rPr>
          <w:rFonts w:cs="Times New Roman"/>
        </w:rPr>
      </w:pPr>
      <w:r w:rsidRPr="001F05A4">
        <w:rPr>
          <w:rFonts w:cs="Times New Roman"/>
        </w:rPr>
        <w:t>The second section is the use of the EPA model and should take approximately 25 minutes. You should demonstrate on the EPA model various inputs and ways in which it can be used.</w:t>
      </w:r>
      <w:r w:rsidR="00DA5308">
        <w:rPr>
          <w:rFonts w:cs="Times New Roman"/>
        </w:rPr>
        <w:t xml:space="preserve"> </w:t>
      </w:r>
      <w:r w:rsidRPr="001F05A4">
        <w:rPr>
          <w:rFonts w:cs="Times New Roman"/>
        </w:rPr>
        <w:t xml:space="preserve">During this time, students will observe </w:t>
      </w:r>
      <w:r>
        <w:rPr>
          <w:rFonts w:cs="Times New Roman"/>
        </w:rPr>
        <w:t>the model</w:t>
      </w:r>
      <w:r w:rsidRPr="001F05A4">
        <w:rPr>
          <w:rFonts w:cs="Times New Roman"/>
        </w:rPr>
        <w:t xml:space="preserve"> and answer </w:t>
      </w:r>
      <w:r>
        <w:rPr>
          <w:rFonts w:cs="Times New Roman"/>
        </w:rPr>
        <w:t>guided questions</w:t>
      </w:r>
      <w:r w:rsidRPr="001F05A4">
        <w:rPr>
          <w:rFonts w:cs="Times New Roman"/>
        </w:rPr>
        <w:t>.</w:t>
      </w:r>
      <w:r w:rsidR="00DA5308">
        <w:rPr>
          <w:rFonts w:cs="Times New Roman"/>
        </w:rPr>
        <w:t xml:space="preserve"> </w:t>
      </w:r>
    </w:p>
    <w:p w14:paraId="42E8E165" w14:textId="77777777" w:rsidR="00C61DED" w:rsidRPr="001C142A" w:rsidRDefault="00C61DED" w:rsidP="00C61DED">
      <w:pPr>
        <w:rPr>
          <w:rFonts w:cs="SourceSansPro-Regular"/>
          <w:color w:val="262626"/>
          <w:szCs w:val="32"/>
        </w:rPr>
      </w:pPr>
      <w:r>
        <w:rPr>
          <w:rFonts w:cs="SourceSansPro-Regular"/>
          <w:color w:val="262626"/>
          <w:szCs w:val="32"/>
        </w:rPr>
        <w:t>Remaining</w:t>
      </w:r>
      <w:r w:rsidRPr="004F6EC6">
        <w:rPr>
          <w:rFonts w:cs="SourceSansPro-Regular"/>
          <w:color w:val="262626"/>
          <w:szCs w:val="32"/>
        </w:rPr>
        <w:t xml:space="preserve"> class </w:t>
      </w:r>
      <w:r>
        <w:rPr>
          <w:rFonts w:cs="SourceSansPro-Regular"/>
          <w:color w:val="262626"/>
          <w:szCs w:val="32"/>
        </w:rPr>
        <w:t xml:space="preserve">time </w:t>
      </w:r>
      <w:r w:rsidRPr="004F6EC6">
        <w:rPr>
          <w:rFonts w:cs="SourceSansPro-Regular"/>
          <w:color w:val="262626"/>
          <w:szCs w:val="32"/>
        </w:rPr>
        <w:t xml:space="preserve">should be spent in discussion about the exposure factors and quality of data that go into the model. </w:t>
      </w:r>
      <w:r>
        <w:rPr>
          <w:rFonts w:cs="SourceSansPro-Regular"/>
          <w:color w:val="262626"/>
          <w:szCs w:val="32"/>
        </w:rPr>
        <w:t>I</w:t>
      </w:r>
      <w:r w:rsidRPr="004F6EC6">
        <w:rPr>
          <w:rFonts w:cs="SourceSansPro-Regular"/>
          <w:color w:val="262626"/>
          <w:szCs w:val="32"/>
        </w:rPr>
        <w:t>n section 2</w:t>
      </w:r>
      <w:r>
        <w:rPr>
          <w:rFonts w:cs="SourceSansPro-Regular"/>
          <w:color w:val="262626"/>
          <w:szCs w:val="32"/>
        </w:rPr>
        <w:t>,</w:t>
      </w:r>
      <w:r w:rsidRPr="004F6EC6">
        <w:rPr>
          <w:rFonts w:cs="SourceSansPro-Regular"/>
          <w:color w:val="262626"/>
          <w:szCs w:val="32"/>
        </w:rPr>
        <w:t xml:space="preserve"> we provide 8 questions for discussion. Some of these questions address inputs used to run the model while other questions address data that are generated from the model. At the end of this session, highlight to the students that this class focused on how exposure factors can influence the distribution of lead within an individual human, while in the next class students will discuss how lead is distributed in the population as a whole. </w:t>
      </w:r>
    </w:p>
    <w:p w14:paraId="7B1BAA51" w14:textId="77777777" w:rsidR="00C61DED" w:rsidRPr="004A60F5" w:rsidRDefault="00C61DED" w:rsidP="00C61DED">
      <w:pPr>
        <w:rPr>
          <w:rFonts w:cs="SourceSansPro-Regular"/>
          <w:color w:val="262626"/>
          <w:szCs w:val="32"/>
        </w:rPr>
      </w:pPr>
      <w:r>
        <w:rPr>
          <w:rFonts w:cs="SourceSansPro-Regular"/>
          <w:color w:val="262626"/>
          <w:szCs w:val="32"/>
        </w:rPr>
        <w:t xml:space="preserve">The homework assignment </w:t>
      </w:r>
      <w:r>
        <w:rPr>
          <w:rFonts w:cs="SourceSansPro-Regular"/>
          <w:b/>
          <w:color w:val="262626"/>
          <w:szCs w:val="32"/>
        </w:rPr>
        <w:t xml:space="preserve">Evaluation of State Data </w:t>
      </w:r>
      <w:r>
        <w:rPr>
          <w:rFonts w:cs="SourceSansPro-Regular"/>
          <w:color w:val="262626"/>
          <w:szCs w:val="32"/>
        </w:rPr>
        <w:t xml:space="preserve">is a preparation activity for next class. Students evaluate state level lead data and are asked to respond to questions. They will need the data set </w:t>
      </w:r>
      <w:r>
        <w:rPr>
          <w:rFonts w:cs="SourceSansPro-Regular"/>
          <w:b/>
          <w:color w:val="262626"/>
          <w:szCs w:val="32"/>
        </w:rPr>
        <w:t>Lead Levels by State Data</w:t>
      </w:r>
      <w:r>
        <w:rPr>
          <w:rFonts w:cs="SourceSansPro-Regular"/>
          <w:color w:val="262626"/>
          <w:szCs w:val="32"/>
        </w:rPr>
        <w:t xml:space="preserve"> and worksheet </w:t>
      </w:r>
      <w:r>
        <w:rPr>
          <w:rFonts w:cs="SourceSansPro-Regular"/>
          <w:b/>
          <w:color w:val="262626"/>
          <w:szCs w:val="32"/>
        </w:rPr>
        <w:t>Preparation Assignment: Evaluation of State Data.</w:t>
      </w:r>
    </w:p>
    <w:p w14:paraId="6F61E254" w14:textId="77777777" w:rsidR="00C61DED" w:rsidRPr="00AA2FF8" w:rsidRDefault="00C61DED" w:rsidP="00C61DED">
      <w:pPr>
        <w:rPr>
          <w:sz w:val="16"/>
        </w:rPr>
      </w:pPr>
      <w:r>
        <w:rPr>
          <w:rFonts w:cs="SourceSansPro-Regular"/>
          <w:color w:val="262626"/>
          <w:szCs w:val="32"/>
        </w:rPr>
        <w:t>A</w:t>
      </w:r>
      <w:r w:rsidRPr="004A60F5">
        <w:rPr>
          <w:rFonts w:cs="SourceSansPro-Regular"/>
          <w:color w:val="262626"/>
          <w:szCs w:val="32"/>
        </w:rPr>
        <w:t xml:space="preserve">n optional reflection activity </w:t>
      </w:r>
      <w:r>
        <w:rPr>
          <w:rFonts w:cs="SourceSansPro-Regular"/>
          <w:color w:val="262626"/>
          <w:szCs w:val="32"/>
        </w:rPr>
        <w:t xml:space="preserve">for this class is provided </w:t>
      </w:r>
      <w:r w:rsidRPr="004A60F5">
        <w:rPr>
          <w:rFonts w:cs="SourceSansPro-Regular"/>
          <w:color w:val="262626"/>
          <w:szCs w:val="32"/>
        </w:rPr>
        <w:t>that ca</w:t>
      </w:r>
      <w:r>
        <w:rPr>
          <w:rFonts w:cs="SourceSansPro-Regular"/>
          <w:color w:val="262626"/>
          <w:szCs w:val="32"/>
        </w:rPr>
        <w:t xml:space="preserve">n be assigned as homework, along with the </w:t>
      </w:r>
      <w:r>
        <w:rPr>
          <w:rFonts w:cs="SourceSansPro-Regular"/>
          <w:b/>
          <w:color w:val="262626"/>
          <w:szCs w:val="32"/>
        </w:rPr>
        <w:t>Evaluation of State Data</w:t>
      </w:r>
      <w:r w:rsidRPr="004A60F5">
        <w:rPr>
          <w:rFonts w:cs="SourceSansPro-Regular"/>
          <w:color w:val="262626"/>
          <w:szCs w:val="32"/>
        </w:rPr>
        <w:t xml:space="preserve">. If you elect to use this assignment, the last few minutes of class should be spent explaining the assignment, which is comprised of a set of questions and a short response. For completion, students need </w:t>
      </w:r>
      <w:r>
        <w:rPr>
          <w:rFonts w:cs="SourceSansPro-Regular"/>
          <w:color w:val="262626"/>
          <w:szCs w:val="32"/>
        </w:rPr>
        <w:t xml:space="preserve">to use </w:t>
      </w:r>
      <w:r w:rsidRPr="004A60F5">
        <w:rPr>
          <w:rFonts w:cs="SourceSansPro-Regular"/>
          <w:color w:val="262626"/>
          <w:szCs w:val="32"/>
        </w:rPr>
        <w:t xml:space="preserve">their materials from class. The rubric is calculated out of 50 points </w:t>
      </w:r>
      <w:r>
        <w:rPr>
          <w:rFonts w:cs="SourceSansPro-Regular"/>
          <w:color w:val="262626"/>
          <w:szCs w:val="32"/>
        </w:rPr>
        <w:t>to assess</w:t>
      </w:r>
      <w:r w:rsidRPr="004A60F5">
        <w:rPr>
          <w:rFonts w:cs="SourceSansPro-Regular"/>
          <w:color w:val="262626"/>
          <w:szCs w:val="32"/>
        </w:rPr>
        <w:t xml:space="preserve"> both the class assignment and homework.</w:t>
      </w:r>
    </w:p>
    <w:p w14:paraId="1934A8EE" w14:textId="77777777" w:rsidR="00C61DED" w:rsidRPr="008D5749" w:rsidRDefault="00C61DED" w:rsidP="00C61DED">
      <w:pPr>
        <w:rPr>
          <w:rFonts w:cs="Times New Roman"/>
          <w:b/>
        </w:rPr>
      </w:pPr>
      <w:r w:rsidRPr="00D101FE">
        <w:rPr>
          <w:rFonts w:cs="Times New Roman"/>
          <w:b/>
        </w:rPr>
        <w:t>Teaching Tips:</w:t>
      </w:r>
    </w:p>
    <w:p w14:paraId="1441620B" w14:textId="4C89F39C" w:rsidR="00C61DED" w:rsidRDefault="00C61DED" w:rsidP="00C61DED">
      <w:pPr>
        <w:pStyle w:val="ListParagraph"/>
        <w:widowControl w:val="0"/>
        <w:numPr>
          <w:ilvl w:val="0"/>
          <w:numId w:val="21"/>
        </w:numPr>
        <w:tabs>
          <w:tab w:val="left" w:pos="220"/>
          <w:tab w:val="left" w:pos="720"/>
        </w:tabs>
        <w:autoSpaceDE w:val="0"/>
        <w:autoSpaceDN w:val="0"/>
        <w:adjustRightInd w:val="0"/>
        <w:spacing w:after="0" w:line="240" w:lineRule="auto"/>
        <w:rPr>
          <w:rFonts w:cs="Times New Roman"/>
          <w:color w:val="262626"/>
          <w:szCs w:val="32"/>
        </w:rPr>
      </w:pPr>
      <w:r w:rsidRPr="008D5749">
        <w:rPr>
          <w:rFonts w:cs="Times New Roman"/>
          <w:color w:val="262626"/>
          <w:szCs w:val="32"/>
        </w:rPr>
        <w:t xml:space="preserve">The collective discussions and analysis of the EPA model are difficult to evaluate at an individual level. This particular discussion often finds students bringing very different levels of experience to the class. This discussion may be most valuable for students who have had no prior experience thinking about social determinants of health (race, ethnicity, poverty, etc.), and very straightforward for students who have spent years applying these concepts into academic practice. An assessment at this stage is not likely to evaluate individuals fairly; </w:t>
      </w:r>
      <w:r w:rsidR="0072259D" w:rsidRPr="008D5749">
        <w:rPr>
          <w:rFonts w:cs="Times New Roman"/>
          <w:color w:val="262626"/>
          <w:szCs w:val="32"/>
        </w:rPr>
        <w:t>therefore,</w:t>
      </w:r>
      <w:r w:rsidRPr="008D5749">
        <w:rPr>
          <w:rFonts w:cs="Times New Roman"/>
          <w:color w:val="262626"/>
          <w:szCs w:val="32"/>
        </w:rPr>
        <w:t xml:space="preserve"> it is not a successful tool for assessing individual student learning on this topic.</w:t>
      </w:r>
    </w:p>
    <w:p w14:paraId="5D3243FF" w14:textId="77777777" w:rsidR="00C61DED" w:rsidRDefault="00C61DED" w:rsidP="00C61DED">
      <w:pPr>
        <w:rPr>
          <w:rFonts w:cs="Times New Roman"/>
          <w:i/>
        </w:rPr>
      </w:pPr>
    </w:p>
    <w:p w14:paraId="6C676EBE" w14:textId="77777777" w:rsidR="00C61DED" w:rsidRDefault="00C61DED" w:rsidP="00C61DED">
      <w:pPr>
        <w:rPr>
          <w:rFonts w:cs="Times New Roman"/>
          <w:i/>
        </w:rPr>
      </w:pPr>
      <w:r>
        <w:rPr>
          <w:rFonts w:cs="Times New Roman"/>
          <w:i/>
        </w:rPr>
        <w:t>The following items are included below:</w:t>
      </w:r>
    </w:p>
    <w:p w14:paraId="57105872" w14:textId="77777777" w:rsidR="00C61DED" w:rsidRPr="000408A0" w:rsidRDefault="00C61DED" w:rsidP="00C61DED">
      <w:pPr>
        <w:pStyle w:val="ListParagraph"/>
        <w:numPr>
          <w:ilvl w:val="0"/>
          <w:numId w:val="20"/>
        </w:numPr>
        <w:rPr>
          <w:rFonts w:cs="Times New Roman"/>
        </w:rPr>
      </w:pPr>
      <w:r w:rsidRPr="000408A0">
        <w:rPr>
          <w:rFonts w:cs="Times New Roman"/>
        </w:rPr>
        <w:t>Background of lead and the EPA model to be used as a discussion point at the beginning of class</w:t>
      </w:r>
    </w:p>
    <w:p w14:paraId="291DFD22" w14:textId="77777777" w:rsidR="00C61DED" w:rsidRPr="000408A0" w:rsidRDefault="00C61DED" w:rsidP="00C61DED">
      <w:pPr>
        <w:pStyle w:val="ListParagraph"/>
        <w:numPr>
          <w:ilvl w:val="0"/>
          <w:numId w:val="20"/>
        </w:numPr>
        <w:rPr>
          <w:rFonts w:cs="Times New Roman"/>
        </w:rPr>
      </w:pPr>
      <w:r w:rsidRPr="000408A0">
        <w:rPr>
          <w:rFonts w:cs="Times New Roman"/>
        </w:rPr>
        <w:t>Walk-through instructions for how to download and use the EPA model</w:t>
      </w:r>
    </w:p>
    <w:p w14:paraId="7E84D485" w14:textId="7EE1DD26" w:rsidR="00C61DED" w:rsidRPr="000408A0" w:rsidRDefault="00C61DED" w:rsidP="00C61DED">
      <w:pPr>
        <w:pStyle w:val="ListParagraph"/>
        <w:numPr>
          <w:ilvl w:val="0"/>
          <w:numId w:val="20"/>
        </w:numPr>
        <w:rPr>
          <w:rFonts w:cs="Times New Roman"/>
        </w:rPr>
      </w:pPr>
      <w:r w:rsidRPr="000408A0">
        <w:rPr>
          <w:rFonts w:cs="Times New Roman"/>
        </w:rPr>
        <w:t xml:space="preserve">Possible responses to student questions </w:t>
      </w:r>
      <w:r w:rsidR="0072259D">
        <w:rPr>
          <w:rFonts w:cs="Times New Roman"/>
        </w:rPr>
        <w:t>in Activity 1.3</w:t>
      </w:r>
    </w:p>
    <w:p w14:paraId="48D9E3FB" w14:textId="77777777" w:rsidR="00C61DED" w:rsidRPr="001F6F63" w:rsidRDefault="00C61DED" w:rsidP="00C61DED">
      <w:pPr>
        <w:pStyle w:val="ListParagraph"/>
        <w:numPr>
          <w:ilvl w:val="0"/>
          <w:numId w:val="20"/>
        </w:numPr>
        <w:rPr>
          <w:rFonts w:cs="Times New Roman"/>
        </w:rPr>
      </w:pPr>
      <w:r w:rsidRPr="000408A0">
        <w:rPr>
          <w:rFonts w:cs="Times New Roman"/>
        </w:rPr>
        <w:t>Discussion questions with possible responses</w:t>
      </w:r>
      <w:r w:rsidRPr="001F6F63">
        <w:rPr>
          <w:rFonts w:cs="Times New Roman"/>
          <w:b/>
          <w:u w:val="single"/>
        </w:rPr>
        <w:br w:type="page"/>
      </w:r>
    </w:p>
    <w:p w14:paraId="6A0C0326" w14:textId="77777777" w:rsidR="00C61DED" w:rsidRDefault="00C61DED" w:rsidP="00C61DED">
      <w:pPr>
        <w:jc w:val="center"/>
      </w:pPr>
    </w:p>
    <w:p w14:paraId="69E1C961" w14:textId="77777777" w:rsidR="00C61DED" w:rsidRDefault="00C61DED" w:rsidP="00C61DED">
      <w:pPr>
        <w:jc w:val="center"/>
      </w:pPr>
    </w:p>
    <w:p w14:paraId="15F782C1" w14:textId="77777777" w:rsidR="00C61DED" w:rsidRDefault="00C61DED" w:rsidP="00C61DED">
      <w:pPr>
        <w:jc w:val="center"/>
      </w:pPr>
    </w:p>
    <w:p w14:paraId="535FEAE6" w14:textId="77777777" w:rsidR="00C61DED" w:rsidRDefault="00C61DED" w:rsidP="00C61DED">
      <w:pPr>
        <w:jc w:val="center"/>
      </w:pPr>
    </w:p>
    <w:p w14:paraId="21C349A8" w14:textId="77777777" w:rsidR="00C61DED" w:rsidRDefault="00C61DED" w:rsidP="00C61DED">
      <w:pPr>
        <w:jc w:val="center"/>
      </w:pPr>
    </w:p>
    <w:p w14:paraId="5BED6C2D" w14:textId="77777777" w:rsidR="00C61DED" w:rsidRDefault="00C61DED" w:rsidP="00C61DED">
      <w:pPr>
        <w:jc w:val="center"/>
      </w:pPr>
    </w:p>
    <w:p w14:paraId="3E5BD264" w14:textId="77777777" w:rsidR="00C61DED" w:rsidRDefault="00C61DED" w:rsidP="00C61DED">
      <w:pPr>
        <w:jc w:val="center"/>
      </w:pPr>
    </w:p>
    <w:p w14:paraId="63A30A36" w14:textId="77777777" w:rsidR="00C61DED" w:rsidRDefault="00C61DED" w:rsidP="00C61DED">
      <w:pPr>
        <w:jc w:val="center"/>
      </w:pPr>
    </w:p>
    <w:p w14:paraId="00CBA931" w14:textId="77777777" w:rsidR="00C61DED" w:rsidRDefault="00C61DED" w:rsidP="00C61DED">
      <w:pPr>
        <w:jc w:val="center"/>
      </w:pPr>
    </w:p>
    <w:p w14:paraId="20265BAC" w14:textId="77777777" w:rsidR="00C61DED" w:rsidRDefault="00C61DED" w:rsidP="00C61DED">
      <w:pPr>
        <w:jc w:val="center"/>
      </w:pPr>
    </w:p>
    <w:p w14:paraId="7A97A907" w14:textId="77777777" w:rsidR="00C61DED" w:rsidRDefault="00C61DED" w:rsidP="00C61DED">
      <w:pPr>
        <w:jc w:val="center"/>
      </w:pPr>
    </w:p>
    <w:p w14:paraId="273C6B31" w14:textId="77777777" w:rsidR="00C61DED" w:rsidRDefault="00C61DED" w:rsidP="00C61DED">
      <w:pPr>
        <w:jc w:val="center"/>
      </w:pPr>
    </w:p>
    <w:p w14:paraId="53E8F969" w14:textId="77777777" w:rsidR="00C61DED" w:rsidRDefault="00C61DED" w:rsidP="00C61DED">
      <w:pPr>
        <w:jc w:val="center"/>
        <w:rPr>
          <w:rFonts w:cs="Times New Roman"/>
          <w:b/>
          <w:u w:val="single"/>
        </w:rPr>
      </w:pPr>
      <w:r w:rsidRPr="002D29E0">
        <w:t>Intentionally left blank.</w:t>
      </w:r>
      <w:r>
        <w:rPr>
          <w:rFonts w:cs="Times New Roman"/>
          <w:b/>
          <w:u w:val="single"/>
        </w:rPr>
        <w:br w:type="page"/>
      </w:r>
    </w:p>
    <w:p w14:paraId="2BB51D58" w14:textId="77777777" w:rsidR="00C61DED" w:rsidRPr="000A2E12" w:rsidRDefault="00C61DED" w:rsidP="00C61DED">
      <w:pPr>
        <w:pStyle w:val="NoSpacing"/>
        <w:jc w:val="both"/>
        <w:rPr>
          <w:rFonts w:asciiTheme="minorHAnsi" w:hAnsiTheme="minorHAnsi" w:cs="Times New Roman"/>
          <w:b/>
        </w:rPr>
      </w:pPr>
      <w:r>
        <w:rPr>
          <w:rFonts w:asciiTheme="minorHAnsi" w:hAnsiTheme="minorHAnsi" w:cs="Times New Roman"/>
          <w:b/>
        </w:rPr>
        <w:t>Background on lead and the EPA model to be used as a discussion point at the beginning of class</w:t>
      </w:r>
    </w:p>
    <w:p w14:paraId="5E337788" w14:textId="77777777" w:rsidR="00C61DED" w:rsidRPr="001F05A4" w:rsidRDefault="00C61DED" w:rsidP="00C61DED">
      <w:pPr>
        <w:pStyle w:val="NoSpacing"/>
        <w:jc w:val="both"/>
        <w:rPr>
          <w:rFonts w:asciiTheme="minorHAnsi" w:hAnsiTheme="minorHAnsi" w:cs="Times New Roman"/>
        </w:rPr>
      </w:pPr>
    </w:p>
    <w:p w14:paraId="777D8FF1" w14:textId="0DABD7E5" w:rsidR="00C61DED" w:rsidRPr="001F05A4" w:rsidRDefault="00C61DED" w:rsidP="00C61DED">
      <w:pPr>
        <w:pStyle w:val="NoSpacing"/>
        <w:jc w:val="both"/>
        <w:rPr>
          <w:rFonts w:asciiTheme="minorHAnsi" w:hAnsiTheme="minorHAnsi" w:cs="Times New Roman"/>
        </w:rPr>
      </w:pPr>
      <w:r w:rsidRPr="001F05A4">
        <w:rPr>
          <w:rFonts w:asciiTheme="minorHAnsi" w:hAnsiTheme="minorHAnsi" w:cs="Times New Roman"/>
        </w:rPr>
        <w:t>Lead has toxic effects on everyone.</w:t>
      </w:r>
      <w:r w:rsidR="00DA5308">
        <w:rPr>
          <w:rFonts w:asciiTheme="minorHAnsi" w:hAnsiTheme="minorHAnsi" w:cs="Times New Roman"/>
        </w:rPr>
        <w:t xml:space="preserve"> </w:t>
      </w:r>
      <w:r w:rsidRPr="001F05A4">
        <w:rPr>
          <w:rFonts w:asciiTheme="minorHAnsi" w:hAnsiTheme="minorHAnsi" w:cs="Times New Roman"/>
        </w:rPr>
        <w:t>However, it is most dangerous for children, especially children under 6 years of age</w:t>
      </w:r>
      <w:proofErr w:type="gramStart"/>
      <w:r w:rsidRPr="001F05A4">
        <w:rPr>
          <w:rFonts w:asciiTheme="minorHAnsi" w:hAnsiTheme="minorHAnsi" w:cs="Times New Roman"/>
        </w:rPr>
        <w:t>;</w:t>
      </w:r>
      <w:proofErr w:type="gramEnd"/>
      <w:r w:rsidRPr="001F05A4">
        <w:rPr>
          <w:rFonts w:asciiTheme="minorHAnsi" w:hAnsiTheme="minorHAnsi" w:cs="Times New Roman"/>
        </w:rPr>
        <w:t xml:space="preserve"> women during pregnancy and the developing fetus.</w:t>
      </w:r>
      <w:r w:rsidR="00DA5308">
        <w:rPr>
          <w:rFonts w:asciiTheme="minorHAnsi" w:hAnsiTheme="minorHAnsi" w:cs="Times New Roman"/>
        </w:rPr>
        <w:t xml:space="preserve"> </w:t>
      </w:r>
    </w:p>
    <w:p w14:paraId="27081434" w14:textId="77777777" w:rsidR="00C61DED" w:rsidRPr="001F05A4" w:rsidRDefault="00C61DED" w:rsidP="00C61DED">
      <w:pPr>
        <w:pStyle w:val="NoSpacing"/>
        <w:jc w:val="both"/>
        <w:rPr>
          <w:rFonts w:asciiTheme="minorHAnsi" w:hAnsiTheme="minorHAnsi" w:cs="Times New Roman"/>
        </w:rPr>
      </w:pPr>
    </w:p>
    <w:p w14:paraId="7BFBC7E8" w14:textId="785CF615" w:rsidR="00C61DED" w:rsidRPr="001F05A4" w:rsidRDefault="00C61DED" w:rsidP="00C61DED">
      <w:pPr>
        <w:pStyle w:val="NoSpacing"/>
        <w:jc w:val="both"/>
        <w:rPr>
          <w:rFonts w:asciiTheme="minorHAnsi" w:hAnsiTheme="minorHAnsi" w:cs="Times New Roman"/>
        </w:rPr>
      </w:pPr>
      <w:r w:rsidRPr="001F05A4">
        <w:rPr>
          <w:rFonts w:asciiTheme="minorHAnsi" w:hAnsiTheme="minorHAnsi" w:cs="Times New Roman"/>
        </w:rPr>
        <w:t>Today, environmental exposure to lead comes primarily from three sources:</w:t>
      </w:r>
      <w:r w:rsidR="00DA5308">
        <w:rPr>
          <w:rFonts w:asciiTheme="minorHAnsi" w:hAnsiTheme="minorHAnsi" w:cs="Times New Roman"/>
        </w:rPr>
        <w:t xml:space="preserve"> </w:t>
      </w:r>
      <w:r w:rsidRPr="001F05A4">
        <w:rPr>
          <w:rFonts w:asciiTheme="minorHAnsi" w:hAnsiTheme="minorHAnsi" w:cs="Times New Roman"/>
        </w:rPr>
        <w:t>dust and paint chips in poorly maintained dwellings that have lead-</w:t>
      </w:r>
      <w:r w:rsidR="00DA5308">
        <w:rPr>
          <w:rFonts w:asciiTheme="minorHAnsi" w:hAnsiTheme="minorHAnsi" w:cs="Times New Roman"/>
        </w:rPr>
        <w:t>based</w:t>
      </w:r>
      <w:r w:rsidRPr="001F05A4">
        <w:rPr>
          <w:rFonts w:asciiTheme="minorHAnsi" w:hAnsiTheme="minorHAnsi" w:cs="Times New Roman"/>
        </w:rPr>
        <w:t xml:space="preserve"> paint; soil lead; and to a lesser extent, lead in drinking water.</w:t>
      </w:r>
      <w:r w:rsidR="00DA5308">
        <w:rPr>
          <w:rFonts w:asciiTheme="minorHAnsi" w:hAnsiTheme="minorHAnsi" w:cs="Times New Roman"/>
        </w:rPr>
        <w:t xml:space="preserve"> </w:t>
      </w:r>
      <w:r w:rsidRPr="001F05A4">
        <w:rPr>
          <w:rFonts w:asciiTheme="minorHAnsi" w:hAnsiTheme="minorHAnsi" w:cs="Times New Roman"/>
        </w:rPr>
        <w:t>Lead in these sources is found as inorganic lead salts, including lead chromate, lead oxide, lead carbonate, and lead arsenate (once used as a pesticide).</w:t>
      </w:r>
      <w:r w:rsidR="00DA5308">
        <w:rPr>
          <w:rFonts w:asciiTheme="minorHAnsi" w:hAnsiTheme="minorHAnsi" w:cs="Times New Roman"/>
        </w:rPr>
        <w:t xml:space="preserve"> </w:t>
      </w:r>
      <w:r w:rsidRPr="001F05A4">
        <w:rPr>
          <w:rFonts w:asciiTheme="minorHAnsi" w:hAnsiTheme="minorHAnsi" w:cs="Times New Roman"/>
        </w:rPr>
        <w:t>In the few remaining parts of the world where gasoline still contains tetraethyl lead as an anti-knock agent, lead exposure can also come from lead in the ambient air.</w:t>
      </w:r>
      <w:r w:rsidR="00DA5308">
        <w:rPr>
          <w:rFonts w:asciiTheme="minorHAnsi" w:hAnsiTheme="minorHAnsi" w:cs="Times New Roman"/>
        </w:rPr>
        <w:t xml:space="preserve"> </w:t>
      </w:r>
      <w:r w:rsidRPr="001F05A4">
        <w:rPr>
          <w:rFonts w:asciiTheme="minorHAnsi" w:hAnsiTheme="minorHAnsi" w:cs="Times New Roman"/>
        </w:rPr>
        <w:t>In its inorganic form, because it is water soluble, lead is excreted primarily in urine.</w:t>
      </w:r>
    </w:p>
    <w:p w14:paraId="05311841" w14:textId="77777777" w:rsidR="00C61DED" w:rsidRPr="001F05A4" w:rsidRDefault="00C61DED" w:rsidP="00C61DED">
      <w:pPr>
        <w:pStyle w:val="NoSpacing"/>
        <w:jc w:val="both"/>
        <w:rPr>
          <w:rFonts w:asciiTheme="minorHAnsi" w:hAnsiTheme="minorHAnsi" w:cs="Times New Roman"/>
        </w:rPr>
      </w:pPr>
    </w:p>
    <w:p w14:paraId="477C2A96" w14:textId="027F4FFE" w:rsidR="00C61DED" w:rsidRPr="001F05A4" w:rsidRDefault="00C61DED" w:rsidP="00C61DED">
      <w:pPr>
        <w:pStyle w:val="NoSpacing"/>
        <w:jc w:val="both"/>
        <w:rPr>
          <w:rFonts w:asciiTheme="minorHAnsi" w:hAnsiTheme="minorHAnsi" w:cs="Times New Roman"/>
        </w:rPr>
      </w:pPr>
      <w:r w:rsidRPr="001F05A4">
        <w:rPr>
          <w:rFonts w:asciiTheme="minorHAnsi" w:hAnsiTheme="minorHAnsi" w:cs="Times New Roman"/>
        </w:rPr>
        <w:t>The half-life of lead in the blood is approximately 25-30 days.</w:t>
      </w:r>
      <w:r w:rsidR="00DA5308">
        <w:rPr>
          <w:rFonts w:asciiTheme="minorHAnsi" w:hAnsiTheme="minorHAnsi" w:cs="Times New Roman"/>
        </w:rPr>
        <w:t xml:space="preserve"> </w:t>
      </w:r>
      <w:r w:rsidRPr="001F05A4">
        <w:rPr>
          <w:rFonts w:asciiTheme="minorHAnsi" w:hAnsiTheme="minorHAnsi" w:cs="Times New Roman"/>
        </w:rPr>
        <w:t>In theory, if the blood lead level indicates a very short time of exposure, when lead is excreted, the blood lead levels will decrease.</w:t>
      </w:r>
      <w:r w:rsidR="00DA5308">
        <w:rPr>
          <w:rFonts w:asciiTheme="minorHAnsi" w:hAnsiTheme="minorHAnsi" w:cs="Times New Roman"/>
        </w:rPr>
        <w:t xml:space="preserve"> </w:t>
      </w:r>
      <w:r w:rsidRPr="001F05A4">
        <w:rPr>
          <w:rFonts w:asciiTheme="minorHAnsi" w:hAnsiTheme="minorHAnsi" w:cs="Times New Roman"/>
        </w:rPr>
        <w:t>However, the persistence of elevated blood lead levels is a marker of extended exposure, and suggests that other toxic effects may occur.</w:t>
      </w:r>
      <w:r w:rsidR="00DA5308">
        <w:rPr>
          <w:rFonts w:asciiTheme="minorHAnsi" w:hAnsiTheme="minorHAnsi" w:cs="Times New Roman"/>
        </w:rPr>
        <w:t xml:space="preserve"> </w:t>
      </w:r>
      <w:r w:rsidRPr="001F05A4">
        <w:rPr>
          <w:rFonts w:asciiTheme="minorHAnsi" w:hAnsiTheme="minorHAnsi" w:cs="Times New Roman"/>
        </w:rPr>
        <w:t>In bones, the half-life of lead is approximately 50 years.</w:t>
      </w:r>
      <w:r w:rsidR="00DA5308">
        <w:rPr>
          <w:rFonts w:asciiTheme="minorHAnsi" w:hAnsiTheme="minorHAnsi" w:cs="Times New Roman"/>
        </w:rPr>
        <w:t xml:space="preserve"> </w:t>
      </w:r>
      <w:r w:rsidRPr="001F05A4">
        <w:rPr>
          <w:rFonts w:asciiTheme="minorHAnsi" w:hAnsiTheme="minorHAnsi" w:cs="Times New Roman"/>
        </w:rPr>
        <w:t>This is especially concerning for mothers that were exposed to lead as children because they have lead in their bones, which is then likely to be transferr</w:t>
      </w:r>
      <w:r w:rsidR="00DA5308">
        <w:rPr>
          <w:rFonts w:asciiTheme="minorHAnsi" w:hAnsiTheme="minorHAnsi" w:cs="Times New Roman"/>
        </w:rPr>
        <w:t xml:space="preserve">ed to a fetus during pregnancy. </w:t>
      </w:r>
      <w:r w:rsidRPr="001F05A4">
        <w:rPr>
          <w:rFonts w:asciiTheme="minorHAnsi" w:hAnsiTheme="minorHAnsi" w:cs="Times New Roman"/>
        </w:rPr>
        <w:t>Lead also affects soft tissues, which in young children is a special issue of concern because an incompletely formed blood brain barrier allows lead to more easily enter brain neurons and exert toxic neurodevelopment and neurobehavioral effects.</w:t>
      </w:r>
      <w:r w:rsidR="00DA5308">
        <w:rPr>
          <w:rFonts w:asciiTheme="minorHAnsi" w:hAnsiTheme="minorHAnsi" w:cs="Times New Roman"/>
        </w:rPr>
        <w:t xml:space="preserve"> </w:t>
      </w:r>
      <w:r w:rsidRPr="001F05A4">
        <w:rPr>
          <w:rFonts w:asciiTheme="minorHAnsi" w:hAnsiTheme="minorHAnsi" w:cs="Times New Roman"/>
        </w:rPr>
        <w:t>These effects frequently have lifetime consequences.</w:t>
      </w:r>
    </w:p>
    <w:p w14:paraId="017AA672" w14:textId="77777777" w:rsidR="00C61DED" w:rsidRPr="001F05A4" w:rsidRDefault="00C61DED" w:rsidP="00C61DED">
      <w:pPr>
        <w:pStyle w:val="NoSpacing"/>
        <w:jc w:val="both"/>
        <w:rPr>
          <w:rFonts w:asciiTheme="minorHAnsi" w:hAnsiTheme="minorHAnsi" w:cs="Times New Roman"/>
          <w:b/>
          <w:bCs/>
        </w:rPr>
      </w:pPr>
    </w:p>
    <w:p w14:paraId="595010BF" w14:textId="0C0CF011" w:rsidR="00C61DED" w:rsidRPr="001F05A4" w:rsidRDefault="00C61DED" w:rsidP="00C61DED">
      <w:pPr>
        <w:pStyle w:val="NoSpacing"/>
        <w:jc w:val="both"/>
        <w:rPr>
          <w:rFonts w:asciiTheme="minorHAnsi" w:hAnsiTheme="minorHAnsi" w:cs="Times New Roman"/>
        </w:rPr>
      </w:pPr>
      <w:r w:rsidRPr="001F05A4">
        <w:rPr>
          <w:rFonts w:asciiTheme="minorHAnsi" w:hAnsiTheme="minorHAnsi" w:cs="Times New Roman"/>
        </w:rPr>
        <w:t>To better regulate environmental exposure as well as to predict outcomes, models have been developed that show the probability of blood lead level distribution given specific exposures to lead.</w:t>
      </w:r>
      <w:r w:rsidR="00DA5308">
        <w:rPr>
          <w:rFonts w:asciiTheme="minorHAnsi" w:hAnsiTheme="minorHAnsi" w:cs="Times New Roman"/>
        </w:rPr>
        <w:t xml:space="preserve"> </w:t>
      </w:r>
      <w:r w:rsidRPr="001F05A4">
        <w:rPr>
          <w:rFonts w:asciiTheme="minorHAnsi" w:hAnsiTheme="minorHAnsi" w:cs="Times New Roman"/>
        </w:rPr>
        <w:t>They allow for a number of inputs, such as sources of exposure, duration of exposure, and other parameters to predict the distribution of blood lead levels where exposure has taken place over at least 90 consecutive days.</w:t>
      </w:r>
      <w:r w:rsidR="00DA5308">
        <w:rPr>
          <w:rFonts w:asciiTheme="minorHAnsi" w:hAnsiTheme="minorHAnsi" w:cs="Times New Roman"/>
        </w:rPr>
        <w:t xml:space="preserve"> </w:t>
      </w:r>
      <w:r w:rsidRPr="001F05A4">
        <w:rPr>
          <w:rFonts w:asciiTheme="minorHAnsi" w:hAnsiTheme="minorHAnsi" w:cs="Times New Roman"/>
        </w:rPr>
        <w:t>One such model focuses on the most vulnerable members of the general population, namely, infants and children under 6-7 years of age, while considering the ventilation rate of the child.</w:t>
      </w:r>
      <w:r w:rsidR="00DA5308">
        <w:rPr>
          <w:rFonts w:asciiTheme="minorHAnsi" w:hAnsiTheme="minorHAnsi" w:cs="Times New Roman"/>
        </w:rPr>
        <w:t xml:space="preserve"> </w:t>
      </w:r>
      <w:r w:rsidRPr="001F05A4">
        <w:rPr>
          <w:rFonts w:asciiTheme="minorHAnsi" w:hAnsiTheme="minorHAnsi" w:cs="Times New Roman"/>
        </w:rPr>
        <w:t>Although blood lead levels do not provide a complete “picture” of the consequences of exposure, they are used clinically because they are the least invasive measure of exposure, and taken together with other factors can serve as a “trigger” to encourage physicians to take more aggressive remediation measures.</w:t>
      </w:r>
      <w:r w:rsidR="00DA5308">
        <w:rPr>
          <w:rFonts w:asciiTheme="minorHAnsi" w:hAnsiTheme="minorHAnsi" w:cs="Times New Roman"/>
        </w:rPr>
        <w:t xml:space="preserve"> </w:t>
      </w:r>
    </w:p>
    <w:p w14:paraId="6F9F451A" w14:textId="77777777" w:rsidR="00C61DED" w:rsidRPr="001F05A4" w:rsidRDefault="00C61DED" w:rsidP="00C61DED">
      <w:pPr>
        <w:pStyle w:val="NoSpacing"/>
        <w:jc w:val="both"/>
        <w:rPr>
          <w:rFonts w:asciiTheme="minorHAnsi" w:hAnsiTheme="minorHAnsi" w:cs="Times New Roman"/>
        </w:rPr>
      </w:pPr>
    </w:p>
    <w:p w14:paraId="4C2AFA52" w14:textId="497B87A5" w:rsidR="00C61DED" w:rsidRPr="001F05A4" w:rsidRDefault="00C61DED" w:rsidP="00C61DED">
      <w:pPr>
        <w:pStyle w:val="NoSpacing"/>
        <w:jc w:val="both"/>
        <w:rPr>
          <w:rFonts w:asciiTheme="minorHAnsi" w:hAnsiTheme="minorHAnsi" w:cs="Times New Roman"/>
        </w:rPr>
      </w:pPr>
      <w:r w:rsidRPr="001F05A4">
        <w:rPr>
          <w:rFonts w:asciiTheme="minorHAnsi" w:hAnsiTheme="minorHAnsi" w:cs="Times New Roman"/>
        </w:rPr>
        <w:t xml:space="preserve">In class, we will explore the use of the </w:t>
      </w:r>
      <w:r w:rsidRPr="001F05A4">
        <w:rPr>
          <w:rFonts w:asciiTheme="minorHAnsi" w:hAnsiTheme="minorHAnsi" w:cs="Times New Roman"/>
          <w:u w:val="single"/>
        </w:rPr>
        <w:t>Integrated Exposure Uptake Bio-Kinetic Model for Lead in Children</w:t>
      </w:r>
      <w:r w:rsidRPr="001F05A4">
        <w:rPr>
          <w:rFonts w:asciiTheme="minorHAnsi" w:hAnsiTheme="minorHAnsi" w:cs="Times New Roman"/>
        </w:rPr>
        <w:t xml:space="preserve"> (IEUBK) software developed by EPA to estimate blood lead levels given certain exposure and activity parameters.</w:t>
      </w:r>
      <w:r w:rsidR="00DA5308">
        <w:rPr>
          <w:rFonts w:asciiTheme="minorHAnsi" w:hAnsiTheme="minorHAnsi" w:cs="Times New Roman"/>
        </w:rPr>
        <w:t xml:space="preserve"> </w:t>
      </w:r>
      <w:r w:rsidRPr="001F05A4">
        <w:rPr>
          <w:rFonts w:asciiTheme="minorHAnsi" w:hAnsiTheme="minorHAnsi" w:cs="Times New Roman"/>
        </w:rPr>
        <w:t>The software can be adapted to a number of exposure scenarios and will be referred to as the EPA model from this point forward.</w:t>
      </w:r>
    </w:p>
    <w:p w14:paraId="27D1E9A4" w14:textId="77777777" w:rsidR="00C61DED" w:rsidRPr="001F05A4" w:rsidRDefault="00C61DED" w:rsidP="00C61DED">
      <w:pPr>
        <w:pStyle w:val="NoSpacing"/>
        <w:jc w:val="both"/>
        <w:rPr>
          <w:rFonts w:asciiTheme="minorHAnsi" w:hAnsiTheme="minorHAnsi" w:cs="Times New Roman"/>
        </w:rPr>
      </w:pPr>
    </w:p>
    <w:p w14:paraId="3AFD07DA" w14:textId="7CDF746E" w:rsidR="00C61DED" w:rsidRPr="001F05A4" w:rsidRDefault="00C61DED" w:rsidP="00C61DED">
      <w:pPr>
        <w:pStyle w:val="NoSpacing"/>
        <w:jc w:val="both"/>
        <w:rPr>
          <w:rFonts w:asciiTheme="minorHAnsi" w:hAnsiTheme="minorHAnsi" w:cs="Times New Roman"/>
        </w:rPr>
      </w:pPr>
      <w:r w:rsidRPr="001F05A4">
        <w:rPr>
          <w:rFonts w:asciiTheme="minorHAnsi" w:hAnsiTheme="minorHAnsi" w:cs="Times New Roman"/>
        </w:rPr>
        <w:t>The EPA model considers the ways that lead is distributed to tissues after it enters the body.</w:t>
      </w:r>
      <w:r w:rsidR="00DA5308">
        <w:rPr>
          <w:rFonts w:asciiTheme="minorHAnsi" w:hAnsiTheme="minorHAnsi" w:cs="Times New Roman"/>
        </w:rPr>
        <w:t xml:space="preserve"> </w:t>
      </w:r>
      <w:r w:rsidRPr="001F05A4">
        <w:rPr>
          <w:rFonts w:asciiTheme="minorHAnsi" w:hAnsiTheme="minorHAnsi" w:cs="Times New Roman"/>
        </w:rPr>
        <w:t>With information about concentrations of lead in the environment, combined with such factors as time spent indoors, time spent outdoors, and individual ventilation rate, it is possible to determine the probability of given blood lead levels in children.</w:t>
      </w:r>
      <w:r w:rsidR="00DA5308">
        <w:rPr>
          <w:rFonts w:asciiTheme="minorHAnsi" w:hAnsiTheme="minorHAnsi" w:cs="Times New Roman"/>
        </w:rPr>
        <w:t xml:space="preserve"> </w:t>
      </w:r>
      <w:r w:rsidRPr="001F05A4">
        <w:rPr>
          <w:rFonts w:asciiTheme="minorHAnsi" w:hAnsiTheme="minorHAnsi" w:cs="Times New Roman"/>
        </w:rPr>
        <w:t>The output can be displayed in a variety of ways:</w:t>
      </w:r>
      <w:r w:rsidR="00DA5308">
        <w:rPr>
          <w:rFonts w:asciiTheme="minorHAnsi" w:hAnsiTheme="minorHAnsi" w:cs="Times New Roman"/>
        </w:rPr>
        <w:t xml:space="preserve"> </w:t>
      </w:r>
      <w:r w:rsidRPr="001F05A4">
        <w:rPr>
          <w:rFonts w:asciiTheme="minorHAnsi" w:hAnsiTheme="minorHAnsi" w:cs="Times New Roman"/>
        </w:rPr>
        <w:t>distribution curve; distribution probability density; or a text file that includes information such as time spent outdoors, ventilation rate, and a number of other variables.</w:t>
      </w:r>
      <w:r w:rsidR="00DA5308">
        <w:rPr>
          <w:rFonts w:asciiTheme="minorHAnsi" w:hAnsiTheme="minorHAnsi" w:cs="Times New Roman"/>
        </w:rPr>
        <w:t xml:space="preserve"> </w:t>
      </w:r>
    </w:p>
    <w:p w14:paraId="182316C8" w14:textId="77777777" w:rsidR="00C61DED" w:rsidRPr="001F05A4" w:rsidRDefault="00C61DED" w:rsidP="00C61DED">
      <w:pPr>
        <w:pStyle w:val="NoSpacing"/>
        <w:jc w:val="both"/>
        <w:rPr>
          <w:rFonts w:asciiTheme="minorHAnsi" w:hAnsiTheme="minorHAnsi" w:cs="Times New Roman"/>
        </w:rPr>
      </w:pPr>
    </w:p>
    <w:p w14:paraId="152DAF4E" w14:textId="261CA47C" w:rsidR="00C61DED" w:rsidRPr="001F05A4" w:rsidRDefault="00C61DED" w:rsidP="00C61DED">
      <w:pPr>
        <w:pStyle w:val="NoSpacing"/>
        <w:jc w:val="both"/>
        <w:rPr>
          <w:rFonts w:asciiTheme="minorHAnsi" w:hAnsiTheme="minorHAnsi" w:cs="Times New Roman"/>
        </w:rPr>
      </w:pPr>
      <w:r w:rsidRPr="001F05A4">
        <w:rPr>
          <w:rFonts w:asciiTheme="minorHAnsi" w:hAnsiTheme="minorHAnsi" w:cs="Times New Roman"/>
        </w:rPr>
        <w:t>The model focuses on the probability of elevated blood lead levels in children given the concentration of lead in various environments.</w:t>
      </w:r>
      <w:r w:rsidR="00DA5308">
        <w:rPr>
          <w:rFonts w:asciiTheme="minorHAnsi" w:hAnsiTheme="minorHAnsi" w:cs="Times New Roman"/>
        </w:rPr>
        <w:t xml:space="preserve"> </w:t>
      </w:r>
      <w:r w:rsidRPr="001F05A4">
        <w:rPr>
          <w:rFonts w:asciiTheme="minorHAnsi" w:hAnsiTheme="minorHAnsi" w:cs="Times New Roman"/>
        </w:rPr>
        <w:t>It also considers the probability of intake of a population of children at a given age.</w:t>
      </w:r>
      <w:r w:rsidR="00DA5308">
        <w:rPr>
          <w:rFonts w:asciiTheme="minorHAnsi" w:hAnsiTheme="minorHAnsi" w:cs="Times New Roman"/>
        </w:rPr>
        <w:t xml:space="preserve"> </w:t>
      </w:r>
      <w:r w:rsidRPr="001F05A4">
        <w:rPr>
          <w:rFonts w:asciiTheme="minorHAnsi" w:hAnsiTheme="minorHAnsi" w:cs="Times New Roman"/>
        </w:rPr>
        <w:t>Below is a chart summarizing EPA values for lead intake, considering the medium (soil, dust, water, etc.) as well as the age of a child (EPA, 2002)</w:t>
      </w:r>
      <w:proofErr w:type="gramStart"/>
      <w:r w:rsidRPr="001F05A4">
        <w:rPr>
          <w:rFonts w:asciiTheme="minorHAnsi" w:hAnsiTheme="minorHAnsi" w:cs="Times New Roman"/>
        </w:rPr>
        <w:t>.</w:t>
      </w:r>
      <w:proofErr w:type="gramEnd"/>
      <w:r w:rsidR="00DA5308">
        <w:rPr>
          <w:rFonts w:asciiTheme="minorHAnsi" w:hAnsiTheme="minorHAnsi" w:cs="Times New Roman"/>
        </w:rPr>
        <w:t xml:space="preserve"> </w:t>
      </w:r>
      <w:r w:rsidRPr="001F05A4">
        <w:rPr>
          <w:rFonts w:asciiTheme="minorHAnsi" w:hAnsiTheme="minorHAnsi" w:cs="Times New Roman"/>
        </w:rPr>
        <w:t>The amount of lead absorbed is calculated by using absorption coefficients that are incorporated into the EPA model.</w:t>
      </w:r>
      <w:r w:rsidR="00DA5308">
        <w:rPr>
          <w:rFonts w:asciiTheme="minorHAnsi" w:hAnsiTheme="minorHAnsi" w:cs="Times New Roman"/>
        </w:rPr>
        <w:t xml:space="preserve"> </w:t>
      </w:r>
    </w:p>
    <w:p w14:paraId="14AB031A" w14:textId="77777777" w:rsidR="00C61DED" w:rsidRDefault="00C61DED" w:rsidP="00C61DED">
      <w:pPr>
        <w:pStyle w:val="NoSpacing"/>
        <w:jc w:val="both"/>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2448"/>
        <w:gridCol w:w="3936"/>
        <w:gridCol w:w="3192"/>
      </w:tblGrid>
      <w:tr w:rsidR="00C61DED" w14:paraId="2293BC42" w14:textId="77777777" w:rsidTr="005A3152">
        <w:tc>
          <w:tcPr>
            <w:tcW w:w="9576" w:type="dxa"/>
            <w:gridSpan w:val="3"/>
          </w:tcPr>
          <w:p w14:paraId="7FA2C605" w14:textId="77777777" w:rsidR="00C61DED" w:rsidRPr="001F05A4" w:rsidRDefault="00C61DED" w:rsidP="005A3152">
            <w:pPr>
              <w:pStyle w:val="NoSpacing"/>
              <w:jc w:val="center"/>
              <w:rPr>
                <w:rFonts w:asciiTheme="minorHAnsi" w:hAnsiTheme="minorHAnsi" w:cs="Times New Roman"/>
                <w:b/>
              </w:rPr>
            </w:pPr>
            <w:r w:rsidRPr="001F05A4">
              <w:rPr>
                <w:rFonts w:asciiTheme="minorHAnsi" w:hAnsiTheme="minorHAnsi" w:cs="Times New Roman"/>
                <w:b/>
              </w:rPr>
              <w:t>Media Intake Rates (</w:t>
            </w:r>
            <w:proofErr w:type="spellStart"/>
            <w:r w:rsidRPr="001F05A4">
              <w:rPr>
                <w:rFonts w:asciiTheme="minorHAnsi" w:hAnsiTheme="minorHAnsi" w:cs="Times New Roman"/>
                <w:b/>
              </w:rPr>
              <w:t>Pb</w:t>
            </w:r>
            <w:proofErr w:type="spellEnd"/>
            <w:r w:rsidRPr="001F05A4">
              <w:rPr>
                <w:rFonts w:asciiTheme="minorHAnsi" w:hAnsiTheme="minorHAnsi" w:cs="Times New Roman"/>
                <w:b/>
              </w:rPr>
              <w:t xml:space="preserve"> Intake Rate = Media </w:t>
            </w:r>
            <w:proofErr w:type="spellStart"/>
            <w:r w:rsidRPr="001F05A4">
              <w:rPr>
                <w:rFonts w:asciiTheme="minorHAnsi" w:hAnsiTheme="minorHAnsi" w:cs="Times New Roman"/>
                <w:b/>
              </w:rPr>
              <w:t>Pb</w:t>
            </w:r>
            <w:proofErr w:type="spellEnd"/>
            <w:r w:rsidRPr="001F05A4">
              <w:rPr>
                <w:rFonts w:asciiTheme="minorHAnsi" w:hAnsiTheme="minorHAnsi" w:cs="Times New Roman"/>
                <w:b/>
              </w:rPr>
              <w:t xml:space="preserve"> Concentration x Media Intake Rate)</w:t>
            </w:r>
          </w:p>
        </w:tc>
      </w:tr>
      <w:tr w:rsidR="00C61DED" w14:paraId="1F87CA04" w14:textId="77777777" w:rsidTr="005A3152">
        <w:tc>
          <w:tcPr>
            <w:tcW w:w="2448" w:type="dxa"/>
            <w:vAlign w:val="center"/>
          </w:tcPr>
          <w:p w14:paraId="18A9EEFE" w14:textId="77777777" w:rsidR="00C61DED" w:rsidRPr="001F05A4" w:rsidRDefault="00C61DED" w:rsidP="005A3152">
            <w:pPr>
              <w:pStyle w:val="NoSpacing"/>
              <w:jc w:val="center"/>
              <w:rPr>
                <w:rFonts w:asciiTheme="minorHAnsi" w:hAnsiTheme="minorHAnsi" w:cs="Times New Roman"/>
              </w:rPr>
            </w:pPr>
            <w:r w:rsidRPr="001F05A4">
              <w:rPr>
                <w:rFonts w:asciiTheme="minorHAnsi" w:hAnsiTheme="minorHAnsi" w:cs="Times New Roman"/>
              </w:rPr>
              <w:t>Soil/Dust</w:t>
            </w:r>
          </w:p>
        </w:tc>
        <w:tc>
          <w:tcPr>
            <w:tcW w:w="3936" w:type="dxa"/>
          </w:tcPr>
          <w:p w14:paraId="4A4256E5" w14:textId="7EAB5912" w:rsidR="00C61DED" w:rsidRPr="001F05A4" w:rsidRDefault="00C61DED" w:rsidP="00C61DED">
            <w:pPr>
              <w:pStyle w:val="NoSpacing"/>
              <w:numPr>
                <w:ilvl w:val="1"/>
                <w:numId w:val="16"/>
              </w:numPr>
              <w:jc w:val="both"/>
              <w:rPr>
                <w:rFonts w:asciiTheme="minorHAnsi" w:hAnsiTheme="minorHAnsi" w:cs="Times New Roman"/>
              </w:rPr>
            </w:pPr>
            <w:proofErr w:type="spellStart"/>
            <w:proofErr w:type="gramStart"/>
            <w:r w:rsidRPr="001F05A4">
              <w:rPr>
                <w:rFonts w:asciiTheme="minorHAnsi" w:hAnsiTheme="minorHAnsi" w:cs="Times New Roman"/>
              </w:rPr>
              <w:t>yr</w:t>
            </w:r>
            <w:proofErr w:type="spellEnd"/>
            <w:proofErr w:type="gramEnd"/>
            <w:r w:rsidRPr="001F05A4">
              <w:rPr>
                <w:rFonts w:asciiTheme="minorHAnsi" w:hAnsiTheme="minorHAnsi" w:cs="Times New Roman"/>
              </w:rPr>
              <w:t xml:space="preserve"> 0.085 g/d</w:t>
            </w:r>
            <w:r w:rsidR="00DA5308">
              <w:rPr>
                <w:rFonts w:asciiTheme="minorHAnsi" w:hAnsiTheme="minorHAnsi" w:cs="Times New Roman"/>
              </w:rPr>
              <w:t xml:space="preserve">  </w:t>
            </w:r>
            <w:r w:rsidRPr="001F05A4">
              <w:rPr>
                <w:rFonts w:asciiTheme="minorHAnsi" w:hAnsiTheme="minorHAnsi" w:cs="Times New Roman"/>
              </w:rPr>
              <w:t xml:space="preserve"> 4-5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0.100 g/d</w:t>
            </w:r>
          </w:p>
          <w:p w14:paraId="6E0C7A1D" w14:textId="7BEC0500" w:rsidR="00C61DED" w:rsidRPr="001F05A4" w:rsidRDefault="00C61DED" w:rsidP="005A3152">
            <w:pPr>
              <w:pStyle w:val="NoSpacing"/>
              <w:jc w:val="both"/>
              <w:rPr>
                <w:rFonts w:asciiTheme="minorHAnsi" w:hAnsiTheme="minorHAnsi" w:cs="Times New Roman"/>
              </w:rPr>
            </w:pPr>
            <w:r w:rsidRPr="001F05A4">
              <w:rPr>
                <w:rFonts w:asciiTheme="minorHAnsi" w:hAnsiTheme="minorHAnsi" w:cs="Times New Roman"/>
              </w:rPr>
              <w:t xml:space="preserve">1-2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0.135 g/d</w:t>
            </w:r>
            <w:r w:rsidR="00DA5308">
              <w:rPr>
                <w:rFonts w:asciiTheme="minorHAnsi" w:hAnsiTheme="minorHAnsi" w:cs="Times New Roman"/>
              </w:rPr>
              <w:t xml:space="preserve">   </w:t>
            </w:r>
            <w:r w:rsidRPr="001F05A4">
              <w:rPr>
                <w:rFonts w:asciiTheme="minorHAnsi" w:hAnsiTheme="minorHAnsi" w:cs="Times New Roman"/>
              </w:rPr>
              <w:t xml:space="preserve">5-6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0.090 g/d</w:t>
            </w:r>
          </w:p>
          <w:p w14:paraId="6FB58C17" w14:textId="503135F5" w:rsidR="00C61DED" w:rsidRPr="001F05A4" w:rsidRDefault="00C61DED" w:rsidP="005A3152">
            <w:pPr>
              <w:pStyle w:val="NoSpacing"/>
              <w:jc w:val="both"/>
              <w:rPr>
                <w:rFonts w:asciiTheme="minorHAnsi" w:hAnsiTheme="minorHAnsi" w:cs="Times New Roman"/>
              </w:rPr>
            </w:pPr>
            <w:r w:rsidRPr="001F05A4">
              <w:rPr>
                <w:rFonts w:asciiTheme="minorHAnsi" w:hAnsiTheme="minorHAnsi" w:cs="Times New Roman"/>
              </w:rPr>
              <w:t xml:space="preserve">2-3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0.135 g/d</w:t>
            </w:r>
            <w:r w:rsidR="00DA5308">
              <w:rPr>
                <w:rFonts w:asciiTheme="minorHAnsi" w:hAnsiTheme="minorHAnsi" w:cs="Times New Roman"/>
              </w:rPr>
              <w:t xml:space="preserve">   </w:t>
            </w:r>
            <w:r w:rsidRPr="001F05A4">
              <w:rPr>
                <w:rFonts w:asciiTheme="minorHAnsi" w:hAnsiTheme="minorHAnsi" w:cs="Times New Roman"/>
              </w:rPr>
              <w:t xml:space="preserve">6-7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0.085 g/d</w:t>
            </w:r>
          </w:p>
          <w:p w14:paraId="22CC3B61" w14:textId="77777777" w:rsidR="00C61DED" w:rsidRPr="001F05A4" w:rsidRDefault="00C61DED" w:rsidP="005A3152">
            <w:pPr>
              <w:pStyle w:val="NoSpacing"/>
              <w:jc w:val="both"/>
              <w:rPr>
                <w:rFonts w:asciiTheme="minorHAnsi" w:hAnsiTheme="minorHAnsi" w:cs="Times New Roman"/>
              </w:rPr>
            </w:pPr>
            <w:r w:rsidRPr="001F05A4">
              <w:rPr>
                <w:rFonts w:asciiTheme="minorHAnsi" w:hAnsiTheme="minorHAnsi" w:cs="Times New Roman"/>
              </w:rPr>
              <w:t xml:space="preserve">3-4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0.135 g/d</w:t>
            </w:r>
          </w:p>
        </w:tc>
        <w:tc>
          <w:tcPr>
            <w:tcW w:w="3192" w:type="dxa"/>
            <w:vAlign w:val="center"/>
          </w:tcPr>
          <w:p w14:paraId="100EB6CF" w14:textId="77777777" w:rsidR="00C61DED" w:rsidRPr="001F05A4" w:rsidRDefault="00C61DED" w:rsidP="005A3152">
            <w:pPr>
              <w:pStyle w:val="NoSpacing"/>
              <w:rPr>
                <w:rFonts w:asciiTheme="minorHAnsi" w:hAnsiTheme="minorHAnsi" w:cs="Times New Roman"/>
              </w:rPr>
            </w:pPr>
            <w:r w:rsidRPr="001F05A4">
              <w:rPr>
                <w:rFonts w:asciiTheme="minorHAnsi" w:hAnsiTheme="minorHAnsi" w:cs="Times New Roman"/>
              </w:rPr>
              <w:t>Default intake values recommended. The default intake value for total soil and dust ingestion is a ratio of soil ingestion (45%) to dust ingestion (55%).</w:t>
            </w:r>
          </w:p>
        </w:tc>
      </w:tr>
      <w:tr w:rsidR="00C61DED" w14:paraId="5AD89420" w14:textId="77777777" w:rsidTr="005A3152">
        <w:tc>
          <w:tcPr>
            <w:tcW w:w="2448" w:type="dxa"/>
            <w:vAlign w:val="center"/>
          </w:tcPr>
          <w:p w14:paraId="375DB260" w14:textId="77777777" w:rsidR="00C61DED" w:rsidRPr="001F05A4" w:rsidRDefault="00C61DED" w:rsidP="005A3152">
            <w:pPr>
              <w:pStyle w:val="NoSpacing"/>
              <w:jc w:val="center"/>
              <w:rPr>
                <w:rFonts w:asciiTheme="minorHAnsi" w:hAnsiTheme="minorHAnsi" w:cs="Times New Roman"/>
              </w:rPr>
            </w:pPr>
            <w:r w:rsidRPr="001F05A4">
              <w:rPr>
                <w:rFonts w:asciiTheme="minorHAnsi" w:hAnsiTheme="minorHAnsi" w:cs="Times New Roman"/>
              </w:rPr>
              <w:t>Air</w:t>
            </w:r>
          </w:p>
        </w:tc>
        <w:tc>
          <w:tcPr>
            <w:tcW w:w="3936" w:type="dxa"/>
          </w:tcPr>
          <w:p w14:paraId="2090EC30" w14:textId="30B97057" w:rsidR="00C61DED" w:rsidRPr="001F05A4" w:rsidRDefault="00C61DED" w:rsidP="00C61DED">
            <w:pPr>
              <w:pStyle w:val="NoSpacing"/>
              <w:numPr>
                <w:ilvl w:val="1"/>
                <w:numId w:val="17"/>
              </w:numPr>
              <w:jc w:val="both"/>
              <w:rPr>
                <w:rFonts w:asciiTheme="minorHAnsi" w:hAnsiTheme="minorHAnsi" w:cs="Times New Roman"/>
              </w:rPr>
            </w:pPr>
            <w:proofErr w:type="spellStart"/>
            <w:proofErr w:type="gramStart"/>
            <w:r w:rsidRPr="001F05A4">
              <w:rPr>
                <w:rFonts w:asciiTheme="minorHAnsi" w:hAnsiTheme="minorHAnsi" w:cs="Times New Roman"/>
              </w:rPr>
              <w:t>yr</w:t>
            </w:r>
            <w:proofErr w:type="spellEnd"/>
            <w:proofErr w:type="gramEnd"/>
            <w:r w:rsidRPr="001F05A4">
              <w:rPr>
                <w:rFonts w:asciiTheme="minorHAnsi" w:hAnsiTheme="minorHAnsi" w:cs="Times New Roman"/>
              </w:rPr>
              <w:t xml:space="preserve"> 2 m</w:t>
            </w:r>
            <w:r w:rsidRPr="001F05A4">
              <w:rPr>
                <w:rFonts w:asciiTheme="minorHAnsi" w:hAnsiTheme="minorHAnsi" w:cs="Times New Roman"/>
                <w:vertAlign w:val="superscript"/>
              </w:rPr>
              <w:t>3</w:t>
            </w:r>
            <w:r w:rsidRPr="001F05A4">
              <w:rPr>
                <w:rFonts w:asciiTheme="minorHAnsi" w:hAnsiTheme="minorHAnsi" w:cs="Times New Roman"/>
              </w:rPr>
              <w:t>/d</w:t>
            </w:r>
            <w:r w:rsidR="00DA5308">
              <w:rPr>
                <w:rFonts w:asciiTheme="minorHAnsi" w:hAnsiTheme="minorHAnsi" w:cs="Times New Roman"/>
              </w:rPr>
              <w:t xml:space="preserve">  </w:t>
            </w:r>
            <w:r w:rsidRPr="001F05A4">
              <w:rPr>
                <w:rFonts w:asciiTheme="minorHAnsi" w:hAnsiTheme="minorHAnsi" w:cs="Times New Roman"/>
              </w:rPr>
              <w:t xml:space="preserve"> 2-5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5 m</w:t>
            </w:r>
            <w:r w:rsidRPr="001F05A4">
              <w:rPr>
                <w:rFonts w:asciiTheme="minorHAnsi" w:hAnsiTheme="minorHAnsi" w:cs="Times New Roman"/>
                <w:vertAlign w:val="superscript"/>
              </w:rPr>
              <w:t>3</w:t>
            </w:r>
            <w:r w:rsidRPr="001F05A4">
              <w:rPr>
                <w:rFonts w:asciiTheme="minorHAnsi" w:hAnsiTheme="minorHAnsi" w:cs="Times New Roman"/>
              </w:rPr>
              <w:t>/d</w:t>
            </w:r>
          </w:p>
          <w:p w14:paraId="72C1A2B5" w14:textId="42605F21" w:rsidR="00C61DED" w:rsidRPr="001F05A4" w:rsidRDefault="00C61DED" w:rsidP="005A3152">
            <w:pPr>
              <w:pStyle w:val="NoSpacing"/>
              <w:jc w:val="both"/>
              <w:rPr>
                <w:rFonts w:asciiTheme="minorHAnsi" w:hAnsiTheme="minorHAnsi" w:cs="Times New Roman"/>
              </w:rPr>
            </w:pPr>
            <w:r w:rsidRPr="001F05A4">
              <w:rPr>
                <w:rFonts w:asciiTheme="minorHAnsi" w:hAnsiTheme="minorHAnsi" w:cs="Times New Roman"/>
              </w:rPr>
              <w:t xml:space="preserve">1-2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3 m</w:t>
            </w:r>
            <w:r w:rsidRPr="001F05A4">
              <w:rPr>
                <w:rFonts w:asciiTheme="minorHAnsi" w:hAnsiTheme="minorHAnsi" w:cs="Times New Roman"/>
                <w:vertAlign w:val="superscript"/>
              </w:rPr>
              <w:t>3</w:t>
            </w:r>
            <w:r w:rsidRPr="001F05A4">
              <w:rPr>
                <w:rFonts w:asciiTheme="minorHAnsi" w:hAnsiTheme="minorHAnsi" w:cs="Times New Roman"/>
              </w:rPr>
              <w:t>/d</w:t>
            </w:r>
            <w:r w:rsidR="00DA5308">
              <w:rPr>
                <w:rFonts w:asciiTheme="minorHAnsi" w:hAnsiTheme="minorHAnsi" w:cs="Times New Roman"/>
              </w:rPr>
              <w:t xml:space="preserve">   </w:t>
            </w:r>
            <w:r w:rsidRPr="001F05A4">
              <w:rPr>
                <w:rFonts w:asciiTheme="minorHAnsi" w:hAnsiTheme="minorHAnsi" w:cs="Times New Roman"/>
              </w:rPr>
              <w:t xml:space="preserve">5-7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7 m</w:t>
            </w:r>
            <w:r w:rsidRPr="001F05A4">
              <w:rPr>
                <w:rFonts w:asciiTheme="minorHAnsi" w:hAnsiTheme="minorHAnsi" w:cs="Times New Roman"/>
                <w:vertAlign w:val="superscript"/>
              </w:rPr>
              <w:t>3</w:t>
            </w:r>
            <w:r w:rsidRPr="001F05A4">
              <w:rPr>
                <w:rFonts w:asciiTheme="minorHAnsi" w:hAnsiTheme="minorHAnsi" w:cs="Times New Roman"/>
              </w:rPr>
              <w:t>/d</w:t>
            </w:r>
          </w:p>
        </w:tc>
        <w:tc>
          <w:tcPr>
            <w:tcW w:w="3192" w:type="dxa"/>
            <w:vAlign w:val="center"/>
          </w:tcPr>
          <w:p w14:paraId="098BFF94" w14:textId="77777777" w:rsidR="00C61DED" w:rsidRPr="001F05A4" w:rsidRDefault="00C61DED" w:rsidP="005A3152">
            <w:pPr>
              <w:pStyle w:val="NoSpacing"/>
              <w:rPr>
                <w:rFonts w:asciiTheme="minorHAnsi" w:hAnsiTheme="minorHAnsi" w:cs="Times New Roman"/>
              </w:rPr>
            </w:pPr>
            <w:r w:rsidRPr="001F05A4">
              <w:rPr>
                <w:rFonts w:asciiTheme="minorHAnsi" w:hAnsiTheme="minorHAnsi" w:cs="Times New Roman"/>
              </w:rPr>
              <w:t>Default values recommended.</w:t>
            </w:r>
          </w:p>
        </w:tc>
      </w:tr>
      <w:tr w:rsidR="00C61DED" w14:paraId="547D5C30" w14:textId="77777777" w:rsidTr="005A3152">
        <w:tc>
          <w:tcPr>
            <w:tcW w:w="2448" w:type="dxa"/>
            <w:vAlign w:val="center"/>
          </w:tcPr>
          <w:p w14:paraId="41B774C7" w14:textId="77777777" w:rsidR="00C61DED" w:rsidRPr="001F05A4" w:rsidRDefault="00C61DED" w:rsidP="005A3152">
            <w:pPr>
              <w:pStyle w:val="NoSpacing"/>
              <w:jc w:val="center"/>
              <w:rPr>
                <w:rFonts w:asciiTheme="minorHAnsi" w:hAnsiTheme="minorHAnsi" w:cs="Times New Roman"/>
              </w:rPr>
            </w:pPr>
            <w:r w:rsidRPr="001F05A4">
              <w:rPr>
                <w:rFonts w:asciiTheme="minorHAnsi" w:hAnsiTheme="minorHAnsi" w:cs="Times New Roman"/>
              </w:rPr>
              <w:t>Drinking Water</w:t>
            </w:r>
          </w:p>
        </w:tc>
        <w:tc>
          <w:tcPr>
            <w:tcW w:w="3936" w:type="dxa"/>
          </w:tcPr>
          <w:p w14:paraId="3607D860" w14:textId="3D78A848" w:rsidR="00C61DED" w:rsidRPr="001F05A4" w:rsidRDefault="00C61DED" w:rsidP="00C61DED">
            <w:pPr>
              <w:pStyle w:val="NoSpacing"/>
              <w:numPr>
                <w:ilvl w:val="1"/>
                <w:numId w:val="18"/>
              </w:numPr>
              <w:jc w:val="both"/>
              <w:rPr>
                <w:rFonts w:asciiTheme="minorHAnsi" w:hAnsiTheme="minorHAnsi" w:cs="Times New Roman"/>
              </w:rPr>
            </w:pPr>
            <w:proofErr w:type="spellStart"/>
            <w:proofErr w:type="gramStart"/>
            <w:r w:rsidRPr="001F05A4">
              <w:rPr>
                <w:rFonts w:asciiTheme="minorHAnsi" w:hAnsiTheme="minorHAnsi" w:cs="Times New Roman"/>
              </w:rPr>
              <w:t>yr</w:t>
            </w:r>
            <w:proofErr w:type="spellEnd"/>
            <w:proofErr w:type="gramEnd"/>
            <w:r w:rsidRPr="001F05A4">
              <w:rPr>
                <w:rFonts w:asciiTheme="minorHAnsi" w:hAnsiTheme="minorHAnsi" w:cs="Times New Roman"/>
              </w:rPr>
              <w:t xml:space="preserve"> 0.2 L/d</w:t>
            </w:r>
            <w:r w:rsidR="00DA5308">
              <w:rPr>
                <w:rFonts w:asciiTheme="minorHAnsi" w:hAnsiTheme="minorHAnsi" w:cs="Times New Roman"/>
              </w:rPr>
              <w:t xml:space="preserve">   </w:t>
            </w:r>
            <w:r w:rsidRPr="001F05A4">
              <w:rPr>
                <w:rFonts w:asciiTheme="minorHAnsi" w:hAnsiTheme="minorHAnsi" w:cs="Times New Roman"/>
              </w:rPr>
              <w:t xml:space="preserve">4-5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0.55 L/d</w:t>
            </w:r>
          </w:p>
          <w:p w14:paraId="6604ABCC" w14:textId="65E4F731" w:rsidR="00C61DED" w:rsidRPr="001F05A4" w:rsidRDefault="00C61DED" w:rsidP="005A3152">
            <w:pPr>
              <w:pStyle w:val="NoSpacing"/>
              <w:jc w:val="both"/>
              <w:rPr>
                <w:rFonts w:asciiTheme="minorHAnsi" w:hAnsiTheme="minorHAnsi" w:cs="Times New Roman"/>
              </w:rPr>
            </w:pPr>
            <w:r w:rsidRPr="001F05A4">
              <w:rPr>
                <w:rFonts w:asciiTheme="minorHAnsi" w:hAnsiTheme="minorHAnsi" w:cs="Times New Roman"/>
              </w:rPr>
              <w:t xml:space="preserve">1-2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0.5 L/d</w:t>
            </w:r>
            <w:r w:rsidR="00DA5308">
              <w:rPr>
                <w:rFonts w:asciiTheme="minorHAnsi" w:hAnsiTheme="minorHAnsi" w:cs="Times New Roman"/>
              </w:rPr>
              <w:t xml:space="preserve">   </w:t>
            </w:r>
            <w:r w:rsidRPr="001F05A4">
              <w:rPr>
                <w:rFonts w:asciiTheme="minorHAnsi" w:hAnsiTheme="minorHAnsi" w:cs="Times New Roman"/>
              </w:rPr>
              <w:t xml:space="preserve">5-6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0.58 L/d</w:t>
            </w:r>
          </w:p>
          <w:p w14:paraId="5C3F918A" w14:textId="5E6CA0F1" w:rsidR="00C61DED" w:rsidRPr="001F05A4" w:rsidRDefault="00C61DED" w:rsidP="005A3152">
            <w:pPr>
              <w:pStyle w:val="NoSpacing"/>
              <w:jc w:val="both"/>
              <w:rPr>
                <w:rFonts w:asciiTheme="minorHAnsi" w:hAnsiTheme="minorHAnsi" w:cs="Times New Roman"/>
              </w:rPr>
            </w:pPr>
            <w:r w:rsidRPr="001F05A4">
              <w:rPr>
                <w:rFonts w:asciiTheme="minorHAnsi" w:hAnsiTheme="minorHAnsi" w:cs="Times New Roman"/>
              </w:rPr>
              <w:t xml:space="preserve">2-3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0.52 L/</w:t>
            </w:r>
            <w:proofErr w:type="gramStart"/>
            <w:r w:rsidRPr="001F05A4">
              <w:rPr>
                <w:rFonts w:asciiTheme="minorHAnsi" w:hAnsiTheme="minorHAnsi" w:cs="Times New Roman"/>
              </w:rPr>
              <w:t>d</w:t>
            </w:r>
            <w:r w:rsidR="00DA5308">
              <w:rPr>
                <w:rFonts w:asciiTheme="minorHAnsi" w:hAnsiTheme="minorHAnsi" w:cs="Times New Roman"/>
              </w:rPr>
              <w:t xml:space="preserve">  </w:t>
            </w:r>
            <w:r w:rsidRPr="001F05A4">
              <w:rPr>
                <w:rFonts w:asciiTheme="minorHAnsi" w:hAnsiTheme="minorHAnsi" w:cs="Times New Roman"/>
              </w:rPr>
              <w:t>6</w:t>
            </w:r>
            <w:proofErr w:type="gramEnd"/>
            <w:r w:rsidRPr="001F05A4">
              <w:rPr>
                <w:rFonts w:asciiTheme="minorHAnsi" w:hAnsiTheme="minorHAnsi" w:cs="Times New Roman"/>
              </w:rPr>
              <w:t xml:space="preserve">-7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0.59 L/d</w:t>
            </w:r>
          </w:p>
          <w:p w14:paraId="0DBF5292" w14:textId="77777777" w:rsidR="00C61DED" w:rsidRPr="001F05A4" w:rsidRDefault="00C61DED" w:rsidP="005A3152">
            <w:pPr>
              <w:pStyle w:val="NoSpacing"/>
              <w:jc w:val="both"/>
              <w:rPr>
                <w:rFonts w:asciiTheme="minorHAnsi" w:hAnsiTheme="minorHAnsi" w:cs="Times New Roman"/>
              </w:rPr>
            </w:pPr>
            <w:r w:rsidRPr="001F05A4">
              <w:rPr>
                <w:rFonts w:asciiTheme="minorHAnsi" w:hAnsiTheme="minorHAnsi" w:cs="Times New Roman"/>
              </w:rPr>
              <w:t xml:space="preserve">3-4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0.53 L/d</w:t>
            </w:r>
          </w:p>
        </w:tc>
        <w:tc>
          <w:tcPr>
            <w:tcW w:w="3192" w:type="dxa"/>
            <w:vAlign w:val="center"/>
          </w:tcPr>
          <w:p w14:paraId="7FCF730B" w14:textId="77777777" w:rsidR="00C61DED" w:rsidRPr="001F05A4" w:rsidRDefault="00C61DED" w:rsidP="005A3152">
            <w:pPr>
              <w:pStyle w:val="NoSpacing"/>
              <w:rPr>
                <w:rFonts w:asciiTheme="minorHAnsi" w:hAnsiTheme="minorHAnsi" w:cs="Times New Roman"/>
              </w:rPr>
            </w:pPr>
            <w:r w:rsidRPr="001F05A4">
              <w:rPr>
                <w:rFonts w:asciiTheme="minorHAnsi" w:hAnsiTheme="minorHAnsi" w:cs="Times New Roman"/>
              </w:rPr>
              <w:t>Default values recommended.</w:t>
            </w:r>
          </w:p>
        </w:tc>
      </w:tr>
      <w:tr w:rsidR="00C61DED" w14:paraId="24194424" w14:textId="77777777" w:rsidTr="005A3152">
        <w:tc>
          <w:tcPr>
            <w:tcW w:w="2448" w:type="dxa"/>
            <w:vAlign w:val="center"/>
          </w:tcPr>
          <w:p w14:paraId="68468C8E" w14:textId="77777777" w:rsidR="00C61DED" w:rsidRPr="001F05A4" w:rsidRDefault="00C61DED" w:rsidP="005A3152">
            <w:pPr>
              <w:pStyle w:val="NoSpacing"/>
              <w:jc w:val="center"/>
              <w:rPr>
                <w:rFonts w:asciiTheme="minorHAnsi" w:hAnsiTheme="minorHAnsi" w:cs="Times New Roman"/>
              </w:rPr>
            </w:pPr>
            <w:r w:rsidRPr="001F05A4">
              <w:rPr>
                <w:rFonts w:asciiTheme="minorHAnsi" w:hAnsiTheme="minorHAnsi" w:cs="Times New Roman"/>
              </w:rPr>
              <w:t>Diet</w:t>
            </w:r>
          </w:p>
        </w:tc>
        <w:tc>
          <w:tcPr>
            <w:tcW w:w="3936" w:type="dxa"/>
          </w:tcPr>
          <w:p w14:paraId="758B0BBC" w14:textId="51AA8D54" w:rsidR="00C61DED" w:rsidRPr="001F05A4" w:rsidRDefault="00C61DED" w:rsidP="00C61DED">
            <w:pPr>
              <w:pStyle w:val="NoSpacing"/>
              <w:numPr>
                <w:ilvl w:val="1"/>
                <w:numId w:val="19"/>
              </w:numPr>
              <w:jc w:val="both"/>
              <w:rPr>
                <w:rFonts w:asciiTheme="minorHAnsi" w:hAnsiTheme="minorHAnsi" w:cs="Times New Roman"/>
              </w:rPr>
            </w:pPr>
            <w:proofErr w:type="spellStart"/>
            <w:proofErr w:type="gramStart"/>
            <w:r w:rsidRPr="001F05A4">
              <w:rPr>
                <w:rFonts w:asciiTheme="minorHAnsi" w:hAnsiTheme="minorHAnsi" w:cs="Times New Roman"/>
              </w:rPr>
              <w:t>yr</w:t>
            </w:r>
            <w:proofErr w:type="spellEnd"/>
            <w:proofErr w:type="gramEnd"/>
            <w:r w:rsidRPr="001F05A4">
              <w:rPr>
                <w:rFonts w:asciiTheme="minorHAnsi" w:hAnsiTheme="minorHAnsi" w:cs="Times New Roman"/>
              </w:rPr>
              <w:t xml:space="preserve"> 5.53 μg </w:t>
            </w:r>
            <w:proofErr w:type="spellStart"/>
            <w:r w:rsidRPr="001F05A4">
              <w:rPr>
                <w:rFonts w:asciiTheme="minorHAnsi" w:hAnsiTheme="minorHAnsi" w:cs="Times New Roman"/>
              </w:rPr>
              <w:t>Pb</w:t>
            </w:r>
            <w:proofErr w:type="spellEnd"/>
            <w:r w:rsidRPr="001F05A4">
              <w:rPr>
                <w:rFonts w:asciiTheme="minorHAnsi" w:hAnsiTheme="minorHAnsi" w:cs="Times New Roman"/>
              </w:rPr>
              <w:t>/d</w:t>
            </w:r>
            <w:r w:rsidR="00DA5308">
              <w:rPr>
                <w:rFonts w:asciiTheme="minorHAnsi" w:hAnsiTheme="minorHAnsi" w:cs="Times New Roman"/>
              </w:rPr>
              <w:t xml:space="preserve">  </w:t>
            </w:r>
            <w:r>
              <w:rPr>
                <w:rFonts w:asciiTheme="minorHAnsi" w:hAnsiTheme="minorHAnsi" w:cs="Times New Roman"/>
              </w:rPr>
              <w:t xml:space="preserve"> </w:t>
            </w:r>
            <w:r w:rsidRPr="001F05A4">
              <w:rPr>
                <w:rFonts w:asciiTheme="minorHAnsi" w:hAnsiTheme="minorHAnsi" w:cs="Times New Roman"/>
              </w:rPr>
              <w:t xml:space="preserve">4-5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6.01 μg </w:t>
            </w:r>
            <w:proofErr w:type="spellStart"/>
            <w:r w:rsidRPr="001F05A4">
              <w:rPr>
                <w:rFonts w:asciiTheme="minorHAnsi" w:hAnsiTheme="minorHAnsi" w:cs="Times New Roman"/>
              </w:rPr>
              <w:t>Pb</w:t>
            </w:r>
            <w:proofErr w:type="spellEnd"/>
            <w:r w:rsidRPr="001F05A4">
              <w:rPr>
                <w:rFonts w:asciiTheme="minorHAnsi" w:hAnsiTheme="minorHAnsi" w:cs="Times New Roman"/>
              </w:rPr>
              <w:t>/d</w:t>
            </w:r>
          </w:p>
          <w:p w14:paraId="724E1791" w14:textId="097882C5" w:rsidR="00C61DED" w:rsidRPr="001F05A4" w:rsidRDefault="00C61DED" w:rsidP="005A3152">
            <w:pPr>
              <w:pStyle w:val="NoSpacing"/>
              <w:jc w:val="both"/>
              <w:rPr>
                <w:rFonts w:asciiTheme="minorHAnsi" w:hAnsiTheme="minorHAnsi" w:cs="Times New Roman"/>
              </w:rPr>
            </w:pPr>
            <w:r w:rsidRPr="001F05A4">
              <w:rPr>
                <w:rFonts w:asciiTheme="minorHAnsi" w:hAnsiTheme="minorHAnsi" w:cs="Times New Roman"/>
              </w:rPr>
              <w:t xml:space="preserve">1-2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5.78 μg </w:t>
            </w:r>
            <w:proofErr w:type="spellStart"/>
            <w:r w:rsidRPr="001F05A4">
              <w:rPr>
                <w:rFonts w:asciiTheme="minorHAnsi" w:hAnsiTheme="minorHAnsi" w:cs="Times New Roman"/>
              </w:rPr>
              <w:t>Pb</w:t>
            </w:r>
            <w:proofErr w:type="spellEnd"/>
            <w:r w:rsidRPr="001F05A4">
              <w:rPr>
                <w:rFonts w:asciiTheme="minorHAnsi" w:hAnsiTheme="minorHAnsi" w:cs="Times New Roman"/>
              </w:rPr>
              <w:t>/d</w:t>
            </w:r>
            <w:r w:rsidR="00DA5308">
              <w:rPr>
                <w:rFonts w:asciiTheme="minorHAnsi" w:hAnsiTheme="minorHAnsi" w:cs="Times New Roman"/>
              </w:rPr>
              <w:t xml:space="preserve">  </w:t>
            </w:r>
            <w:r w:rsidRPr="001F05A4">
              <w:rPr>
                <w:rFonts w:asciiTheme="minorHAnsi" w:hAnsiTheme="minorHAnsi" w:cs="Times New Roman"/>
              </w:rPr>
              <w:t xml:space="preserve"> 5-6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6.34 μg </w:t>
            </w:r>
            <w:proofErr w:type="spellStart"/>
            <w:r w:rsidRPr="001F05A4">
              <w:rPr>
                <w:rFonts w:asciiTheme="minorHAnsi" w:hAnsiTheme="minorHAnsi" w:cs="Times New Roman"/>
              </w:rPr>
              <w:t>Pb</w:t>
            </w:r>
            <w:proofErr w:type="spellEnd"/>
            <w:r w:rsidRPr="001F05A4">
              <w:rPr>
                <w:rFonts w:asciiTheme="minorHAnsi" w:hAnsiTheme="minorHAnsi" w:cs="Times New Roman"/>
              </w:rPr>
              <w:t>/d</w:t>
            </w:r>
          </w:p>
          <w:p w14:paraId="38EB01A6" w14:textId="61B903A9" w:rsidR="00C61DED" w:rsidRPr="001F05A4" w:rsidRDefault="00C61DED" w:rsidP="005A3152">
            <w:pPr>
              <w:pStyle w:val="NoSpacing"/>
              <w:jc w:val="both"/>
              <w:rPr>
                <w:rFonts w:asciiTheme="minorHAnsi" w:hAnsiTheme="minorHAnsi" w:cs="Times New Roman"/>
              </w:rPr>
            </w:pPr>
            <w:r w:rsidRPr="001F05A4">
              <w:rPr>
                <w:rFonts w:asciiTheme="minorHAnsi" w:hAnsiTheme="minorHAnsi" w:cs="Times New Roman"/>
              </w:rPr>
              <w:t xml:space="preserve">2-3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6.49 μg </w:t>
            </w:r>
            <w:proofErr w:type="spellStart"/>
            <w:r w:rsidRPr="001F05A4">
              <w:rPr>
                <w:rFonts w:asciiTheme="minorHAnsi" w:hAnsiTheme="minorHAnsi" w:cs="Times New Roman"/>
              </w:rPr>
              <w:t>Pb</w:t>
            </w:r>
            <w:proofErr w:type="spellEnd"/>
            <w:r w:rsidRPr="001F05A4">
              <w:rPr>
                <w:rFonts w:asciiTheme="minorHAnsi" w:hAnsiTheme="minorHAnsi" w:cs="Times New Roman"/>
              </w:rPr>
              <w:t>/d</w:t>
            </w:r>
            <w:r w:rsidR="00DA5308">
              <w:rPr>
                <w:rFonts w:asciiTheme="minorHAnsi" w:hAnsiTheme="minorHAnsi" w:cs="Times New Roman"/>
              </w:rPr>
              <w:t xml:space="preserve">  </w:t>
            </w:r>
            <w:r w:rsidRPr="001F05A4">
              <w:rPr>
                <w:rFonts w:asciiTheme="minorHAnsi" w:hAnsiTheme="minorHAnsi" w:cs="Times New Roman"/>
              </w:rPr>
              <w:t xml:space="preserve"> 6-7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7.00 μg </w:t>
            </w:r>
            <w:proofErr w:type="spellStart"/>
            <w:r w:rsidRPr="001F05A4">
              <w:rPr>
                <w:rFonts w:asciiTheme="minorHAnsi" w:hAnsiTheme="minorHAnsi" w:cs="Times New Roman"/>
              </w:rPr>
              <w:t>Pb</w:t>
            </w:r>
            <w:proofErr w:type="spellEnd"/>
            <w:r w:rsidRPr="001F05A4">
              <w:rPr>
                <w:rFonts w:asciiTheme="minorHAnsi" w:hAnsiTheme="minorHAnsi" w:cs="Times New Roman"/>
              </w:rPr>
              <w:t>/d</w:t>
            </w:r>
          </w:p>
          <w:p w14:paraId="2AAB0D68" w14:textId="77777777" w:rsidR="00C61DED" w:rsidRPr="001F05A4" w:rsidRDefault="00C61DED" w:rsidP="005A3152">
            <w:pPr>
              <w:pStyle w:val="NoSpacing"/>
              <w:jc w:val="both"/>
              <w:rPr>
                <w:rFonts w:asciiTheme="minorHAnsi" w:hAnsiTheme="minorHAnsi" w:cs="Times New Roman"/>
              </w:rPr>
            </w:pPr>
            <w:r w:rsidRPr="001F05A4">
              <w:rPr>
                <w:rFonts w:asciiTheme="minorHAnsi" w:hAnsiTheme="minorHAnsi" w:cs="Times New Roman"/>
              </w:rPr>
              <w:t xml:space="preserve">3-4 </w:t>
            </w:r>
            <w:proofErr w:type="spellStart"/>
            <w:r w:rsidRPr="001F05A4">
              <w:rPr>
                <w:rFonts w:asciiTheme="minorHAnsi" w:hAnsiTheme="minorHAnsi" w:cs="Times New Roman"/>
              </w:rPr>
              <w:t>yr</w:t>
            </w:r>
            <w:proofErr w:type="spellEnd"/>
            <w:r w:rsidRPr="001F05A4">
              <w:rPr>
                <w:rFonts w:asciiTheme="minorHAnsi" w:hAnsiTheme="minorHAnsi" w:cs="Times New Roman"/>
              </w:rPr>
              <w:t xml:space="preserve"> 6.24 μg </w:t>
            </w:r>
            <w:proofErr w:type="spellStart"/>
            <w:r w:rsidRPr="001F05A4">
              <w:rPr>
                <w:rFonts w:asciiTheme="minorHAnsi" w:hAnsiTheme="minorHAnsi" w:cs="Times New Roman"/>
              </w:rPr>
              <w:t>Pb</w:t>
            </w:r>
            <w:proofErr w:type="spellEnd"/>
            <w:r w:rsidRPr="001F05A4">
              <w:rPr>
                <w:rFonts w:asciiTheme="minorHAnsi" w:hAnsiTheme="minorHAnsi" w:cs="Times New Roman"/>
              </w:rPr>
              <w:t>/d</w:t>
            </w:r>
          </w:p>
        </w:tc>
        <w:tc>
          <w:tcPr>
            <w:tcW w:w="3192" w:type="dxa"/>
            <w:vAlign w:val="center"/>
          </w:tcPr>
          <w:p w14:paraId="7F2E08EC" w14:textId="77777777" w:rsidR="00C61DED" w:rsidRPr="001F05A4" w:rsidRDefault="00C61DED" w:rsidP="005A3152">
            <w:pPr>
              <w:pStyle w:val="NoSpacing"/>
              <w:rPr>
                <w:rFonts w:asciiTheme="minorHAnsi" w:hAnsiTheme="minorHAnsi" w:cs="Times New Roman"/>
              </w:rPr>
            </w:pPr>
            <w:r w:rsidRPr="001F05A4">
              <w:rPr>
                <w:rFonts w:asciiTheme="minorHAnsi" w:hAnsiTheme="minorHAnsi" w:cs="Times New Roman"/>
              </w:rPr>
              <w:t>Site-specific data may be used to augment default values.</w:t>
            </w:r>
          </w:p>
        </w:tc>
      </w:tr>
      <w:tr w:rsidR="00C61DED" w14:paraId="5E57D6B9" w14:textId="77777777" w:rsidTr="005A3152">
        <w:tc>
          <w:tcPr>
            <w:tcW w:w="2448" w:type="dxa"/>
            <w:vAlign w:val="center"/>
          </w:tcPr>
          <w:p w14:paraId="7857DD09" w14:textId="77777777" w:rsidR="00C61DED" w:rsidRPr="001F05A4" w:rsidRDefault="00C61DED" w:rsidP="005A3152">
            <w:pPr>
              <w:pStyle w:val="NoSpacing"/>
              <w:jc w:val="center"/>
              <w:rPr>
                <w:rFonts w:asciiTheme="minorHAnsi" w:hAnsiTheme="minorHAnsi" w:cs="Times New Roman"/>
              </w:rPr>
            </w:pPr>
            <w:r w:rsidRPr="001F05A4">
              <w:rPr>
                <w:rFonts w:asciiTheme="minorHAnsi" w:hAnsiTheme="minorHAnsi" w:cs="Times New Roman"/>
              </w:rPr>
              <w:t>Alternative Sources</w:t>
            </w:r>
          </w:p>
        </w:tc>
        <w:tc>
          <w:tcPr>
            <w:tcW w:w="3936" w:type="dxa"/>
          </w:tcPr>
          <w:p w14:paraId="5DC798CE" w14:textId="77777777" w:rsidR="00C61DED" w:rsidRPr="001F05A4" w:rsidRDefault="00C61DED" w:rsidP="005A3152">
            <w:pPr>
              <w:pStyle w:val="NoSpacing"/>
              <w:jc w:val="both"/>
              <w:rPr>
                <w:rFonts w:asciiTheme="minorHAnsi" w:hAnsiTheme="minorHAnsi" w:cs="Times New Roman"/>
              </w:rPr>
            </w:pPr>
            <w:r w:rsidRPr="001F05A4">
              <w:rPr>
                <w:rFonts w:asciiTheme="minorHAnsi" w:hAnsiTheme="minorHAnsi" w:cs="Times New Roman"/>
              </w:rPr>
              <w:t xml:space="preserve">Site-specific data may be used to account for intakes of </w:t>
            </w:r>
            <w:proofErr w:type="spellStart"/>
            <w:r w:rsidRPr="001F05A4">
              <w:rPr>
                <w:rFonts w:asciiTheme="minorHAnsi" w:hAnsiTheme="minorHAnsi" w:cs="Times New Roman"/>
              </w:rPr>
              <w:t>Pb</w:t>
            </w:r>
            <w:proofErr w:type="spellEnd"/>
            <w:r w:rsidRPr="001F05A4">
              <w:rPr>
                <w:rFonts w:asciiTheme="minorHAnsi" w:hAnsiTheme="minorHAnsi" w:cs="Times New Roman"/>
              </w:rPr>
              <w:t xml:space="preserve"> in sources such as </w:t>
            </w:r>
            <w:proofErr w:type="spellStart"/>
            <w:r w:rsidRPr="001F05A4">
              <w:rPr>
                <w:rFonts w:asciiTheme="minorHAnsi" w:hAnsiTheme="minorHAnsi" w:cs="Times New Roman"/>
              </w:rPr>
              <w:t>Pb</w:t>
            </w:r>
            <w:proofErr w:type="spellEnd"/>
            <w:r w:rsidRPr="001F05A4">
              <w:rPr>
                <w:rFonts w:asciiTheme="minorHAnsi" w:hAnsiTheme="minorHAnsi" w:cs="Times New Roman"/>
              </w:rPr>
              <w:t xml:space="preserve"> paint.</w:t>
            </w:r>
          </w:p>
        </w:tc>
        <w:tc>
          <w:tcPr>
            <w:tcW w:w="3192" w:type="dxa"/>
            <w:vAlign w:val="center"/>
          </w:tcPr>
          <w:p w14:paraId="4D3DFE76" w14:textId="684AA724" w:rsidR="00C61DED" w:rsidRPr="001F05A4" w:rsidRDefault="00DA5308" w:rsidP="005A3152">
            <w:pPr>
              <w:pStyle w:val="NoSpacing"/>
              <w:rPr>
                <w:rFonts w:asciiTheme="minorHAnsi" w:hAnsiTheme="minorHAnsi" w:cs="Times New Roman"/>
              </w:rPr>
            </w:pPr>
            <w:r>
              <w:rPr>
                <w:rFonts w:asciiTheme="minorHAnsi" w:hAnsiTheme="minorHAnsi" w:cs="Times New Roman"/>
              </w:rPr>
              <w:t xml:space="preserve">Refer to the IEUBK </w:t>
            </w:r>
            <w:r w:rsidR="00C61DED" w:rsidRPr="001F05A4">
              <w:rPr>
                <w:rFonts w:asciiTheme="minorHAnsi" w:hAnsiTheme="minorHAnsi" w:cs="Times New Roman"/>
              </w:rPr>
              <w:t>in User’s Guide and 1994 Guidance Manual for further discussion.</w:t>
            </w:r>
          </w:p>
        </w:tc>
      </w:tr>
    </w:tbl>
    <w:p w14:paraId="6AD55996" w14:textId="77777777" w:rsidR="00C61DED" w:rsidRPr="00EA0A8D" w:rsidRDefault="00C61DED" w:rsidP="00C61DED">
      <w:pPr>
        <w:pStyle w:val="NoSpacing"/>
        <w:jc w:val="both"/>
        <w:rPr>
          <w:rFonts w:ascii="Times New Roman" w:hAnsi="Times New Roman" w:cs="Times New Roman"/>
          <w:sz w:val="23"/>
          <w:szCs w:val="23"/>
        </w:rPr>
      </w:pPr>
    </w:p>
    <w:p w14:paraId="15DABC4A" w14:textId="3463DDB5" w:rsidR="00C61DED" w:rsidRPr="001F05A4" w:rsidRDefault="00C61DED" w:rsidP="00C61DED">
      <w:pPr>
        <w:rPr>
          <w:rFonts w:cs="Times New Roman"/>
          <w:sz w:val="18"/>
          <w:szCs w:val="20"/>
        </w:rPr>
      </w:pPr>
      <w:r w:rsidRPr="001F05A4">
        <w:rPr>
          <w:rFonts w:cs="Times New Roman"/>
          <w:b/>
          <w:sz w:val="18"/>
          <w:szCs w:val="20"/>
        </w:rPr>
        <w:t>References:</w:t>
      </w:r>
      <w:r w:rsidR="00DA5308">
        <w:rPr>
          <w:rFonts w:cs="Times New Roman"/>
          <w:b/>
          <w:sz w:val="18"/>
          <w:szCs w:val="20"/>
        </w:rPr>
        <w:t xml:space="preserve"> </w:t>
      </w:r>
    </w:p>
    <w:p w14:paraId="037632D6" w14:textId="4ED1479D" w:rsidR="00C61DED" w:rsidRPr="001F05A4" w:rsidRDefault="00C61DED" w:rsidP="00C61DED">
      <w:pPr>
        <w:pStyle w:val="NoSpacing"/>
        <w:jc w:val="both"/>
        <w:rPr>
          <w:rFonts w:asciiTheme="minorHAnsi" w:hAnsiTheme="minorHAnsi" w:cs="Times New Roman"/>
          <w:sz w:val="18"/>
          <w:szCs w:val="20"/>
        </w:rPr>
      </w:pPr>
      <w:proofErr w:type="gramStart"/>
      <w:r w:rsidRPr="001F05A4">
        <w:rPr>
          <w:rFonts w:asciiTheme="minorHAnsi" w:hAnsiTheme="minorHAnsi" w:cs="Times New Roman"/>
          <w:sz w:val="18"/>
          <w:szCs w:val="20"/>
        </w:rPr>
        <w:t>EPA (2002).</w:t>
      </w:r>
      <w:proofErr w:type="gramEnd"/>
      <w:r w:rsidR="00DA5308">
        <w:rPr>
          <w:rFonts w:asciiTheme="minorHAnsi" w:hAnsiTheme="minorHAnsi" w:cs="Times New Roman"/>
          <w:sz w:val="18"/>
          <w:szCs w:val="20"/>
        </w:rPr>
        <w:t xml:space="preserve"> </w:t>
      </w:r>
      <w:r w:rsidRPr="001F05A4">
        <w:rPr>
          <w:rFonts w:asciiTheme="minorHAnsi" w:hAnsiTheme="minorHAnsi" w:cs="Times New Roman"/>
          <w:sz w:val="18"/>
          <w:szCs w:val="20"/>
        </w:rPr>
        <w:t>“Short Sheet:</w:t>
      </w:r>
      <w:r w:rsidR="00DA5308">
        <w:rPr>
          <w:rFonts w:asciiTheme="minorHAnsi" w:hAnsiTheme="minorHAnsi" w:cs="Times New Roman"/>
          <w:sz w:val="18"/>
          <w:szCs w:val="20"/>
        </w:rPr>
        <w:t xml:space="preserve"> </w:t>
      </w:r>
      <w:r w:rsidRPr="001F05A4">
        <w:rPr>
          <w:rFonts w:asciiTheme="minorHAnsi" w:hAnsiTheme="minorHAnsi" w:cs="Times New Roman"/>
          <w:sz w:val="18"/>
          <w:szCs w:val="20"/>
        </w:rPr>
        <w:t>Overview of the IEUBK Model for Lead in Children.”</w:t>
      </w:r>
      <w:r w:rsidR="00DA5308">
        <w:rPr>
          <w:rFonts w:asciiTheme="minorHAnsi" w:hAnsiTheme="minorHAnsi" w:cs="Times New Roman"/>
          <w:sz w:val="18"/>
          <w:szCs w:val="20"/>
        </w:rPr>
        <w:t xml:space="preserve"> </w:t>
      </w:r>
      <w:r w:rsidRPr="001F05A4">
        <w:rPr>
          <w:rFonts w:asciiTheme="minorHAnsi" w:hAnsiTheme="minorHAnsi" w:cs="Times New Roman"/>
          <w:sz w:val="18"/>
          <w:szCs w:val="20"/>
        </w:rPr>
        <w:t xml:space="preserve">EPA #PB 99-9635-8 OSWER #9285.7-31, </w:t>
      </w:r>
      <w:proofErr w:type="gramStart"/>
      <w:r w:rsidRPr="001F05A4">
        <w:rPr>
          <w:rFonts w:asciiTheme="minorHAnsi" w:hAnsiTheme="minorHAnsi" w:cs="Times New Roman"/>
          <w:sz w:val="18"/>
          <w:szCs w:val="20"/>
        </w:rPr>
        <w:t>August,</w:t>
      </w:r>
      <w:proofErr w:type="gramEnd"/>
      <w:r w:rsidRPr="001F05A4">
        <w:rPr>
          <w:rFonts w:asciiTheme="minorHAnsi" w:hAnsiTheme="minorHAnsi" w:cs="Times New Roman"/>
          <w:sz w:val="18"/>
          <w:szCs w:val="20"/>
        </w:rPr>
        <w:t xml:space="preserve"> 2002.</w:t>
      </w:r>
    </w:p>
    <w:p w14:paraId="6888E7F3" w14:textId="77777777" w:rsidR="00C61DED" w:rsidRPr="001F05A4" w:rsidRDefault="00C61DED" w:rsidP="00C61DED">
      <w:pPr>
        <w:pStyle w:val="NoSpacing"/>
        <w:jc w:val="both"/>
        <w:rPr>
          <w:rFonts w:asciiTheme="minorHAnsi" w:hAnsiTheme="minorHAnsi" w:cs="Times New Roman"/>
          <w:sz w:val="18"/>
          <w:szCs w:val="20"/>
        </w:rPr>
      </w:pPr>
    </w:p>
    <w:p w14:paraId="6737358F" w14:textId="6204759D" w:rsidR="00C61DED" w:rsidRPr="001F05A4" w:rsidRDefault="00C61DED" w:rsidP="00C61DED">
      <w:pPr>
        <w:pStyle w:val="NoSpacing"/>
        <w:jc w:val="both"/>
        <w:rPr>
          <w:rFonts w:asciiTheme="minorHAnsi" w:hAnsiTheme="minorHAnsi" w:cs="Times New Roman"/>
          <w:sz w:val="18"/>
          <w:szCs w:val="20"/>
        </w:rPr>
      </w:pPr>
      <w:proofErr w:type="gramStart"/>
      <w:r w:rsidRPr="001F05A4">
        <w:rPr>
          <w:rFonts w:asciiTheme="minorHAnsi" w:hAnsiTheme="minorHAnsi" w:cs="Times New Roman"/>
          <w:sz w:val="18"/>
          <w:szCs w:val="20"/>
        </w:rPr>
        <w:t>Hogan K, Marcus A, Smith R, and White P (1998).</w:t>
      </w:r>
      <w:proofErr w:type="gramEnd"/>
      <w:r w:rsidR="00DA5308">
        <w:rPr>
          <w:rFonts w:asciiTheme="minorHAnsi" w:hAnsiTheme="minorHAnsi" w:cs="Times New Roman"/>
          <w:sz w:val="18"/>
          <w:szCs w:val="20"/>
        </w:rPr>
        <w:t xml:space="preserve"> </w:t>
      </w:r>
      <w:r w:rsidRPr="001F05A4">
        <w:rPr>
          <w:rFonts w:asciiTheme="minorHAnsi" w:hAnsiTheme="minorHAnsi" w:cs="Times New Roman"/>
          <w:sz w:val="18"/>
          <w:szCs w:val="20"/>
        </w:rPr>
        <w:t xml:space="preserve">“Integrated Exposure Uptake </w:t>
      </w:r>
      <w:proofErr w:type="spellStart"/>
      <w:r w:rsidRPr="001F05A4">
        <w:rPr>
          <w:rFonts w:asciiTheme="minorHAnsi" w:hAnsiTheme="minorHAnsi" w:cs="Times New Roman"/>
          <w:sz w:val="18"/>
          <w:szCs w:val="20"/>
        </w:rPr>
        <w:t>Biokinetic</w:t>
      </w:r>
      <w:proofErr w:type="spellEnd"/>
      <w:r w:rsidRPr="001F05A4">
        <w:rPr>
          <w:rFonts w:asciiTheme="minorHAnsi" w:hAnsiTheme="minorHAnsi" w:cs="Times New Roman"/>
          <w:sz w:val="18"/>
          <w:szCs w:val="20"/>
        </w:rPr>
        <w:t xml:space="preserve"> Model for Lead in Children:</w:t>
      </w:r>
      <w:r w:rsidR="00DA5308">
        <w:rPr>
          <w:rFonts w:asciiTheme="minorHAnsi" w:hAnsiTheme="minorHAnsi" w:cs="Times New Roman"/>
          <w:sz w:val="18"/>
          <w:szCs w:val="20"/>
        </w:rPr>
        <w:t xml:space="preserve"> </w:t>
      </w:r>
      <w:r w:rsidRPr="001F05A4">
        <w:rPr>
          <w:rFonts w:asciiTheme="minorHAnsi" w:hAnsiTheme="minorHAnsi" w:cs="Times New Roman"/>
          <w:sz w:val="18"/>
          <w:szCs w:val="20"/>
        </w:rPr>
        <w:t>Empirical Comparisons with Epidemiologic Data.”</w:t>
      </w:r>
      <w:r w:rsidR="00DA5308">
        <w:rPr>
          <w:rFonts w:asciiTheme="minorHAnsi" w:hAnsiTheme="minorHAnsi" w:cs="Times New Roman"/>
          <w:sz w:val="18"/>
          <w:szCs w:val="20"/>
        </w:rPr>
        <w:t xml:space="preserve"> </w:t>
      </w:r>
      <w:r w:rsidRPr="001F05A4">
        <w:rPr>
          <w:rFonts w:asciiTheme="minorHAnsi" w:hAnsiTheme="minorHAnsi" w:cs="Times New Roman"/>
          <w:sz w:val="18"/>
          <w:szCs w:val="20"/>
        </w:rPr>
        <w:t xml:space="preserve">Environ Health </w:t>
      </w:r>
      <w:proofErr w:type="spellStart"/>
      <w:r w:rsidRPr="001F05A4">
        <w:rPr>
          <w:rFonts w:asciiTheme="minorHAnsi" w:hAnsiTheme="minorHAnsi" w:cs="Times New Roman"/>
          <w:sz w:val="18"/>
          <w:szCs w:val="20"/>
        </w:rPr>
        <w:t>Perspect</w:t>
      </w:r>
      <w:proofErr w:type="spellEnd"/>
      <w:r w:rsidRPr="001F05A4">
        <w:rPr>
          <w:rFonts w:asciiTheme="minorHAnsi" w:hAnsiTheme="minorHAnsi" w:cs="Times New Roman"/>
          <w:sz w:val="18"/>
          <w:szCs w:val="20"/>
        </w:rPr>
        <w:t xml:space="preserve"> 106(Suppl6)</w:t>
      </w:r>
      <w:proofErr w:type="gramStart"/>
      <w:r w:rsidRPr="001F05A4">
        <w:rPr>
          <w:rFonts w:asciiTheme="minorHAnsi" w:hAnsiTheme="minorHAnsi" w:cs="Times New Roman"/>
          <w:sz w:val="18"/>
          <w:szCs w:val="20"/>
        </w:rPr>
        <w:t>:1557</w:t>
      </w:r>
      <w:proofErr w:type="gramEnd"/>
      <w:r w:rsidRPr="001F05A4">
        <w:rPr>
          <w:rFonts w:asciiTheme="minorHAnsi" w:hAnsiTheme="minorHAnsi" w:cs="Times New Roman"/>
          <w:sz w:val="18"/>
          <w:szCs w:val="20"/>
        </w:rPr>
        <w:t>-1567 (1998)</w:t>
      </w:r>
    </w:p>
    <w:p w14:paraId="4C0E9873" w14:textId="77777777" w:rsidR="00C61DED" w:rsidRPr="00EC3F60" w:rsidRDefault="00C61DED" w:rsidP="00C61DED">
      <w:pPr>
        <w:rPr>
          <w:rFonts w:ascii="Times New Roman" w:hAnsi="Times New Roman" w:cs="Times New Roman"/>
        </w:rPr>
      </w:pPr>
    </w:p>
    <w:p w14:paraId="66FB4406" w14:textId="77777777" w:rsidR="00C61DED" w:rsidRDefault="00C61DED" w:rsidP="00C61DED">
      <w:pPr>
        <w:rPr>
          <w:rFonts w:cs="Times New Roman"/>
          <w:b/>
          <w:i/>
        </w:rPr>
      </w:pPr>
      <w:r>
        <w:rPr>
          <w:rFonts w:cs="Times New Roman"/>
          <w:b/>
          <w:i/>
        </w:rPr>
        <w:br w:type="page"/>
      </w:r>
    </w:p>
    <w:p w14:paraId="506D88A0" w14:textId="77777777" w:rsidR="00C61DED" w:rsidRPr="00AA4D2A" w:rsidRDefault="00C61DED" w:rsidP="00C61DED">
      <w:pPr>
        <w:rPr>
          <w:rFonts w:cs="Times New Roman"/>
          <w:b/>
        </w:rPr>
      </w:pPr>
      <w:r w:rsidRPr="00AA4D2A">
        <w:rPr>
          <w:rFonts w:cs="Times New Roman"/>
          <w:b/>
        </w:rPr>
        <w:t>How to download the EPA model</w:t>
      </w:r>
    </w:p>
    <w:p w14:paraId="151F31ED" w14:textId="77777777" w:rsidR="00C61DED" w:rsidRPr="00AA4D2A" w:rsidRDefault="00C61DED" w:rsidP="00C61DED">
      <w:pPr>
        <w:rPr>
          <w:rFonts w:cs="Times New Roman"/>
        </w:rPr>
      </w:pPr>
      <w:r w:rsidRPr="00AA4D2A">
        <w:rPr>
          <w:rFonts w:cs="Times New Roman"/>
        </w:rPr>
        <w:t>A PC is necessary as the software is not compatible with Macs</w:t>
      </w:r>
    </w:p>
    <w:p w14:paraId="68CB15BB" w14:textId="6BE4793F" w:rsidR="00C61DED" w:rsidRPr="000213AD" w:rsidRDefault="00C61DED" w:rsidP="00C61DED">
      <w:pPr>
        <w:pStyle w:val="NoSpacing"/>
        <w:numPr>
          <w:ilvl w:val="0"/>
          <w:numId w:val="15"/>
        </w:numPr>
        <w:jc w:val="both"/>
        <w:rPr>
          <w:rFonts w:asciiTheme="minorHAnsi" w:hAnsiTheme="minorHAnsi" w:cs="Times New Roman"/>
        </w:rPr>
      </w:pPr>
      <w:r w:rsidRPr="00AA4D2A">
        <w:rPr>
          <w:rFonts w:asciiTheme="minorHAnsi" w:hAnsiTheme="minorHAnsi" w:cs="Times New Roman"/>
        </w:rPr>
        <w:t>Download EPA IEUBK software.</w:t>
      </w:r>
      <w:r w:rsidR="00DA5308">
        <w:rPr>
          <w:rFonts w:asciiTheme="minorHAnsi" w:hAnsiTheme="minorHAnsi" w:cs="Times New Roman"/>
        </w:rPr>
        <w:t xml:space="preserve"> </w:t>
      </w:r>
      <w:r w:rsidRPr="00AA4D2A">
        <w:rPr>
          <w:rFonts w:asciiTheme="minorHAnsi" w:hAnsiTheme="minorHAnsi" w:cs="Times New Roman"/>
        </w:rPr>
        <w:t>You can do this by going to the EPA Homepage and establishing the following links:</w:t>
      </w:r>
    </w:p>
    <w:p w14:paraId="520D8F75" w14:textId="77777777" w:rsidR="00C61DED" w:rsidRPr="00AA4D2A" w:rsidRDefault="00C61DED" w:rsidP="00C61DED">
      <w:pPr>
        <w:pStyle w:val="NoSpacing"/>
        <w:ind w:left="360"/>
        <w:jc w:val="both"/>
        <w:rPr>
          <w:rFonts w:asciiTheme="minorHAnsi" w:hAnsiTheme="minorHAnsi" w:cs="Times New Roman"/>
        </w:rPr>
      </w:pPr>
      <w:r w:rsidRPr="00AA4D2A">
        <w:rPr>
          <w:rFonts w:asciiTheme="minorHAnsi" w:hAnsiTheme="minorHAnsi" w:cs="Times New Roman"/>
        </w:rPr>
        <w:tab/>
        <w:t>A. Superfund</w:t>
      </w:r>
    </w:p>
    <w:p w14:paraId="6D456440" w14:textId="7056A1E1" w:rsidR="00C61DED" w:rsidRPr="00AA4D2A" w:rsidRDefault="00C61DED" w:rsidP="00C61DED">
      <w:pPr>
        <w:pStyle w:val="NoSpacing"/>
        <w:ind w:left="360"/>
        <w:jc w:val="both"/>
        <w:rPr>
          <w:rFonts w:asciiTheme="minorHAnsi" w:hAnsiTheme="minorHAnsi" w:cs="Times New Roman"/>
        </w:rPr>
      </w:pPr>
      <w:r w:rsidRPr="00AA4D2A">
        <w:rPr>
          <w:rFonts w:asciiTheme="minorHAnsi" w:hAnsiTheme="minorHAnsi" w:cs="Times New Roman"/>
        </w:rPr>
        <w:tab/>
        <w:t>B.</w:t>
      </w:r>
      <w:r w:rsidR="00DA5308">
        <w:rPr>
          <w:rFonts w:asciiTheme="minorHAnsi" w:hAnsiTheme="minorHAnsi" w:cs="Times New Roman"/>
        </w:rPr>
        <w:t xml:space="preserve"> </w:t>
      </w:r>
      <w:r w:rsidRPr="00AA4D2A">
        <w:rPr>
          <w:rFonts w:asciiTheme="minorHAnsi" w:hAnsiTheme="minorHAnsi" w:cs="Times New Roman"/>
        </w:rPr>
        <w:t>Contaminated Media, Human Health and Environment Effects</w:t>
      </w:r>
    </w:p>
    <w:p w14:paraId="1A23E8E8" w14:textId="2E0A6334" w:rsidR="00C61DED" w:rsidRPr="00AA4D2A" w:rsidRDefault="00C61DED" w:rsidP="00C61DED">
      <w:pPr>
        <w:pStyle w:val="NoSpacing"/>
        <w:ind w:left="360"/>
        <w:jc w:val="both"/>
        <w:rPr>
          <w:rFonts w:asciiTheme="minorHAnsi" w:hAnsiTheme="minorHAnsi" w:cs="Times New Roman"/>
        </w:rPr>
      </w:pPr>
      <w:r w:rsidRPr="00AA4D2A">
        <w:rPr>
          <w:rFonts w:asciiTheme="minorHAnsi" w:hAnsiTheme="minorHAnsi" w:cs="Times New Roman"/>
        </w:rPr>
        <w:tab/>
        <w:t>C.</w:t>
      </w:r>
      <w:r w:rsidR="00DA5308">
        <w:rPr>
          <w:rFonts w:asciiTheme="minorHAnsi" w:hAnsiTheme="minorHAnsi" w:cs="Times New Roman"/>
        </w:rPr>
        <w:t xml:space="preserve"> </w:t>
      </w:r>
      <w:r w:rsidRPr="00AA4D2A">
        <w:rPr>
          <w:rFonts w:asciiTheme="minorHAnsi" w:hAnsiTheme="minorHAnsi" w:cs="Times New Roman"/>
        </w:rPr>
        <w:t>Contaminants</w:t>
      </w:r>
    </w:p>
    <w:p w14:paraId="6EAAD748" w14:textId="2F565115" w:rsidR="00C61DED" w:rsidRPr="00AA4D2A" w:rsidRDefault="00C61DED" w:rsidP="00C61DED">
      <w:pPr>
        <w:pStyle w:val="NoSpacing"/>
        <w:ind w:left="360"/>
        <w:jc w:val="both"/>
        <w:rPr>
          <w:rFonts w:asciiTheme="minorHAnsi" w:hAnsiTheme="minorHAnsi" w:cs="Times New Roman"/>
        </w:rPr>
      </w:pPr>
      <w:r w:rsidRPr="00AA4D2A">
        <w:rPr>
          <w:rFonts w:asciiTheme="minorHAnsi" w:hAnsiTheme="minorHAnsi" w:cs="Times New Roman"/>
        </w:rPr>
        <w:tab/>
        <w:t>D.</w:t>
      </w:r>
      <w:r w:rsidR="00DA5308">
        <w:rPr>
          <w:rFonts w:asciiTheme="minorHAnsi" w:hAnsiTheme="minorHAnsi" w:cs="Times New Roman"/>
        </w:rPr>
        <w:t xml:space="preserve"> </w:t>
      </w:r>
      <w:r w:rsidRPr="00AA4D2A">
        <w:rPr>
          <w:rFonts w:asciiTheme="minorHAnsi" w:hAnsiTheme="minorHAnsi" w:cs="Times New Roman"/>
        </w:rPr>
        <w:t>Addressing Lead at Superfund Sites</w:t>
      </w:r>
    </w:p>
    <w:p w14:paraId="2B11DE8B" w14:textId="2191FDD5" w:rsidR="00C61DED" w:rsidRPr="00AA4D2A" w:rsidRDefault="00C61DED" w:rsidP="00C61DED">
      <w:pPr>
        <w:pStyle w:val="NoSpacing"/>
        <w:ind w:left="360"/>
        <w:jc w:val="both"/>
        <w:rPr>
          <w:rFonts w:asciiTheme="minorHAnsi" w:hAnsiTheme="minorHAnsi" w:cs="Times New Roman"/>
        </w:rPr>
      </w:pPr>
      <w:r w:rsidRPr="00AA4D2A">
        <w:rPr>
          <w:rFonts w:asciiTheme="minorHAnsi" w:hAnsiTheme="minorHAnsi" w:cs="Times New Roman"/>
        </w:rPr>
        <w:tab/>
        <w:t>E.</w:t>
      </w:r>
      <w:r w:rsidR="00DA5308">
        <w:rPr>
          <w:rFonts w:asciiTheme="minorHAnsi" w:hAnsiTheme="minorHAnsi" w:cs="Times New Roman"/>
        </w:rPr>
        <w:t xml:space="preserve"> </w:t>
      </w:r>
      <w:r w:rsidRPr="00AA4D2A">
        <w:rPr>
          <w:rFonts w:asciiTheme="minorHAnsi" w:hAnsiTheme="minorHAnsi" w:cs="Times New Roman"/>
        </w:rPr>
        <w:t>Software and Users’ Manuals</w:t>
      </w:r>
    </w:p>
    <w:p w14:paraId="679337DC" w14:textId="00A449B5" w:rsidR="00C61DED" w:rsidRPr="00AA4D2A" w:rsidRDefault="00C61DED" w:rsidP="00C61DED">
      <w:pPr>
        <w:pStyle w:val="NoSpacing"/>
        <w:numPr>
          <w:ilvl w:val="0"/>
          <w:numId w:val="15"/>
        </w:numPr>
        <w:jc w:val="both"/>
        <w:rPr>
          <w:rFonts w:asciiTheme="minorHAnsi" w:hAnsiTheme="minorHAnsi" w:cs="Times New Roman"/>
        </w:rPr>
      </w:pPr>
      <w:r w:rsidRPr="00AA4D2A">
        <w:rPr>
          <w:rFonts w:asciiTheme="minorHAnsi" w:hAnsiTheme="minorHAnsi" w:cs="Times New Roman"/>
        </w:rPr>
        <w:t xml:space="preserve">The final site will direct you to the latest version of the Integrated Exposure </w:t>
      </w:r>
      <w:proofErr w:type="spellStart"/>
      <w:r w:rsidRPr="00AA4D2A">
        <w:rPr>
          <w:rFonts w:asciiTheme="minorHAnsi" w:hAnsiTheme="minorHAnsi" w:cs="Times New Roman"/>
        </w:rPr>
        <w:t>Biokinetic</w:t>
      </w:r>
      <w:proofErr w:type="spellEnd"/>
      <w:r w:rsidRPr="00AA4D2A">
        <w:rPr>
          <w:rFonts w:asciiTheme="minorHAnsi" w:hAnsiTheme="minorHAnsi" w:cs="Times New Roman"/>
        </w:rPr>
        <w:t xml:space="preserve"> Model for Lead Uptake in Children (2010).</w:t>
      </w:r>
      <w:r w:rsidR="00DA5308">
        <w:rPr>
          <w:rFonts w:asciiTheme="minorHAnsi" w:hAnsiTheme="minorHAnsi" w:cs="Times New Roman"/>
        </w:rPr>
        <w:t xml:space="preserve"> </w:t>
      </w:r>
      <w:r w:rsidRPr="00AA4D2A">
        <w:rPr>
          <w:rFonts w:asciiTheme="minorHAnsi" w:hAnsiTheme="minorHAnsi" w:cs="Times New Roman"/>
        </w:rPr>
        <w:t>Follow the directions to download the software.</w:t>
      </w:r>
    </w:p>
    <w:p w14:paraId="15D2EA10" w14:textId="1D8DBD9D" w:rsidR="00C61DED" w:rsidRPr="00AA4D2A" w:rsidRDefault="00C61DED" w:rsidP="00C61DED">
      <w:pPr>
        <w:pStyle w:val="NoSpacing"/>
        <w:numPr>
          <w:ilvl w:val="0"/>
          <w:numId w:val="15"/>
        </w:numPr>
        <w:jc w:val="both"/>
        <w:rPr>
          <w:rFonts w:asciiTheme="minorHAnsi" w:hAnsiTheme="minorHAnsi" w:cs="Times New Roman"/>
        </w:rPr>
      </w:pPr>
      <w:r w:rsidRPr="00AA4D2A">
        <w:rPr>
          <w:rFonts w:asciiTheme="minorHAnsi" w:hAnsiTheme="minorHAnsi" w:cs="Times New Roman"/>
        </w:rPr>
        <w:t>Examine the software.</w:t>
      </w:r>
      <w:r w:rsidR="00DA5308">
        <w:rPr>
          <w:rFonts w:asciiTheme="minorHAnsi" w:hAnsiTheme="minorHAnsi" w:cs="Times New Roman"/>
        </w:rPr>
        <w:t xml:space="preserve"> </w:t>
      </w:r>
      <w:r w:rsidRPr="00AA4D2A">
        <w:rPr>
          <w:rFonts w:asciiTheme="minorHAnsi" w:hAnsiTheme="minorHAnsi" w:cs="Times New Roman"/>
        </w:rPr>
        <w:t>You should use the beginner version of the software, and see what information is available by using the default inputs.</w:t>
      </w:r>
      <w:r w:rsidR="00DA5308">
        <w:rPr>
          <w:rFonts w:asciiTheme="minorHAnsi" w:hAnsiTheme="minorHAnsi" w:cs="Times New Roman"/>
        </w:rPr>
        <w:t xml:space="preserve"> </w:t>
      </w:r>
      <w:r w:rsidRPr="00AA4D2A">
        <w:rPr>
          <w:rFonts w:asciiTheme="minorHAnsi" w:hAnsiTheme="minorHAnsi" w:cs="Times New Roman"/>
        </w:rPr>
        <w:t>If you wish, you can vary the inputs and see what the outcome is.</w:t>
      </w:r>
      <w:r w:rsidR="00DA5308">
        <w:rPr>
          <w:rFonts w:asciiTheme="minorHAnsi" w:hAnsiTheme="minorHAnsi" w:cs="Times New Roman"/>
        </w:rPr>
        <w:t xml:space="preserve"> </w:t>
      </w:r>
    </w:p>
    <w:p w14:paraId="576A13F2" w14:textId="77777777" w:rsidR="00C61DED" w:rsidRPr="00F86EA1" w:rsidRDefault="00C61DED" w:rsidP="00C61DED">
      <w:pPr>
        <w:pStyle w:val="NoSpacing"/>
        <w:jc w:val="both"/>
        <w:rPr>
          <w:rFonts w:asciiTheme="minorHAnsi" w:hAnsiTheme="minorHAnsi" w:cs="Times New Roman"/>
          <w:color w:val="FF0000"/>
        </w:rPr>
      </w:pPr>
    </w:p>
    <w:p w14:paraId="1B8C043B" w14:textId="77777777" w:rsidR="00C61DED" w:rsidRPr="00AF44C6" w:rsidRDefault="00C61DED" w:rsidP="00C61DED">
      <w:pPr>
        <w:pStyle w:val="NoSpacing"/>
        <w:jc w:val="both"/>
        <w:rPr>
          <w:rFonts w:asciiTheme="minorHAnsi" w:hAnsiTheme="minorHAnsi" w:cs="Times New Roman"/>
          <w:b/>
        </w:rPr>
      </w:pPr>
      <w:r w:rsidRPr="00AF44C6">
        <w:rPr>
          <w:rFonts w:asciiTheme="minorHAnsi" w:hAnsiTheme="minorHAnsi" w:cs="Times New Roman"/>
          <w:b/>
        </w:rPr>
        <w:t>How to use the EPA model</w:t>
      </w:r>
    </w:p>
    <w:p w14:paraId="658B12B0" w14:textId="77777777" w:rsidR="00C61DED" w:rsidRDefault="00C61DED" w:rsidP="00C61DED">
      <w:pPr>
        <w:pStyle w:val="NoSpacing"/>
        <w:jc w:val="both"/>
        <w:rPr>
          <w:rFonts w:asciiTheme="minorHAnsi" w:hAnsiTheme="minorHAnsi" w:cs="Times New Roman"/>
        </w:rPr>
      </w:pPr>
    </w:p>
    <w:p w14:paraId="2358E02D" w14:textId="77777777" w:rsidR="00C61DED" w:rsidRPr="00C760CE" w:rsidRDefault="00C61DED" w:rsidP="00C61DED">
      <w:pPr>
        <w:pStyle w:val="NoSpacing"/>
        <w:jc w:val="both"/>
        <w:rPr>
          <w:rFonts w:asciiTheme="minorHAnsi" w:hAnsiTheme="minorHAnsi" w:cs="Times New Roman"/>
          <w:i/>
        </w:rPr>
      </w:pPr>
      <w:r>
        <w:rPr>
          <w:rFonts w:asciiTheme="minorHAnsi" w:hAnsiTheme="minorHAnsi" w:cs="Times New Roman"/>
          <w:i/>
        </w:rPr>
        <w:t>General Information</w:t>
      </w:r>
    </w:p>
    <w:p w14:paraId="239CE9F4" w14:textId="77777777" w:rsidR="00C61DED" w:rsidRPr="00C760CE" w:rsidRDefault="00C61DED" w:rsidP="00C61DED">
      <w:pPr>
        <w:pStyle w:val="ListParagraph"/>
        <w:widowControl w:val="0"/>
        <w:numPr>
          <w:ilvl w:val="0"/>
          <w:numId w:val="15"/>
        </w:numPr>
        <w:autoSpaceDE w:val="0"/>
        <w:autoSpaceDN w:val="0"/>
        <w:adjustRightInd w:val="0"/>
        <w:spacing w:after="0" w:line="240" w:lineRule="auto"/>
        <w:rPr>
          <w:rFonts w:cs="Arial"/>
          <w:color w:val="1A1A1A"/>
          <w:szCs w:val="26"/>
        </w:rPr>
      </w:pPr>
      <w:r w:rsidRPr="00C760CE">
        <w:rPr>
          <w:rFonts w:cs="Arial"/>
          <w:color w:val="1A1A1A"/>
          <w:szCs w:val="26"/>
        </w:rPr>
        <w:t>By default, the IEUBK calculates indoor dust lead concentration using Multi Source Analysis. Select set for additional information about Multi Source Analysis.</w:t>
      </w:r>
    </w:p>
    <w:p w14:paraId="55C7F3AE" w14:textId="77777777" w:rsidR="00C61DED" w:rsidRPr="00C760CE" w:rsidRDefault="00C61DED" w:rsidP="00C61DED">
      <w:pPr>
        <w:pStyle w:val="ListParagraph"/>
        <w:widowControl w:val="0"/>
        <w:numPr>
          <w:ilvl w:val="0"/>
          <w:numId w:val="15"/>
        </w:numPr>
        <w:autoSpaceDE w:val="0"/>
        <w:autoSpaceDN w:val="0"/>
        <w:adjustRightInd w:val="0"/>
        <w:spacing w:after="0" w:line="240" w:lineRule="auto"/>
        <w:rPr>
          <w:rFonts w:cs="Arial"/>
          <w:color w:val="1A1A1A"/>
          <w:szCs w:val="26"/>
        </w:rPr>
      </w:pPr>
      <w:r w:rsidRPr="00C760CE">
        <w:rPr>
          <w:rFonts w:cs="Arial"/>
          <w:color w:val="1A1A1A"/>
          <w:szCs w:val="26"/>
        </w:rPr>
        <w:t>Users can choose to enter indoor dust lead concentration if site-specific data are available. Constant value option is used unless the concentration differs for a specific age range.</w:t>
      </w:r>
    </w:p>
    <w:p w14:paraId="72DC4355" w14:textId="77777777" w:rsidR="00C61DED" w:rsidRDefault="00C61DED" w:rsidP="00C61DED">
      <w:pPr>
        <w:pStyle w:val="ListParagraph"/>
        <w:widowControl w:val="0"/>
        <w:numPr>
          <w:ilvl w:val="0"/>
          <w:numId w:val="15"/>
        </w:numPr>
        <w:autoSpaceDE w:val="0"/>
        <w:autoSpaceDN w:val="0"/>
        <w:adjustRightInd w:val="0"/>
        <w:spacing w:after="0" w:line="240" w:lineRule="auto"/>
        <w:rPr>
          <w:rFonts w:cs="Arial"/>
          <w:color w:val="1A1A1A"/>
          <w:szCs w:val="26"/>
        </w:rPr>
      </w:pPr>
      <w:r w:rsidRPr="00C760CE">
        <w:rPr>
          <w:rFonts w:cs="Arial"/>
          <w:color w:val="1A1A1A"/>
          <w:szCs w:val="26"/>
        </w:rPr>
        <w:t>Ingestion rates are not typically changed unless site-specific information is available.</w:t>
      </w:r>
    </w:p>
    <w:p w14:paraId="07100E04" w14:textId="77777777" w:rsidR="00C61DED" w:rsidRDefault="00C61DED" w:rsidP="00C61DED">
      <w:pPr>
        <w:widowControl w:val="0"/>
        <w:tabs>
          <w:tab w:val="left" w:pos="220"/>
          <w:tab w:val="left" w:pos="720"/>
        </w:tabs>
        <w:autoSpaceDE w:val="0"/>
        <w:autoSpaceDN w:val="0"/>
        <w:adjustRightInd w:val="0"/>
        <w:spacing w:after="0" w:line="240" w:lineRule="auto"/>
        <w:ind w:left="360"/>
        <w:rPr>
          <w:rFonts w:cs="Helvetica Neue"/>
          <w:szCs w:val="24"/>
        </w:rPr>
      </w:pPr>
    </w:p>
    <w:p w14:paraId="0DF665EE" w14:textId="77777777" w:rsidR="00C61DED" w:rsidRPr="00C760CE" w:rsidRDefault="00C61DED" w:rsidP="00C61DED">
      <w:pPr>
        <w:widowControl w:val="0"/>
        <w:tabs>
          <w:tab w:val="left" w:pos="220"/>
          <w:tab w:val="left" w:pos="720"/>
        </w:tabs>
        <w:autoSpaceDE w:val="0"/>
        <w:autoSpaceDN w:val="0"/>
        <w:adjustRightInd w:val="0"/>
        <w:spacing w:after="0" w:line="240" w:lineRule="auto"/>
        <w:rPr>
          <w:rFonts w:cs="Helvetica Neue"/>
          <w:i/>
          <w:szCs w:val="24"/>
        </w:rPr>
      </w:pPr>
      <w:r>
        <w:rPr>
          <w:rFonts w:cs="Helvetica Neue"/>
          <w:i/>
          <w:szCs w:val="24"/>
        </w:rPr>
        <w:t>Information for running the model</w:t>
      </w:r>
    </w:p>
    <w:p w14:paraId="40B110F6" w14:textId="77777777" w:rsidR="00C61DED" w:rsidRPr="00133B75" w:rsidRDefault="00C61DED" w:rsidP="00C61DED">
      <w:pPr>
        <w:widowControl w:val="0"/>
        <w:numPr>
          <w:ilvl w:val="0"/>
          <w:numId w:val="15"/>
        </w:numPr>
        <w:tabs>
          <w:tab w:val="left" w:pos="220"/>
          <w:tab w:val="left" w:pos="720"/>
        </w:tabs>
        <w:autoSpaceDE w:val="0"/>
        <w:autoSpaceDN w:val="0"/>
        <w:adjustRightInd w:val="0"/>
        <w:spacing w:after="0" w:line="240" w:lineRule="auto"/>
        <w:rPr>
          <w:rFonts w:cs="Helvetica Neue"/>
          <w:szCs w:val="24"/>
        </w:rPr>
      </w:pPr>
      <w:r>
        <w:rPr>
          <w:rFonts w:cs="Helvetica Neue"/>
          <w:szCs w:val="24"/>
        </w:rPr>
        <w:t>Use the beginner version of the software.</w:t>
      </w:r>
    </w:p>
    <w:p w14:paraId="63E47B5E" w14:textId="77777777" w:rsidR="00C61DED" w:rsidRPr="00C760CE" w:rsidRDefault="00C61DED" w:rsidP="00C61DED">
      <w:pPr>
        <w:widowControl w:val="0"/>
        <w:numPr>
          <w:ilvl w:val="0"/>
          <w:numId w:val="15"/>
        </w:numPr>
        <w:tabs>
          <w:tab w:val="left" w:pos="220"/>
          <w:tab w:val="left" w:pos="720"/>
        </w:tabs>
        <w:autoSpaceDE w:val="0"/>
        <w:autoSpaceDN w:val="0"/>
        <w:adjustRightInd w:val="0"/>
        <w:spacing w:after="0" w:line="240" w:lineRule="auto"/>
        <w:rPr>
          <w:rFonts w:cs="Helvetica Neue"/>
          <w:szCs w:val="24"/>
        </w:rPr>
      </w:pPr>
      <w:r>
        <w:rPr>
          <w:rFonts w:cs="Helvetica Neue"/>
          <w:szCs w:val="24"/>
        </w:rPr>
        <w:t>Always choose to view the density curve when prompted.</w:t>
      </w:r>
    </w:p>
    <w:p w14:paraId="4F5DA25C" w14:textId="77777777" w:rsidR="00C61DED" w:rsidRPr="00133B75" w:rsidRDefault="00C61DED" w:rsidP="00C61DED">
      <w:pPr>
        <w:widowControl w:val="0"/>
        <w:numPr>
          <w:ilvl w:val="0"/>
          <w:numId w:val="15"/>
        </w:numPr>
        <w:tabs>
          <w:tab w:val="left" w:pos="220"/>
          <w:tab w:val="left" w:pos="720"/>
        </w:tabs>
        <w:autoSpaceDE w:val="0"/>
        <w:autoSpaceDN w:val="0"/>
        <w:adjustRightInd w:val="0"/>
        <w:spacing w:after="0" w:line="240" w:lineRule="auto"/>
        <w:rPr>
          <w:rFonts w:cs="Helvetica Neue"/>
          <w:szCs w:val="24"/>
        </w:rPr>
      </w:pPr>
      <w:r>
        <w:rPr>
          <w:rFonts w:cs="Helvetica Neue"/>
          <w:szCs w:val="24"/>
        </w:rPr>
        <w:t>The model was created before the threshold was lowered from 10</w:t>
      </w:r>
      <w:r w:rsidRPr="0002096F">
        <w:rPr>
          <w:rFonts w:cs="Times New Roman"/>
        </w:rPr>
        <w:t xml:space="preserve"> </w:t>
      </w:r>
      <w:r w:rsidRPr="00D101FE">
        <w:rPr>
          <w:rFonts w:cs="Times New Roman"/>
        </w:rPr>
        <w:t>μg/</w:t>
      </w:r>
      <w:proofErr w:type="spellStart"/>
      <w:r w:rsidRPr="00D101FE">
        <w:rPr>
          <w:rFonts w:cs="Times New Roman"/>
        </w:rPr>
        <w:t>dL</w:t>
      </w:r>
      <w:proofErr w:type="spellEnd"/>
      <w:r>
        <w:rPr>
          <w:rFonts w:cs="Times New Roman"/>
        </w:rPr>
        <w:t xml:space="preserve"> to 5 </w:t>
      </w:r>
      <w:r w:rsidRPr="00D101FE">
        <w:rPr>
          <w:rFonts w:cs="Times New Roman"/>
        </w:rPr>
        <w:t>μg/</w:t>
      </w:r>
      <w:proofErr w:type="spellStart"/>
      <w:r w:rsidRPr="00D101FE">
        <w:rPr>
          <w:rFonts w:cs="Times New Roman"/>
        </w:rPr>
        <w:t>dL</w:t>
      </w:r>
      <w:proofErr w:type="spellEnd"/>
      <w:r>
        <w:rPr>
          <w:rFonts w:cs="Times New Roman"/>
        </w:rPr>
        <w:t>. You will need to manually change this value for each time you run the model.</w:t>
      </w:r>
    </w:p>
    <w:p w14:paraId="562A7BC3" w14:textId="77777777" w:rsidR="00C61DED" w:rsidRPr="00133B75" w:rsidRDefault="00C61DED" w:rsidP="00C61DED">
      <w:pPr>
        <w:widowControl w:val="0"/>
        <w:numPr>
          <w:ilvl w:val="0"/>
          <w:numId w:val="15"/>
        </w:numPr>
        <w:tabs>
          <w:tab w:val="left" w:pos="220"/>
          <w:tab w:val="left" w:pos="720"/>
        </w:tabs>
        <w:autoSpaceDE w:val="0"/>
        <w:autoSpaceDN w:val="0"/>
        <w:adjustRightInd w:val="0"/>
        <w:spacing w:after="0" w:line="240" w:lineRule="auto"/>
        <w:rPr>
          <w:rFonts w:cs="Helvetica Neue"/>
          <w:szCs w:val="24"/>
        </w:rPr>
      </w:pPr>
      <w:r>
        <w:rPr>
          <w:rFonts w:cs="Helvetica Neue"/>
          <w:szCs w:val="24"/>
        </w:rPr>
        <w:t>Specific instructions and screenshots of each model are included by each question with a possible response.</w:t>
      </w:r>
    </w:p>
    <w:p w14:paraId="36DAC799" w14:textId="77777777" w:rsidR="00C61DED" w:rsidRPr="00133B75" w:rsidRDefault="00C61DED" w:rsidP="00C61DED">
      <w:pPr>
        <w:widowControl w:val="0"/>
        <w:numPr>
          <w:ilvl w:val="0"/>
          <w:numId w:val="15"/>
        </w:numPr>
        <w:tabs>
          <w:tab w:val="left" w:pos="220"/>
          <w:tab w:val="left" w:pos="720"/>
        </w:tabs>
        <w:autoSpaceDE w:val="0"/>
        <w:autoSpaceDN w:val="0"/>
        <w:adjustRightInd w:val="0"/>
        <w:spacing w:after="0" w:line="240" w:lineRule="auto"/>
        <w:rPr>
          <w:rFonts w:cs="Helvetica Neue"/>
          <w:sz w:val="18"/>
          <w:szCs w:val="24"/>
        </w:rPr>
      </w:pPr>
      <w:r w:rsidRPr="00C760CE">
        <w:rPr>
          <w:rFonts w:cs="Arial"/>
          <w:color w:val="1A1A1A"/>
          <w:szCs w:val="26"/>
        </w:rPr>
        <w:t>Consult the IEUBK guidance for more detailed information.</w:t>
      </w:r>
    </w:p>
    <w:p w14:paraId="022817AC" w14:textId="77777777" w:rsidR="00C61DED" w:rsidRPr="00B3581B" w:rsidRDefault="00C61DED" w:rsidP="00C61DED">
      <w:pPr>
        <w:widowControl w:val="0"/>
        <w:tabs>
          <w:tab w:val="left" w:pos="940"/>
          <w:tab w:val="left" w:pos="1440"/>
        </w:tabs>
        <w:autoSpaceDE w:val="0"/>
        <w:autoSpaceDN w:val="0"/>
        <w:adjustRightInd w:val="0"/>
        <w:spacing w:after="0" w:line="320" w:lineRule="atLeast"/>
        <w:rPr>
          <w:rFonts w:cs="Helvetica Neue"/>
          <w:szCs w:val="24"/>
        </w:rPr>
      </w:pPr>
    </w:p>
    <w:p w14:paraId="5720C1DA" w14:textId="77777777" w:rsidR="00C61DED" w:rsidRDefault="00C61DED" w:rsidP="00C61DED">
      <w:pPr>
        <w:rPr>
          <w:rFonts w:cs="Times New Roman"/>
          <w:b/>
        </w:rPr>
      </w:pPr>
      <w:r>
        <w:rPr>
          <w:rFonts w:cs="Times New Roman"/>
          <w:b/>
        </w:rPr>
        <w:br w:type="page"/>
      </w:r>
    </w:p>
    <w:p w14:paraId="1EB9B406" w14:textId="77777777" w:rsidR="00C61DED" w:rsidRPr="002D29E0" w:rsidRDefault="00C61DED" w:rsidP="00C61DED">
      <w:pPr>
        <w:jc w:val="center"/>
      </w:pPr>
    </w:p>
    <w:p w14:paraId="553BFCE8" w14:textId="77777777" w:rsidR="00C61DED" w:rsidRDefault="00C61DED" w:rsidP="00C61DED">
      <w:pPr>
        <w:jc w:val="center"/>
      </w:pPr>
    </w:p>
    <w:p w14:paraId="796228FE" w14:textId="77777777" w:rsidR="00C61DED" w:rsidRDefault="00C61DED" w:rsidP="00C61DED">
      <w:pPr>
        <w:jc w:val="center"/>
      </w:pPr>
    </w:p>
    <w:p w14:paraId="45CB9AE0" w14:textId="77777777" w:rsidR="00C61DED" w:rsidRDefault="00C61DED" w:rsidP="00C61DED">
      <w:pPr>
        <w:jc w:val="center"/>
      </w:pPr>
    </w:p>
    <w:p w14:paraId="2F014DEE" w14:textId="77777777" w:rsidR="00C61DED" w:rsidRDefault="00C61DED" w:rsidP="00C61DED">
      <w:pPr>
        <w:jc w:val="center"/>
      </w:pPr>
    </w:p>
    <w:p w14:paraId="60177308" w14:textId="77777777" w:rsidR="00C61DED" w:rsidRDefault="00C61DED" w:rsidP="00C61DED">
      <w:pPr>
        <w:jc w:val="center"/>
      </w:pPr>
    </w:p>
    <w:p w14:paraId="7EA4F65C" w14:textId="77777777" w:rsidR="00C61DED" w:rsidRDefault="00C61DED" w:rsidP="00C61DED">
      <w:pPr>
        <w:jc w:val="center"/>
      </w:pPr>
    </w:p>
    <w:p w14:paraId="198C1C50" w14:textId="77777777" w:rsidR="00C61DED" w:rsidRDefault="00C61DED" w:rsidP="00C61DED">
      <w:pPr>
        <w:jc w:val="center"/>
      </w:pPr>
    </w:p>
    <w:p w14:paraId="2F26EA54" w14:textId="77777777" w:rsidR="00C61DED" w:rsidRDefault="00C61DED" w:rsidP="00C61DED">
      <w:pPr>
        <w:jc w:val="center"/>
      </w:pPr>
    </w:p>
    <w:p w14:paraId="02F85403" w14:textId="77777777" w:rsidR="00C61DED" w:rsidRDefault="00C61DED" w:rsidP="00C61DED">
      <w:pPr>
        <w:jc w:val="center"/>
      </w:pPr>
    </w:p>
    <w:p w14:paraId="0BBBB31C" w14:textId="77777777" w:rsidR="00C61DED" w:rsidRDefault="00C61DED" w:rsidP="00C61DED">
      <w:pPr>
        <w:jc w:val="center"/>
      </w:pPr>
    </w:p>
    <w:p w14:paraId="3AD2FF9C" w14:textId="77777777" w:rsidR="00C61DED" w:rsidRDefault="00C61DED" w:rsidP="00C61DED">
      <w:pPr>
        <w:jc w:val="center"/>
      </w:pPr>
    </w:p>
    <w:p w14:paraId="4BA4C440" w14:textId="77777777" w:rsidR="00C61DED" w:rsidRDefault="00C61DED" w:rsidP="00C61DED">
      <w:pPr>
        <w:jc w:val="center"/>
        <w:rPr>
          <w:rFonts w:cs="Times New Roman"/>
          <w:b/>
        </w:rPr>
      </w:pPr>
      <w:r w:rsidRPr="002D29E0">
        <w:t>Intentionally left blank.</w:t>
      </w:r>
      <w:r>
        <w:rPr>
          <w:rFonts w:cs="Times New Roman"/>
          <w:b/>
        </w:rPr>
        <w:br w:type="page"/>
      </w:r>
    </w:p>
    <w:p w14:paraId="0B09ABD6" w14:textId="77777777" w:rsidR="00C61DED" w:rsidRDefault="00C61DED" w:rsidP="00C61DED">
      <w:pPr>
        <w:rPr>
          <w:rFonts w:cs="Times New Roman"/>
          <w:b/>
        </w:rPr>
      </w:pPr>
      <w:r w:rsidRPr="00D101FE">
        <w:rPr>
          <w:rFonts w:cs="Times New Roman"/>
          <w:b/>
        </w:rPr>
        <w:t>Student questions</w:t>
      </w:r>
      <w:r>
        <w:rPr>
          <w:rFonts w:cs="Times New Roman"/>
          <w:b/>
        </w:rPr>
        <w:t xml:space="preserve"> with possible responses</w:t>
      </w:r>
    </w:p>
    <w:p w14:paraId="0D11E964" w14:textId="77777777" w:rsidR="00C61DED" w:rsidRDefault="00C61DED" w:rsidP="00C61DED">
      <w:pPr>
        <w:rPr>
          <w:rFonts w:cs="Times New Roman"/>
          <w:i/>
        </w:rPr>
      </w:pPr>
      <w:r>
        <w:rPr>
          <w:rFonts w:cs="Times New Roman"/>
          <w:i/>
        </w:rPr>
        <w:t>Inquiries using the EPA model</w:t>
      </w:r>
    </w:p>
    <w:p w14:paraId="03336119" w14:textId="29200AD2" w:rsidR="00C61DED" w:rsidRDefault="00C61DED" w:rsidP="00C61DED">
      <w:pPr>
        <w:rPr>
          <w:rFonts w:cs="Times New Roman"/>
        </w:rPr>
      </w:pPr>
      <w:r w:rsidRPr="00D101FE">
        <w:rPr>
          <w:rFonts w:cs="Times New Roman"/>
        </w:rPr>
        <w:t>1.</w:t>
      </w:r>
      <w:r w:rsidR="00DA5308">
        <w:rPr>
          <w:rFonts w:cs="Times New Roman"/>
        </w:rPr>
        <w:t xml:space="preserve"> </w:t>
      </w:r>
      <w:r w:rsidRPr="00D101FE">
        <w:rPr>
          <w:rFonts w:cs="Times New Roman"/>
        </w:rPr>
        <w:t xml:space="preserve"> The newly established CDC BLL of concern is 5 μg/</w:t>
      </w:r>
      <w:proofErr w:type="spellStart"/>
      <w:r w:rsidRPr="00D101FE">
        <w:rPr>
          <w:rFonts w:cs="Times New Roman"/>
        </w:rPr>
        <w:t>dL</w:t>
      </w:r>
      <w:proofErr w:type="spellEnd"/>
      <w:r w:rsidRPr="00D101FE">
        <w:rPr>
          <w:rFonts w:cs="Times New Roman"/>
        </w:rPr>
        <w:t>.</w:t>
      </w:r>
      <w:r w:rsidR="00DA5308">
        <w:rPr>
          <w:rFonts w:cs="Times New Roman"/>
        </w:rPr>
        <w:t xml:space="preserve"> </w:t>
      </w:r>
      <w:r w:rsidRPr="00D101FE">
        <w:rPr>
          <w:rFonts w:cs="Times New Roman"/>
        </w:rPr>
        <w:t>Using default values in the IEUBK model, what percentage of children can be expected to have BLLs at or above the newly established BLL of concer</w:t>
      </w:r>
      <w:r>
        <w:rPr>
          <w:rFonts w:cs="Times New Roman"/>
        </w:rPr>
        <w:t xml:space="preserve">n? </w:t>
      </w:r>
    </w:p>
    <w:p w14:paraId="65209F4C" w14:textId="77777777" w:rsidR="00C61DED" w:rsidRPr="00A47D96" w:rsidRDefault="00C61DED" w:rsidP="00C61DED">
      <w:pPr>
        <w:ind w:left="720"/>
        <w:rPr>
          <w:rFonts w:cs="Times New Roman"/>
          <w:i/>
        </w:rPr>
      </w:pPr>
      <w:r w:rsidRPr="00A47D96">
        <w:rPr>
          <w:rFonts w:cs="Times New Roman"/>
          <w:i/>
        </w:rPr>
        <w:t>The following screenshots show each screen that will appear while entering data for the model. These are the default values. In all other questions you will need to change 1-2 of these values.</w:t>
      </w:r>
    </w:p>
    <w:p w14:paraId="2F8C0EB0" w14:textId="77777777" w:rsidR="00C61DED" w:rsidRDefault="00C61DED" w:rsidP="00C61DED">
      <w:pPr>
        <w:ind w:left="720"/>
        <w:rPr>
          <w:rFonts w:cs="Times New Roman"/>
        </w:rPr>
      </w:pPr>
      <w:r>
        <w:rPr>
          <w:rFonts w:cs="Times New Roman"/>
          <w:noProof/>
        </w:rPr>
        <w:drawing>
          <wp:inline distT="0" distB="0" distL="0" distR="0" wp14:anchorId="3C1B143F" wp14:editId="75E4849C">
            <wp:extent cx="4114800" cy="2901462"/>
            <wp:effectExtent l="0" t="0" r="0" b="0"/>
            <wp:docPr id="10" name="Picture 10" descr="Macintosh HD:Users:ashleyweibel:Dropbox:GHS_SharedWithAshley:ScreenShotIEUBK_wizard_averageInhalationGivenConstantAmbient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shleyweibel:Dropbox:GHS_SharedWithAshley:ScreenShotIEUBK_wizard_averageInhalationGivenConstantAmbientA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901462"/>
                    </a:xfrm>
                    <a:prstGeom prst="rect">
                      <a:avLst/>
                    </a:prstGeom>
                    <a:noFill/>
                    <a:ln>
                      <a:noFill/>
                    </a:ln>
                  </pic:spPr>
                </pic:pic>
              </a:graphicData>
            </a:graphic>
          </wp:inline>
        </w:drawing>
      </w:r>
    </w:p>
    <w:p w14:paraId="2B1C4BE2" w14:textId="77777777" w:rsidR="00C61DED" w:rsidRDefault="00C61DED" w:rsidP="00C61DED">
      <w:pPr>
        <w:ind w:left="720"/>
        <w:rPr>
          <w:rFonts w:cs="Times New Roman"/>
        </w:rPr>
      </w:pPr>
      <w:r>
        <w:rPr>
          <w:rFonts w:cs="Times New Roman"/>
          <w:noProof/>
        </w:rPr>
        <w:drawing>
          <wp:inline distT="0" distB="0" distL="0" distR="0" wp14:anchorId="5AC038B3" wp14:editId="1B4C17C0">
            <wp:extent cx="4125986" cy="2882900"/>
            <wp:effectExtent l="0" t="0" r="0" b="0"/>
            <wp:docPr id="11" name="Picture 11" descr="Macintosh HD:Users:ashleyweibel:Dropbox:GHS_SharedWithAshley:ScreenShotIEUBK_wizard_averageIngestionFromIndoorDustandS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hleyweibel:Dropbox:GHS_SharedWithAshley:ScreenShotIEUBK_wizard_averageIngestionFromIndoorDustandSo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6395" cy="2883186"/>
                    </a:xfrm>
                    <a:prstGeom prst="rect">
                      <a:avLst/>
                    </a:prstGeom>
                    <a:noFill/>
                    <a:ln>
                      <a:noFill/>
                    </a:ln>
                  </pic:spPr>
                </pic:pic>
              </a:graphicData>
            </a:graphic>
          </wp:inline>
        </w:drawing>
      </w:r>
    </w:p>
    <w:p w14:paraId="7797DDB0" w14:textId="77777777" w:rsidR="00C61DED" w:rsidRDefault="00C61DED" w:rsidP="00C61DED">
      <w:pPr>
        <w:ind w:left="720"/>
        <w:rPr>
          <w:rFonts w:cs="Times New Roman"/>
        </w:rPr>
      </w:pPr>
      <w:r>
        <w:rPr>
          <w:rFonts w:cs="Times New Roman"/>
          <w:noProof/>
        </w:rPr>
        <w:drawing>
          <wp:inline distT="0" distB="0" distL="0" distR="0" wp14:anchorId="5137E9BB" wp14:editId="690E81A0">
            <wp:extent cx="4114800" cy="2866293"/>
            <wp:effectExtent l="0" t="0" r="0" b="4445"/>
            <wp:docPr id="12" name="Picture 12" descr="Macintosh HD:Users:ashleyweibel:Dropbox:GHS_SharedWithAshley:ScreenShotIEUBK_wizard_averageDietaryInt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shleyweibel:Dropbox:GHS_SharedWithAshley:ScreenShotIEUBK_wizard_averageDietaryIntak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129" cy="2866522"/>
                    </a:xfrm>
                    <a:prstGeom prst="rect">
                      <a:avLst/>
                    </a:prstGeom>
                    <a:noFill/>
                    <a:ln>
                      <a:noFill/>
                    </a:ln>
                  </pic:spPr>
                </pic:pic>
              </a:graphicData>
            </a:graphic>
          </wp:inline>
        </w:drawing>
      </w:r>
    </w:p>
    <w:p w14:paraId="182098CF" w14:textId="77777777" w:rsidR="00C61DED" w:rsidRDefault="00C61DED" w:rsidP="00C61DED">
      <w:pPr>
        <w:ind w:left="720"/>
        <w:rPr>
          <w:rFonts w:cs="Times New Roman"/>
        </w:rPr>
      </w:pPr>
    </w:p>
    <w:p w14:paraId="3592F805" w14:textId="77777777" w:rsidR="00C61DED" w:rsidRDefault="00C61DED" w:rsidP="00C61DED">
      <w:pPr>
        <w:ind w:left="720"/>
        <w:rPr>
          <w:rFonts w:cs="Times New Roman"/>
        </w:rPr>
      </w:pPr>
      <w:r>
        <w:rPr>
          <w:rFonts w:cs="Times New Roman"/>
          <w:noProof/>
        </w:rPr>
        <w:drawing>
          <wp:inline distT="0" distB="0" distL="0" distR="0" wp14:anchorId="6C8FB708" wp14:editId="606D9AED">
            <wp:extent cx="4114800" cy="2901462"/>
            <wp:effectExtent l="0" t="0" r="0" b="0"/>
            <wp:docPr id="14" name="Picture 14" descr="Macintosh HD:Users:ashleyweibel:Dropbox:GHS_SharedWithAshley:ScreenShotIEUBK_wizard_averageWaterIng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shleyweibel:Dropbox:GHS_SharedWithAshley:ScreenShotIEUBK_wizard_averageWaterInges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901462"/>
                    </a:xfrm>
                    <a:prstGeom prst="rect">
                      <a:avLst/>
                    </a:prstGeom>
                    <a:noFill/>
                    <a:ln>
                      <a:noFill/>
                    </a:ln>
                  </pic:spPr>
                </pic:pic>
              </a:graphicData>
            </a:graphic>
          </wp:inline>
        </w:drawing>
      </w:r>
    </w:p>
    <w:p w14:paraId="6241A1D8" w14:textId="77777777" w:rsidR="00C61DED" w:rsidRDefault="00C61DED" w:rsidP="00C61DED">
      <w:pPr>
        <w:ind w:left="720"/>
        <w:rPr>
          <w:rFonts w:cs="Times New Roman"/>
        </w:rPr>
      </w:pPr>
      <w:r>
        <w:rPr>
          <w:rFonts w:cs="Times New Roman"/>
          <w:noProof/>
        </w:rPr>
        <w:drawing>
          <wp:inline distT="0" distB="0" distL="0" distR="0" wp14:anchorId="67DD5B06" wp14:editId="31F9E8B8">
            <wp:extent cx="4180512" cy="2921000"/>
            <wp:effectExtent l="0" t="0" r="10795" b="0"/>
            <wp:docPr id="15" name="Picture 15" descr="Macintosh HD:Users:ashleyweibel:Dropbox:GHS_SharedWithAshley:ScreenShotIEUBK_wizard_averageBioAvail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shleyweibel:Dropbox:GHS_SharedWithAshley:ScreenShotIEUBK_wizard_averageBioAvailabilit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085" cy="2921400"/>
                    </a:xfrm>
                    <a:prstGeom prst="rect">
                      <a:avLst/>
                    </a:prstGeom>
                    <a:noFill/>
                    <a:ln>
                      <a:noFill/>
                    </a:ln>
                  </pic:spPr>
                </pic:pic>
              </a:graphicData>
            </a:graphic>
          </wp:inline>
        </w:drawing>
      </w:r>
    </w:p>
    <w:p w14:paraId="0AEAC6FF" w14:textId="77777777" w:rsidR="00C61DED" w:rsidRDefault="00C61DED" w:rsidP="00C61DED">
      <w:pPr>
        <w:ind w:left="720"/>
        <w:rPr>
          <w:rFonts w:cs="Times New Roman"/>
        </w:rPr>
      </w:pPr>
    </w:p>
    <w:p w14:paraId="6BE0CAD9" w14:textId="77777777" w:rsidR="00C61DED" w:rsidRDefault="00C61DED" w:rsidP="00C61DED">
      <w:pPr>
        <w:ind w:left="720"/>
        <w:rPr>
          <w:rFonts w:cs="Times New Roman"/>
          <w:i/>
        </w:rPr>
      </w:pPr>
      <w:r>
        <w:rPr>
          <w:rFonts w:cs="Times New Roman"/>
          <w:i/>
        </w:rPr>
        <w:t>This is the graph the model will produce for this scenario. Students should sketch it and answer the appropriate question on their worksheet.</w:t>
      </w:r>
    </w:p>
    <w:p w14:paraId="29D2D919" w14:textId="77777777" w:rsidR="00C61DED" w:rsidRDefault="00C61DED" w:rsidP="00C61DED">
      <w:pPr>
        <w:rPr>
          <w:rFonts w:cs="Times New Roman"/>
          <w:i/>
        </w:rPr>
      </w:pPr>
      <w:r>
        <w:rPr>
          <w:rFonts w:cs="Times New Roman"/>
          <w:noProof/>
        </w:rPr>
        <w:drawing>
          <wp:anchor distT="0" distB="0" distL="114300" distR="114300" simplePos="0" relativeHeight="251659264" behindDoc="0" locked="0" layoutInCell="1" allowOverlap="1" wp14:anchorId="5B61B821" wp14:editId="4EE1A94C">
            <wp:simplePos x="0" y="0"/>
            <wp:positionH relativeFrom="column">
              <wp:posOffset>114300</wp:posOffset>
            </wp:positionH>
            <wp:positionV relativeFrom="paragraph">
              <wp:posOffset>228600</wp:posOffset>
            </wp:positionV>
            <wp:extent cx="5372100" cy="2035810"/>
            <wp:effectExtent l="0" t="0" r="12700" b="0"/>
            <wp:wrapTight wrapText="bothSides">
              <wp:wrapPolygon edited="0">
                <wp:start x="0" y="0"/>
                <wp:lineTo x="0" y="21290"/>
                <wp:lineTo x="21549" y="21290"/>
                <wp:lineTo x="21549" y="0"/>
                <wp:lineTo x="0" y="0"/>
              </wp:wrapPolygon>
            </wp:wrapTight>
            <wp:docPr id="1" name="Picture 1" descr="Macintosh HD:Users:ashleyweibel:Dropbox:GHS_SharedWithAshley:ScreenShotIEUBK_DensityGraph_BaselineExposures_EffectOnChildren0-84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weibel:Dropbox:GHS_SharedWithAshley:ScreenShotIEUBK_DensityGraph_BaselineExposures_EffectOnChildren0-84mo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203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F6E13" w14:textId="77777777" w:rsidR="00C61DED" w:rsidRDefault="00C61DED" w:rsidP="00C61DED">
      <w:pPr>
        <w:rPr>
          <w:rFonts w:cs="Times New Roman"/>
          <w:i/>
        </w:rPr>
      </w:pPr>
    </w:p>
    <w:p w14:paraId="4E8E8826" w14:textId="77777777" w:rsidR="00C61DED" w:rsidRDefault="00C61DED" w:rsidP="00C61DED">
      <w:pPr>
        <w:rPr>
          <w:rFonts w:cs="Times New Roman"/>
          <w:i/>
        </w:rPr>
      </w:pPr>
    </w:p>
    <w:p w14:paraId="4D09EAF4" w14:textId="77777777" w:rsidR="00C61DED" w:rsidRDefault="00C61DED" w:rsidP="00C61DED">
      <w:pPr>
        <w:rPr>
          <w:rFonts w:cs="Times New Roman"/>
          <w:i/>
        </w:rPr>
      </w:pPr>
    </w:p>
    <w:p w14:paraId="1087619E" w14:textId="77777777" w:rsidR="00C61DED" w:rsidRDefault="00C61DED" w:rsidP="00C61DED">
      <w:pPr>
        <w:rPr>
          <w:rFonts w:cs="Times New Roman"/>
          <w:i/>
        </w:rPr>
      </w:pPr>
    </w:p>
    <w:p w14:paraId="34B8AF1C" w14:textId="77777777" w:rsidR="00C61DED" w:rsidRDefault="00C61DED" w:rsidP="00C61DED">
      <w:pPr>
        <w:rPr>
          <w:rFonts w:cs="Times New Roman"/>
          <w:i/>
        </w:rPr>
      </w:pPr>
    </w:p>
    <w:p w14:paraId="2C228E4E" w14:textId="77777777" w:rsidR="00C61DED" w:rsidRDefault="00C61DED" w:rsidP="00C61DED">
      <w:pPr>
        <w:rPr>
          <w:rFonts w:cs="Times New Roman"/>
          <w:i/>
        </w:rPr>
      </w:pPr>
    </w:p>
    <w:p w14:paraId="44BA049A" w14:textId="77777777" w:rsidR="00C61DED" w:rsidRDefault="00C61DED" w:rsidP="00C61DED">
      <w:pPr>
        <w:rPr>
          <w:rFonts w:cs="Times New Roman"/>
          <w:i/>
        </w:rPr>
      </w:pPr>
    </w:p>
    <w:p w14:paraId="2F4F5F9D" w14:textId="71F0750D" w:rsidR="00C61DED" w:rsidRPr="00D101FE" w:rsidRDefault="00C61DED" w:rsidP="00C61DED">
      <w:pPr>
        <w:rPr>
          <w:rFonts w:cs="Times New Roman"/>
          <w:i/>
        </w:rPr>
      </w:pPr>
      <w:r>
        <w:rPr>
          <w:rFonts w:cs="Times New Roman"/>
          <w:i/>
        </w:rPr>
        <w:t>The</w:t>
      </w:r>
      <w:r w:rsidRPr="00D101FE">
        <w:rPr>
          <w:rFonts w:cs="Times New Roman"/>
          <w:i/>
        </w:rPr>
        <w:t xml:space="preserve"> best </w:t>
      </w:r>
      <w:r>
        <w:rPr>
          <w:rFonts w:cs="Times New Roman"/>
          <w:i/>
        </w:rPr>
        <w:t>result is from</w:t>
      </w:r>
      <w:r w:rsidRPr="00D101FE">
        <w:rPr>
          <w:rFonts w:cs="Times New Roman"/>
          <w:i/>
        </w:rPr>
        <w:t xml:space="preserve"> using the density curve distribution and setting the cut-off level to 5 rather than 10 μg/</w:t>
      </w:r>
      <w:proofErr w:type="spellStart"/>
      <w:r w:rsidRPr="00D101FE">
        <w:rPr>
          <w:rFonts w:cs="Times New Roman"/>
          <w:i/>
        </w:rPr>
        <w:t>dL</w:t>
      </w:r>
      <w:proofErr w:type="spellEnd"/>
      <w:r w:rsidRPr="00D101FE">
        <w:rPr>
          <w:rFonts w:cs="Times New Roman"/>
        </w:rPr>
        <w:t>.</w:t>
      </w:r>
      <w:r w:rsidR="00DA5308">
        <w:rPr>
          <w:rFonts w:cs="Times New Roman"/>
        </w:rPr>
        <w:t xml:space="preserve"> </w:t>
      </w:r>
      <w:r w:rsidRPr="00D101FE">
        <w:rPr>
          <w:rFonts w:cs="Times New Roman"/>
          <w:i/>
        </w:rPr>
        <w:t>It is also possible to have a dis</w:t>
      </w:r>
      <w:r>
        <w:rPr>
          <w:rFonts w:cs="Times New Roman"/>
          <w:i/>
        </w:rPr>
        <w:t xml:space="preserve">tribution curve of these data. </w:t>
      </w:r>
    </w:p>
    <w:p w14:paraId="1313D172" w14:textId="7A51CD9F" w:rsidR="00C61DED" w:rsidRDefault="00C61DED" w:rsidP="00C61DED">
      <w:pPr>
        <w:rPr>
          <w:rFonts w:cs="Times New Roman"/>
        </w:rPr>
      </w:pPr>
      <w:r w:rsidRPr="00D101FE">
        <w:rPr>
          <w:rFonts w:cs="Times New Roman"/>
        </w:rPr>
        <w:t>2.</w:t>
      </w:r>
      <w:r w:rsidR="00DA5308">
        <w:rPr>
          <w:rFonts w:cs="Times New Roman"/>
        </w:rPr>
        <w:t xml:space="preserve"> </w:t>
      </w:r>
      <w:r w:rsidRPr="00D101FE">
        <w:rPr>
          <w:rFonts w:cs="Times New Roman"/>
        </w:rPr>
        <w:t xml:space="preserve">In 1980 before lead was removed from gasoline, average inner-city ambient air concentrations were approximately 0.8 </w:t>
      </w:r>
      <w:proofErr w:type="spellStart"/>
      <w:r w:rsidRPr="00D101FE">
        <w:rPr>
          <w:rFonts w:cs="Times New Roman"/>
        </w:rPr>
        <w:t>ug</w:t>
      </w:r>
      <w:proofErr w:type="spellEnd"/>
      <w:r w:rsidRPr="00D101FE">
        <w:rPr>
          <w:rFonts w:cs="Times New Roman"/>
        </w:rPr>
        <w:t>/M</w:t>
      </w:r>
      <w:r w:rsidRPr="00D101FE">
        <w:rPr>
          <w:rFonts w:cs="Times New Roman"/>
          <w:vertAlign w:val="superscript"/>
        </w:rPr>
        <w:t>3.</w:t>
      </w:r>
      <w:r w:rsidR="00DA5308">
        <w:rPr>
          <w:rFonts w:cs="Times New Roman"/>
          <w:vertAlign w:val="superscript"/>
        </w:rPr>
        <w:t xml:space="preserve"> </w:t>
      </w:r>
      <w:r w:rsidRPr="00D101FE">
        <w:rPr>
          <w:rFonts w:cs="Times New Roman"/>
        </w:rPr>
        <w:t>Consider an inner city environment in 1980 that contains soil lead with a concentration of 1400 ppm.</w:t>
      </w:r>
      <w:r w:rsidR="00DA5308">
        <w:rPr>
          <w:rFonts w:cs="Times New Roman"/>
        </w:rPr>
        <w:t xml:space="preserve"> </w:t>
      </w:r>
      <w:r w:rsidRPr="00D101FE">
        <w:rPr>
          <w:rFonts w:cs="Times New Roman"/>
        </w:rPr>
        <w:t xml:space="preserve">Keeping all other inputs into the model at the default values, what are the mean BLLs of children in each age category? </w:t>
      </w:r>
    </w:p>
    <w:p w14:paraId="7A56B9DC" w14:textId="4D60F4F7" w:rsidR="00C61DED" w:rsidRPr="0099419D" w:rsidRDefault="00C61DED" w:rsidP="00C61DED">
      <w:pPr>
        <w:pStyle w:val="ListParagraph"/>
        <w:widowControl w:val="0"/>
        <w:numPr>
          <w:ilvl w:val="0"/>
          <w:numId w:val="22"/>
        </w:numPr>
        <w:autoSpaceDE w:val="0"/>
        <w:autoSpaceDN w:val="0"/>
        <w:adjustRightInd w:val="0"/>
        <w:spacing w:after="0" w:line="240" w:lineRule="auto"/>
        <w:rPr>
          <w:rFonts w:cs="Arial"/>
          <w:color w:val="1A1A1A"/>
          <w:szCs w:val="26"/>
        </w:rPr>
      </w:pPr>
      <w:r w:rsidRPr="0099419D">
        <w:rPr>
          <w:rFonts w:cs="Arial"/>
          <w:color w:val="1A1A1A"/>
          <w:szCs w:val="26"/>
        </w:rPr>
        <w:t>Enter outdoor soil lead concentration in the highlighted window.</w:t>
      </w:r>
      <w:r w:rsidR="00DA5308">
        <w:rPr>
          <w:rFonts w:cs="Arial"/>
          <w:color w:val="1A1A1A"/>
          <w:szCs w:val="26"/>
        </w:rPr>
        <w:t xml:space="preserve"> </w:t>
      </w:r>
      <w:r w:rsidRPr="0099419D">
        <w:rPr>
          <w:rFonts w:cs="Arial"/>
          <w:color w:val="1A1A1A"/>
          <w:szCs w:val="26"/>
        </w:rPr>
        <w:t>A site-specific soil lead concentration must be entered to calculate risk using the IEUBK.</w:t>
      </w:r>
    </w:p>
    <w:p w14:paraId="6C2516A5" w14:textId="77777777" w:rsidR="00C61DED" w:rsidRPr="0099419D" w:rsidRDefault="00C61DED" w:rsidP="00C61DED">
      <w:pPr>
        <w:pStyle w:val="ListParagraph"/>
        <w:widowControl w:val="0"/>
        <w:numPr>
          <w:ilvl w:val="0"/>
          <w:numId w:val="22"/>
        </w:numPr>
        <w:autoSpaceDE w:val="0"/>
        <w:autoSpaceDN w:val="0"/>
        <w:adjustRightInd w:val="0"/>
        <w:spacing w:after="0" w:line="240" w:lineRule="auto"/>
        <w:rPr>
          <w:rFonts w:cs="Arial"/>
          <w:color w:val="1A1A1A"/>
          <w:szCs w:val="26"/>
        </w:rPr>
      </w:pPr>
      <w:r w:rsidRPr="0099419D">
        <w:rPr>
          <w:rFonts w:cs="Arial"/>
          <w:color w:val="1A1A1A"/>
          <w:szCs w:val="26"/>
        </w:rPr>
        <w:t>Arithmetic mean soil lead concentration is typically used.</w:t>
      </w:r>
    </w:p>
    <w:p w14:paraId="65E29D2B" w14:textId="77777777" w:rsidR="00C61DED" w:rsidRPr="0099419D" w:rsidRDefault="00C61DED" w:rsidP="00C61DED">
      <w:pPr>
        <w:pStyle w:val="ListParagraph"/>
        <w:widowControl w:val="0"/>
        <w:numPr>
          <w:ilvl w:val="0"/>
          <w:numId w:val="22"/>
        </w:numPr>
        <w:autoSpaceDE w:val="0"/>
        <w:autoSpaceDN w:val="0"/>
        <w:adjustRightInd w:val="0"/>
        <w:spacing w:after="0" w:line="240" w:lineRule="auto"/>
        <w:rPr>
          <w:rFonts w:cs="Arial"/>
          <w:color w:val="1A1A1A"/>
          <w:szCs w:val="26"/>
        </w:rPr>
      </w:pPr>
      <w:r w:rsidRPr="0099419D">
        <w:rPr>
          <w:rFonts w:cs="Arial"/>
          <w:color w:val="1A1A1A"/>
          <w:szCs w:val="26"/>
        </w:rPr>
        <w:t>Constant value option is used unless the exposure point concentration differs for a specific age range.</w:t>
      </w:r>
    </w:p>
    <w:p w14:paraId="41B463BF" w14:textId="77777777" w:rsidR="00C61DED" w:rsidRPr="0099419D" w:rsidRDefault="00C61DED" w:rsidP="00C61DED">
      <w:pPr>
        <w:pStyle w:val="ListParagraph"/>
        <w:widowControl w:val="0"/>
        <w:numPr>
          <w:ilvl w:val="0"/>
          <w:numId w:val="22"/>
        </w:numPr>
        <w:autoSpaceDE w:val="0"/>
        <w:autoSpaceDN w:val="0"/>
        <w:adjustRightInd w:val="0"/>
        <w:spacing w:after="0" w:line="240" w:lineRule="auto"/>
        <w:rPr>
          <w:rFonts w:cs="Arial"/>
          <w:color w:val="1A1A1A"/>
          <w:szCs w:val="26"/>
        </w:rPr>
      </w:pPr>
      <w:r w:rsidRPr="0099419D">
        <w:rPr>
          <w:rFonts w:cs="Arial"/>
          <w:color w:val="1A1A1A"/>
          <w:szCs w:val="26"/>
        </w:rPr>
        <w:t>Ingestion rates are not typically changed unless site-specific information is available.</w:t>
      </w:r>
    </w:p>
    <w:p w14:paraId="40636A28" w14:textId="12FAF59C" w:rsidR="00C61DED" w:rsidRPr="0099419D" w:rsidRDefault="00C61DED" w:rsidP="00C61DED">
      <w:pPr>
        <w:pStyle w:val="ListParagraph"/>
        <w:numPr>
          <w:ilvl w:val="0"/>
          <w:numId w:val="22"/>
        </w:numPr>
        <w:rPr>
          <w:rFonts w:cs="Times New Roman"/>
          <w:sz w:val="18"/>
        </w:rPr>
      </w:pPr>
      <w:r w:rsidRPr="0099419D">
        <w:rPr>
          <w:rFonts w:cs="Arial"/>
          <w:color w:val="1A1A1A"/>
          <w:szCs w:val="26"/>
        </w:rPr>
        <w:t>Consult the IEUBK guidance for more detailed information</w:t>
      </w:r>
      <w:r w:rsidR="00DA5308">
        <w:rPr>
          <w:rFonts w:cs="Arial"/>
          <w:color w:val="1A1A1A"/>
          <w:szCs w:val="26"/>
        </w:rPr>
        <w:t>.</w:t>
      </w:r>
    </w:p>
    <w:p w14:paraId="40EC5D38" w14:textId="77777777" w:rsidR="00C61DED" w:rsidRDefault="00C61DED" w:rsidP="00C61DED">
      <w:pPr>
        <w:rPr>
          <w:rFonts w:cs="Times New Roman"/>
        </w:rPr>
      </w:pPr>
      <w:r>
        <w:rPr>
          <w:rFonts w:cs="Times New Roman"/>
          <w:noProof/>
        </w:rPr>
        <w:drawing>
          <wp:inline distT="0" distB="0" distL="0" distR="0" wp14:anchorId="4228A43F" wp14:editId="2C31E459">
            <wp:extent cx="5943600" cy="2260600"/>
            <wp:effectExtent l="0" t="0" r="0" b="0"/>
            <wp:docPr id="8" name="Picture 8" descr="Macintosh HD:Users:ashleyweibel:Dropbox:GHS_SharedWithAshley:ScreenShotIEUBK_DensityGraph_1980s-soil-ambient-air-exposures_EffectOnChildren0-84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weibel:Dropbox:GHS_SharedWithAshley:ScreenShotIEUBK_DensityGraph_1980s-soil-ambient-air-exposures_EffectOnChildren0-84m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60600"/>
                    </a:xfrm>
                    <a:prstGeom prst="rect">
                      <a:avLst/>
                    </a:prstGeom>
                    <a:noFill/>
                    <a:ln>
                      <a:noFill/>
                    </a:ln>
                  </pic:spPr>
                </pic:pic>
              </a:graphicData>
            </a:graphic>
          </wp:inline>
        </w:drawing>
      </w:r>
    </w:p>
    <w:p w14:paraId="46C0FB45" w14:textId="77777777" w:rsidR="00C61DED" w:rsidRPr="00D101FE" w:rsidRDefault="00C61DED" w:rsidP="00C61DED">
      <w:pPr>
        <w:rPr>
          <w:rFonts w:cs="Times New Roman"/>
        </w:rPr>
      </w:pPr>
    </w:p>
    <w:p w14:paraId="74745C4E" w14:textId="475C8CAA" w:rsidR="00C61DED" w:rsidRPr="00D101FE" w:rsidRDefault="00C61DED" w:rsidP="00C61DED">
      <w:pPr>
        <w:rPr>
          <w:rFonts w:cs="Times New Roman"/>
          <w:i/>
        </w:rPr>
      </w:pPr>
      <w:r w:rsidRPr="00D101FE">
        <w:rPr>
          <w:rFonts w:cs="Times New Roman"/>
          <w:i/>
        </w:rPr>
        <w:t>To determine the mean BLLs the output should be in a text file.</w:t>
      </w:r>
      <w:r w:rsidR="00DA5308">
        <w:rPr>
          <w:rFonts w:cs="Times New Roman"/>
          <w:i/>
        </w:rPr>
        <w:t xml:space="preserve"> </w:t>
      </w:r>
      <w:r w:rsidRPr="00D101FE">
        <w:rPr>
          <w:rFonts w:cs="Times New Roman"/>
          <w:i/>
        </w:rPr>
        <w:t>Note that the mean BLL, with all other parameters kept at default values, for each age group is greater than the present CDC level of concern. Again, the cut-off value could be 5 μg/</w:t>
      </w:r>
      <w:proofErr w:type="spellStart"/>
      <w:r w:rsidRPr="00D101FE">
        <w:rPr>
          <w:rFonts w:cs="Times New Roman"/>
          <w:i/>
        </w:rPr>
        <w:t>dL</w:t>
      </w:r>
      <w:proofErr w:type="spellEnd"/>
      <w:r w:rsidRPr="00D101FE">
        <w:rPr>
          <w:rFonts w:cs="Times New Roman"/>
          <w:i/>
        </w:rPr>
        <w:t>.</w:t>
      </w:r>
    </w:p>
    <w:p w14:paraId="2F061F29" w14:textId="76B2BA66" w:rsidR="00C61DED" w:rsidRDefault="00C61DED" w:rsidP="00C61DED">
      <w:pPr>
        <w:rPr>
          <w:rFonts w:cs="Times New Roman"/>
        </w:rPr>
      </w:pPr>
      <w:r w:rsidRPr="00D101FE">
        <w:rPr>
          <w:rFonts w:cs="Times New Roman"/>
        </w:rPr>
        <w:t>3.</w:t>
      </w:r>
      <w:r w:rsidR="00DA5308">
        <w:rPr>
          <w:rFonts w:cs="Times New Roman"/>
        </w:rPr>
        <w:t xml:space="preserve"> </w:t>
      </w:r>
      <w:r w:rsidRPr="00D101FE">
        <w:rPr>
          <w:rFonts w:cs="Times New Roman"/>
        </w:rPr>
        <w:t xml:space="preserve"> Predict the effect on the newborn if a pregnant mother lives in housing where the lead dust exposure is four times as high as that of the default model and spends significant</w:t>
      </w:r>
      <w:r>
        <w:rPr>
          <w:rFonts w:cs="Times New Roman"/>
        </w:rPr>
        <w:t xml:space="preserve"> amounts of time in the house.</w:t>
      </w:r>
    </w:p>
    <w:p w14:paraId="18E6476E" w14:textId="77777777" w:rsidR="00C61DED" w:rsidRPr="00D101FE" w:rsidRDefault="00C61DED" w:rsidP="00C61DED">
      <w:pPr>
        <w:rPr>
          <w:rFonts w:cs="Times New Roman"/>
        </w:rPr>
      </w:pPr>
      <w:r>
        <w:rPr>
          <w:rFonts w:cs="Times New Roman"/>
          <w:noProof/>
        </w:rPr>
        <w:drawing>
          <wp:inline distT="0" distB="0" distL="0" distR="0" wp14:anchorId="1111ED8C" wp14:editId="77D2C4B6">
            <wp:extent cx="5943600" cy="2260600"/>
            <wp:effectExtent l="0" t="0" r="0" b="0"/>
            <wp:docPr id="16" name="Picture 16" descr="Macintosh HD:Users:ashleyweibel:Dropbox:GHS_SharedWithAshley:ScreenShotIEUBK_DensityGraph_Maternal30ug-dL-eBLL_EffectOnInfants0-12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shleyweibel:Dropbox:GHS_SharedWithAshley:ScreenShotIEUBK_DensityGraph_Maternal30ug-dL-eBLL_EffectOnInfants0-12mo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260600"/>
                    </a:xfrm>
                    <a:prstGeom prst="rect">
                      <a:avLst/>
                    </a:prstGeom>
                    <a:noFill/>
                    <a:ln>
                      <a:noFill/>
                    </a:ln>
                  </pic:spPr>
                </pic:pic>
              </a:graphicData>
            </a:graphic>
          </wp:inline>
        </w:drawing>
      </w:r>
    </w:p>
    <w:p w14:paraId="554F1124" w14:textId="4165BE53" w:rsidR="00C61DED" w:rsidRDefault="00C61DED" w:rsidP="00C61DED">
      <w:pPr>
        <w:rPr>
          <w:rFonts w:cs="Times New Roman"/>
          <w:i/>
        </w:rPr>
      </w:pPr>
      <w:r w:rsidRPr="00D101FE">
        <w:rPr>
          <w:rFonts w:cs="Times New Roman"/>
          <w:i/>
        </w:rPr>
        <w:t>The model provides for input of maternal BLL.</w:t>
      </w:r>
      <w:r w:rsidR="00DA5308">
        <w:rPr>
          <w:rFonts w:cs="Times New Roman"/>
          <w:i/>
        </w:rPr>
        <w:t xml:space="preserve"> </w:t>
      </w:r>
      <w:r w:rsidRPr="00D101FE">
        <w:rPr>
          <w:rFonts w:cs="Times New Roman"/>
          <w:i/>
        </w:rPr>
        <w:t>Certain assumptions would need to be incorporated into this prediction (as, for example, that the BLL used as a default would be 4 x as high).</w:t>
      </w:r>
      <w:r w:rsidR="00DA5308">
        <w:rPr>
          <w:rFonts w:cs="Times New Roman"/>
          <w:i/>
        </w:rPr>
        <w:t xml:space="preserve"> </w:t>
      </w:r>
      <w:r w:rsidRPr="00D101FE">
        <w:rPr>
          <w:rFonts w:cs="Times New Roman"/>
          <w:i/>
        </w:rPr>
        <w:t>The model can be adjusted for time spent in and out of doors, and this may alter the output.</w:t>
      </w:r>
    </w:p>
    <w:p w14:paraId="5551652C" w14:textId="77777777" w:rsidR="00C61DED" w:rsidRPr="00D101FE" w:rsidRDefault="00C61DED" w:rsidP="00C61DED">
      <w:pPr>
        <w:rPr>
          <w:rFonts w:cs="Times New Roman"/>
          <w:i/>
        </w:rPr>
      </w:pPr>
      <w:r>
        <w:rPr>
          <w:rFonts w:cs="Times New Roman"/>
          <w:i/>
        </w:rPr>
        <w:t>Respond to the following thought-based questions.</w:t>
      </w:r>
    </w:p>
    <w:p w14:paraId="2EA333AF" w14:textId="6DB978AF" w:rsidR="00C61DED" w:rsidRPr="00D101FE" w:rsidRDefault="00C61DED" w:rsidP="00C61DED">
      <w:pPr>
        <w:rPr>
          <w:rFonts w:cs="Times New Roman"/>
        </w:rPr>
      </w:pPr>
      <w:r>
        <w:rPr>
          <w:rFonts w:cs="Times New Roman"/>
        </w:rPr>
        <w:t>1</w:t>
      </w:r>
      <w:r w:rsidRPr="00D101FE">
        <w:rPr>
          <w:rFonts w:cs="Times New Roman"/>
        </w:rPr>
        <w:t>.</w:t>
      </w:r>
      <w:r w:rsidR="00DA5308">
        <w:rPr>
          <w:rFonts w:cs="Times New Roman"/>
        </w:rPr>
        <w:t xml:space="preserve"> </w:t>
      </w:r>
      <w:r w:rsidRPr="00D101FE">
        <w:rPr>
          <w:rFonts w:cs="Times New Roman"/>
        </w:rPr>
        <w:t>If a pregnant woman had lived from childhood in housing where the lead dust exposure is four times as high as the default model, would this increase the probability of the child having a significantly elevated BLL at birth?</w:t>
      </w:r>
      <w:r w:rsidR="00DA5308">
        <w:rPr>
          <w:rFonts w:cs="Times New Roman"/>
        </w:rPr>
        <w:t xml:space="preserve"> </w:t>
      </w:r>
      <w:r w:rsidRPr="00D101FE">
        <w:rPr>
          <w:rFonts w:cs="Times New Roman"/>
        </w:rPr>
        <w:t>Explain.</w:t>
      </w:r>
    </w:p>
    <w:p w14:paraId="46028D3A" w14:textId="67CBB82C" w:rsidR="00C61DED" w:rsidRDefault="00C61DED" w:rsidP="00C61DED">
      <w:pPr>
        <w:rPr>
          <w:rFonts w:cs="Times New Roman"/>
          <w:i/>
        </w:rPr>
      </w:pPr>
      <w:r w:rsidRPr="00D101FE">
        <w:rPr>
          <w:rFonts w:cs="Times New Roman"/>
          <w:i/>
        </w:rPr>
        <w:t>If the mother lived in the same housing from childhood, she would carry a larger body burden of lead.</w:t>
      </w:r>
      <w:r w:rsidR="00DA5308">
        <w:rPr>
          <w:rFonts w:cs="Times New Roman"/>
          <w:i/>
        </w:rPr>
        <w:t xml:space="preserve"> </w:t>
      </w:r>
      <w:r w:rsidRPr="00D101FE">
        <w:rPr>
          <w:rFonts w:cs="Times New Roman"/>
          <w:i/>
        </w:rPr>
        <w:t>This would include lead deposition in bone and teeth.</w:t>
      </w:r>
      <w:r w:rsidR="00DA5308">
        <w:rPr>
          <w:rFonts w:cs="Times New Roman"/>
          <w:i/>
        </w:rPr>
        <w:t xml:space="preserve"> </w:t>
      </w:r>
      <w:r w:rsidRPr="00D101FE">
        <w:rPr>
          <w:rFonts w:cs="Times New Roman"/>
          <w:i/>
        </w:rPr>
        <w:t>During pregnancy, these deposits can be mobilized, resulting in a somewhat higher BLL of the mother.</w:t>
      </w:r>
      <w:r w:rsidR="00DA5308">
        <w:rPr>
          <w:rFonts w:cs="Times New Roman"/>
          <w:i/>
        </w:rPr>
        <w:t xml:space="preserve"> </w:t>
      </w:r>
      <w:r w:rsidRPr="00D101FE">
        <w:rPr>
          <w:rFonts w:cs="Times New Roman"/>
          <w:i/>
        </w:rPr>
        <w:t>A significant amount of this lead is exchanged with the fetus through fetal-maternal circulation.</w:t>
      </w:r>
      <w:r w:rsidR="00DA5308">
        <w:rPr>
          <w:rFonts w:cs="Times New Roman"/>
          <w:i/>
        </w:rPr>
        <w:t xml:space="preserve"> </w:t>
      </w:r>
      <w:r w:rsidRPr="00D101FE">
        <w:rPr>
          <w:rFonts w:cs="Times New Roman"/>
          <w:i/>
        </w:rPr>
        <w:t>It is likely that the infant would have an even higher BLL at birth.</w:t>
      </w:r>
    </w:p>
    <w:p w14:paraId="6AF0BCF0" w14:textId="02F32823" w:rsidR="00C61DED" w:rsidRPr="00E837DC" w:rsidRDefault="00C61DED" w:rsidP="00C61DED">
      <w:pPr>
        <w:rPr>
          <w:rFonts w:cs="Times New Roman"/>
        </w:rPr>
      </w:pPr>
      <w:r w:rsidRPr="00E837DC">
        <w:rPr>
          <w:rFonts w:cs="Times New Roman"/>
        </w:rPr>
        <w:t>2.</w:t>
      </w:r>
      <w:r w:rsidR="00DA5308">
        <w:rPr>
          <w:rFonts w:cs="Times New Roman"/>
        </w:rPr>
        <w:t xml:space="preserve"> </w:t>
      </w:r>
      <w:r w:rsidRPr="00E837DC">
        <w:rPr>
          <w:rFonts w:cs="Times New Roman"/>
        </w:rPr>
        <w:t xml:space="preserve"> Do air rates account for respiration rates?</w:t>
      </w:r>
    </w:p>
    <w:p w14:paraId="308D3F58" w14:textId="48257968" w:rsidR="00C61DED" w:rsidRDefault="00C61DED" w:rsidP="00C61DED">
      <w:pPr>
        <w:rPr>
          <w:rFonts w:cs="Times New Roman"/>
        </w:rPr>
      </w:pPr>
      <w:r w:rsidRPr="00E837DC">
        <w:rPr>
          <w:rFonts w:cs="Times New Roman"/>
        </w:rPr>
        <w:t>3.</w:t>
      </w:r>
      <w:r w:rsidR="00DA5308">
        <w:rPr>
          <w:rFonts w:cs="Times New Roman"/>
        </w:rPr>
        <w:t xml:space="preserve"> </w:t>
      </w:r>
      <w:r w:rsidRPr="00E837DC">
        <w:rPr>
          <w:rFonts w:cs="Times New Roman"/>
        </w:rPr>
        <w:t xml:space="preserve"> Older children tend to eat different foods than younger children. Does the model take these differences into account?</w:t>
      </w:r>
    </w:p>
    <w:p w14:paraId="35C3EC0F" w14:textId="77777777" w:rsidR="00C61DED" w:rsidRPr="00EB3853" w:rsidRDefault="00C61DED" w:rsidP="00C61DED">
      <w:pPr>
        <w:rPr>
          <w:rFonts w:cs="Times New Roman"/>
          <w:i/>
        </w:rPr>
      </w:pPr>
      <w:r w:rsidRPr="00EB3853">
        <w:rPr>
          <w:rFonts w:cs="Times New Roman"/>
          <w:i/>
        </w:rPr>
        <w:t xml:space="preserve">No, the model just deals with standard baseline scenarios unless there is specific food data to input. </w:t>
      </w:r>
    </w:p>
    <w:p w14:paraId="3843D42A" w14:textId="77777777" w:rsidR="00C61DED" w:rsidRDefault="00C61DED" w:rsidP="00C61DED">
      <w:pPr>
        <w:rPr>
          <w:rFonts w:cs="Times New Roman"/>
        </w:rPr>
      </w:pPr>
      <w:r w:rsidRPr="00C81C47">
        <w:rPr>
          <w:rFonts w:cs="Times New Roman"/>
        </w:rPr>
        <w:t>4. Are there other areas/populations that will have potential exposures? Can you predict th</w:t>
      </w:r>
      <w:r>
        <w:rPr>
          <w:rFonts w:cs="Times New Roman"/>
        </w:rPr>
        <w:t>e graph compared to the default?</w:t>
      </w:r>
    </w:p>
    <w:p w14:paraId="1D2F2B7F" w14:textId="77777777" w:rsidR="00C61DED" w:rsidRPr="00C81C47" w:rsidRDefault="00C61DED" w:rsidP="00C61DED">
      <w:pPr>
        <w:rPr>
          <w:rFonts w:cs="Times New Roman"/>
        </w:rPr>
      </w:pPr>
      <w:r>
        <w:rPr>
          <w:rFonts w:cs="Times New Roman"/>
          <w:noProof/>
        </w:rPr>
        <w:drawing>
          <wp:inline distT="0" distB="0" distL="0" distR="0" wp14:anchorId="6BD16470" wp14:editId="5B07134C">
            <wp:extent cx="5943600" cy="2247900"/>
            <wp:effectExtent l="0" t="0" r="0" b="12700"/>
            <wp:docPr id="17" name="Picture 17" descr="Macintosh HD:Users:ashleyweibel:Dropbox:GHS_SharedWithAshley:ScreenShotIEUBK_DensityGraph_WaterPbConcentrationsAt90PercentileFlintMIAffected271Homes_EffectOnChildren0-84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ashleyweibel:Dropbox:GHS_SharedWithAshley:ScreenShotIEUBK_DensityGraph_WaterPbConcentrationsAt90PercentileFlintMIAffected271Homes_EffectOnChildren0-84mo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247900"/>
                    </a:xfrm>
                    <a:prstGeom prst="rect">
                      <a:avLst/>
                    </a:prstGeom>
                    <a:noFill/>
                    <a:ln>
                      <a:noFill/>
                    </a:ln>
                  </pic:spPr>
                </pic:pic>
              </a:graphicData>
            </a:graphic>
          </wp:inline>
        </w:drawing>
      </w:r>
    </w:p>
    <w:p w14:paraId="35A4719E" w14:textId="4BC63C54" w:rsidR="00C61DED" w:rsidRPr="0055714B" w:rsidRDefault="00C61DED" w:rsidP="00C61DED">
      <w:pPr>
        <w:rPr>
          <w:rFonts w:cs="Times New Roman"/>
          <w:i/>
        </w:rPr>
      </w:pPr>
      <w:r w:rsidRPr="0055714B">
        <w:rPr>
          <w:rFonts w:cs="Times New Roman"/>
          <w:i/>
        </w:rPr>
        <w:t>For example, Flint, Michigan</w:t>
      </w:r>
      <w:r w:rsidR="00DA5308">
        <w:rPr>
          <w:rFonts w:cs="Times New Roman"/>
          <w:i/>
        </w:rPr>
        <w:t>,</w:t>
      </w:r>
      <w:r w:rsidRPr="0055714B">
        <w:rPr>
          <w:rFonts w:cs="Times New Roman"/>
          <w:i/>
        </w:rPr>
        <w:t xml:space="preserve"> has elevated lead in water. Everyone is exposed but only people with nutritional deficiencies are at high risk, especially with a low socioeconomic status. Additionally, </w:t>
      </w:r>
      <w:r w:rsidR="00DA5308">
        <w:rPr>
          <w:rFonts w:cs="Times New Roman"/>
          <w:i/>
        </w:rPr>
        <w:t xml:space="preserve">being </w:t>
      </w:r>
      <w:r w:rsidRPr="0055714B">
        <w:rPr>
          <w:rFonts w:cs="Times New Roman"/>
          <w:i/>
        </w:rPr>
        <w:t>downwind of a coal power plant exposes all individuals to lead.</w:t>
      </w:r>
    </w:p>
    <w:p w14:paraId="00A78302" w14:textId="77777777" w:rsidR="00C61DED" w:rsidRDefault="00C61DED" w:rsidP="00C61DED">
      <w:pPr>
        <w:rPr>
          <w:rFonts w:cs="Times New Roman"/>
          <w:b/>
          <w:i/>
        </w:rPr>
      </w:pPr>
      <w:r>
        <w:rPr>
          <w:rFonts w:cs="Times New Roman"/>
          <w:b/>
          <w:i/>
        </w:rPr>
        <w:br w:type="page"/>
      </w:r>
    </w:p>
    <w:p w14:paraId="35599794" w14:textId="77777777" w:rsidR="00C61DED" w:rsidRDefault="00C61DED" w:rsidP="00C61DED">
      <w:pPr>
        <w:jc w:val="center"/>
      </w:pPr>
    </w:p>
    <w:p w14:paraId="4918D6EB" w14:textId="77777777" w:rsidR="00C61DED" w:rsidRDefault="00C61DED" w:rsidP="00C61DED">
      <w:pPr>
        <w:jc w:val="center"/>
      </w:pPr>
    </w:p>
    <w:p w14:paraId="58F9C5A8" w14:textId="77777777" w:rsidR="00C61DED" w:rsidRDefault="00C61DED" w:rsidP="00C61DED">
      <w:pPr>
        <w:jc w:val="center"/>
      </w:pPr>
    </w:p>
    <w:p w14:paraId="01209CBF" w14:textId="77777777" w:rsidR="00C61DED" w:rsidRDefault="00C61DED" w:rsidP="00C61DED">
      <w:pPr>
        <w:jc w:val="center"/>
      </w:pPr>
    </w:p>
    <w:p w14:paraId="5B29EF47" w14:textId="77777777" w:rsidR="00C61DED" w:rsidRDefault="00C61DED" w:rsidP="00C61DED">
      <w:pPr>
        <w:jc w:val="center"/>
      </w:pPr>
    </w:p>
    <w:p w14:paraId="72CD50DB" w14:textId="77777777" w:rsidR="00C61DED" w:rsidRDefault="00C61DED" w:rsidP="00C61DED">
      <w:pPr>
        <w:jc w:val="center"/>
      </w:pPr>
    </w:p>
    <w:p w14:paraId="49A3D399" w14:textId="77777777" w:rsidR="00C61DED" w:rsidRDefault="00C61DED" w:rsidP="00C61DED">
      <w:pPr>
        <w:jc w:val="center"/>
      </w:pPr>
    </w:p>
    <w:p w14:paraId="2CF9801B" w14:textId="77777777" w:rsidR="00C61DED" w:rsidRDefault="00C61DED" w:rsidP="00C61DED">
      <w:pPr>
        <w:jc w:val="center"/>
      </w:pPr>
    </w:p>
    <w:p w14:paraId="7AB45862" w14:textId="77777777" w:rsidR="00C61DED" w:rsidRDefault="00C61DED" w:rsidP="00C61DED">
      <w:pPr>
        <w:jc w:val="center"/>
      </w:pPr>
    </w:p>
    <w:p w14:paraId="73AF99DD" w14:textId="77777777" w:rsidR="00C61DED" w:rsidRDefault="00C61DED" w:rsidP="00C61DED">
      <w:pPr>
        <w:jc w:val="center"/>
      </w:pPr>
    </w:p>
    <w:p w14:paraId="32AEB3A3" w14:textId="77777777" w:rsidR="00C61DED" w:rsidRDefault="00C61DED" w:rsidP="00C61DED">
      <w:pPr>
        <w:jc w:val="center"/>
      </w:pPr>
    </w:p>
    <w:p w14:paraId="732E53E5" w14:textId="77777777" w:rsidR="00C61DED" w:rsidRDefault="00C61DED" w:rsidP="00C61DED">
      <w:pPr>
        <w:jc w:val="center"/>
        <w:rPr>
          <w:rFonts w:cs="Times New Roman"/>
          <w:b/>
          <w:i/>
        </w:rPr>
      </w:pPr>
      <w:r w:rsidRPr="002D29E0">
        <w:t>Intentionally left blank.</w:t>
      </w:r>
      <w:r>
        <w:rPr>
          <w:rFonts w:cs="Times New Roman"/>
          <w:b/>
          <w:i/>
        </w:rPr>
        <w:br w:type="page"/>
      </w:r>
    </w:p>
    <w:p w14:paraId="535576AB" w14:textId="77777777" w:rsidR="00C61DED" w:rsidRPr="00C63C0F" w:rsidRDefault="00C61DED" w:rsidP="00C61DED">
      <w:pPr>
        <w:rPr>
          <w:rFonts w:cs="Times New Roman"/>
          <w:b/>
        </w:rPr>
      </w:pPr>
      <w:r w:rsidRPr="00C63C0F">
        <w:rPr>
          <w:rFonts w:cs="Times New Roman"/>
          <w:b/>
        </w:rPr>
        <w:t>Group discussion questions with possible response</w:t>
      </w:r>
      <w:r>
        <w:rPr>
          <w:rFonts w:cs="Times New Roman"/>
          <w:b/>
        </w:rPr>
        <w:t>s</w:t>
      </w:r>
    </w:p>
    <w:p w14:paraId="10B66F57" w14:textId="77777777" w:rsidR="00C61DED" w:rsidRPr="00D101FE" w:rsidRDefault="00C61DED" w:rsidP="00C61DED">
      <w:pPr>
        <w:rPr>
          <w:rFonts w:cs="Times New Roman"/>
          <w:i/>
        </w:rPr>
      </w:pPr>
      <w:r w:rsidRPr="00D101FE">
        <w:rPr>
          <w:rFonts w:cs="Times New Roman"/>
          <w:b/>
          <w:i/>
        </w:rPr>
        <w:tab/>
      </w:r>
      <w:r w:rsidRPr="00D101FE">
        <w:rPr>
          <w:rFonts w:cs="Times New Roman"/>
          <w:i/>
        </w:rPr>
        <w:t>Assessment of EPA Default Data</w:t>
      </w:r>
    </w:p>
    <w:p w14:paraId="41DA21B1" w14:textId="77777777" w:rsidR="00C61DED" w:rsidRPr="00D101FE" w:rsidRDefault="00C61DED" w:rsidP="00C61DED">
      <w:pPr>
        <w:rPr>
          <w:rFonts w:cs="Times New Roman"/>
        </w:rPr>
      </w:pPr>
      <w:r w:rsidRPr="00D101FE">
        <w:rPr>
          <w:rFonts w:cs="Times New Roman"/>
        </w:rPr>
        <w:t xml:space="preserve">This should be a group discussion. </w:t>
      </w:r>
      <w:r>
        <w:rPr>
          <w:rFonts w:cs="Times New Roman"/>
        </w:rPr>
        <w:t>T</w:t>
      </w:r>
      <w:r w:rsidRPr="00D101FE">
        <w:rPr>
          <w:rFonts w:cs="Times New Roman"/>
        </w:rPr>
        <w:t xml:space="preserve">he EPA data on the </w:t>
      </w:r>
      <w:r>
        <w:rPr>
          <w:rFonts w:cs="Times New Roman"/>
        </w:rPr>
        <w:t>discussion point text should be printed out or projected on a screen for students to reference.</w:t>
      </w:r>
    </w:p>
    <w:p w14:paraId="684B48E8" w14:textId="42F36219" w:rsidR="00C61DED" w:rsidRPr="00D101FE" w:rsidRDefault="00C61DED" w:rsidP="00C61DED">
      <w:pPr>
        <w:rPr>
          <w:rFonts w:cs="Times New Roman"/>
        </w:rPr>
      </w:pPr>
      <w:r w:rsidRPr="00D101FE">
        <w:rPr>
          <w:rFonts w:cs="Times New Roman"/>
        </w:rPr>
        <w:t>1.</w:t>
      </w:r>
      <w:r w:rsidR="00DA5308">
        <w:rPr>
          <w:rFonts w:cs="Times New Roman"/>
        </w:rPr>
        <w:t xml:space="preserve"> </w:t>
      </w:r>
      <w:r w:rsidRPr="00D101FE">
        <w:rPr>
          <w:rFonts w:cs="Times New Roman"/>
        </w:rPr>
        <w:t>List some alternative sources of lead that might be considered as well as the four categories of input.</w:t>
      </w:r>
    </w:p>
    <w:p w14:paraId="2B38E2AB" w14:textId="582E121E" w:rsidR="00C61DED" w:rsidRPr="00D101FE" w:rsidRDefault="00C61DED" w:rsidP="00C61DED">
      <w:pPr>
        <w:rPr>
          <w:rFonts w:cs="Times New Roman"/>
        </w:rPr>
      </w:pPr>
      <w:r w:rsidRPr="00D101FE">
        <w:rPr>
          <w:rFonts w:cs="Times New Roman"/>
          <w:i/>
        </w:rPr>
        <w:t>Alternative sources of lead include lead in cosmetics, children’s toys (esp. imported toys), lead used in pottery, lead from ammunition, and from certain industrial activities.</w:t>
      </w:r>
      <w:r w:rsidR="00DA5308">
        <w:rPr>
          <w:rFonts w:cs="Times New Roman"/>
          <w:i/>
        </w:rPr>
        <w:t xml:space="preserve"> </w:t>
      </w:r>
      <w:r w:rsidRPr="00D101FE">
        <w:rPr>
          <w:rFonts w:cs="Times New Roman"/>
          <w:i/>
        </w:rPr>
        <w:t>Auto-body shops, on occasion, use lead in repair work.</w:t>
      </w:r>
      <w:r w:rsidR="00DA5308">
        <w:rPr>
          <w:rFonts w:cs="Times New Roman"/>
          <w:i/>
        </w:rPr>
        <w:t xml:space="preserve"> </w:t>
      </w:r>
      <w:r w:rsidRPr="00D101FE">
        <w:rPr>
          <w:rFonts w:cs="Times New Roman"/>
          <w:i/>
        </w:rPr>
        <w:t>Lea</w:t>
      </w:r>
      <w:r w:rsidR="00DA5308">
        <w:rPr>
          <w:rFonts w:cs="Times New Roman"/>
          <w:i/>
        </w:rPr>
        <w:t xml:space="preserve">d can be brought home from work </w:t>
      </w:r>
      <w:r w:rsidRPr="00D101FE">
        <w:rPr>
          <w:rFonts w:cs="Times New Roman"/>
          <w:i/>
        </w:rPr>
        <w:t>sites where lead is used, including lead from unsafe renovation activities.</w:t>
      </w:r>
    </w:p>
    <w:p w14:paraId="405C93A9" w14:textId="329C2E3E" w:rsidR="00C61DED" w:rsidRPr="00D101FE" w:rsidRDefault="00C61DED" w:rsidP="00C61DED">
      <w:pPr>
        <w:rPr>
          <w:rFonts w:cs="Times New Roman"/>
        </w:rPr>
      </w:pPr>
      <w:r w:rsidRPr="00D101FE">
        <w:rPr>
          <w:rFonts w:cs="Times New Roman"/>
        </w:rPr>
        <w:t>2.</w:t>
      </w:r>
      <w:r w:rsidR="00DA5308">
        <w:rPr>
          <w:rFonts w:cs="Times New Roman"/>
        </w:rPr>
        <w:t xml:space="preserve"> </w:t>
      </w:r>
      <w:r w:rsidRPr="00D101FE">
        <w:rPr>
          <w:rFonts w:cs="Times New Roman"/>
        </w:rPr>
        <w:t>Family composition can play a role in exposure.</w:t>
      </w:r>
      <w:r w:rsidR="00DA5308">
        <w:rPr>
          <w:rFonts w:cs="Times New Roman"/>
        </w:rPr>
        <w:t xml:space="preserve"> </w:t>
      </w:r>
      <w:r w:rsidRPr="00D101FE">
        <w:rPr>
          <w:rFonts w:cs="Times New Roman"/>
        </w:rPr>
        <w:t xml:space="preserve">Would you expect an infant who is first-born to be more or less exposed to lead than an infant who is the third child in a family of athletically active children? </w:t>
      </w:r>
    </w:p>
    <w:p w14:paraId="3A99968F" w14:textId="789860E8" w:rsidR="00C61DED" w:rsidRPr="00D101FE" w:rsidRDefault="00C61DED" w:rsidP="00C61DED">
      <w:pPr>
        <w:rPr>
          <w:rFonts w:cs="Times New Roman"/>
        </w:rPr>
      </w:pPr>
      <w:r w:rsidRPr="00D101FE">
        <w:rPr>
          <w:rFonts w:cs="Times New Roman"/>
          <w:i/>
        </w:rPr>
        <w:t>To some extent, this is location dependent.</w:t>
      </w:r>
      <w:r w:rsidR="00DA5308">
        <w:rPr>
          <w:rFonts w:cs="Times New Roman"/>
          <w:i/>
        </w:rPr>
        <w:t xml:space="preserve"> </w:t>
      </w:r>
      <w:r w:rsidRPr="00D101FE">
        <w:rPr>
          <w:rFonts w:cs="Times New Roman"/>
          <w:i/>
        </w:rPr>
        <w:t>If a child lives in an inner-city neighborhood with older housing, it is quite possible that playground soil contains lead.</w:t>
      </w:r>
      <w:r w:rsidR="00DA5308">
        <w:rPr>
          <w:rFonts w:cs="Times New Roman"/>
          <w:i/>
        </w:rPr>
        <w:t xml:space="preserve"> </w:t>
      </w:r>
      <w:r w:rsidRPr="00D101FE">
        <w:rPr>
          <w:rFonts w:cs="Times New Roman"/>
          <w:i/>
        </w:rPr>
        <w:t>The younger sibling of athletically active children could be more exposed if the older siblings bring leaded soil into the household. In calculating BLL of the infant, soil/dust concentrations should be adjusted for outside soil.</w:t>
      </w:r>
    </w:p>
    <w:p w14:paraId="3131AF76" w14:textId="77777777" w:rsidR="00C61DED" w:rsidRPr="00D101FE" w:rsidRDefault="00C61DED" w:rsidP="00C61DED">
      <w:pPr>
        <w:rPr>
          <w:rFonts w:cs="Times New Roman"/>
        </w:rPr>
      </w:pPr>
      <w:r w:rsidRPr="00D101FE">
        <w:rPr>
          <w:rFonts w:cs="Times New Roman"/>
        </w:rPr>
        <w:t>3. What role do you feel parental employment might play in potential variation from default data?</w:t>
      </w:r>
    </w:p>
    <w:p w14:paraId="5A250E98" w14:textId="6012466E" w:rsidR="00C61DED" w:rsidRPr="00D101FE" w:rsidRDefault="00C61DED" w:rsidP="00C61DED">
      <w:pPr>
        <w:rPr>
          <w:rFonts w:cs="Times New Roman"/>
          <w:i/>
        </w:rPr>
      </w:pPr>
      <w:r w:rsidRPr="00D101FE">
        <w:rPr>
          <w:rFonts w:cs="Times New Roman"/>
          <w:i/>
        </w:rPr>
        <w:t>See item 1 above.</w:t>
      </w:r>
      <w:r w:rsidR="00DA5308">
        <w:rPr>
          <w:rFonts w:cs="Times New Roman"/>
          <w:i/>
        </w:rPr>
        <w:t xml:space="preserve"> </w:t>
      </w:r>
      <w:r w:rsidRPr="00D101FE">
        <w:rPr>
          <w:rFonts w:cs="Times New Roman"/>
          <w:i/>
        </w:rPr>
        <w:t xml:space="preserve">A parent, occupationally exposed to lead, might bring lead into the home if he/she did not change before returning, or did not clean dust from an automobile that he/she used coming from the place of employment. </w:t>
      </w:r>
    </w:p>
    <w:p w14:paraId="5AADB70E" w14:textId="7A4989A9" w:rsidR="00C61DED" w:rsidRPr="00DA5308" w:rsidRDefault="00C61DED" w:rsidP="00C61DED">
      <w:pPr>
        <w:rPr>
          <w:rFonts w:cs="Times New Roman"/>
        </w:rPr>
      </w:pPr>
      <w:r w:rsidRPr="00D101FE">
        <w:rPr>
          <w:rFonts w:cs="Times New Roman"/>
        </w:rPr>
        <w:t>4.</w:t>
      </w:r>
      <w:r w:rsidR="00DA5308">
        <w:rPr>
          <w:rFonts w:cs="Times New Roman"/>
        </w:rPr>
        <w:t xml:space="preserve"> </w:t>
      </w:r>
      <w:r w:rsidRPr="00D101FE">
        <w:rPr>
          <w:rFonts w:cs="Times New Roman"/>
        </w:rPr>
        <w:t xml:space="preserve">If you were assessing these data in your community, </w:t>
      </w:r>
      <w:r w:rsidRPr="00DA5308">
        <w:t>give at least two examples of other information you would want to have to validate the EPA model.</w:t>
      </w:r>
    </w:p>
    <w:p w14:paraId="55548C1F" w14:textId="2CC242C4" w:rsidR="00C61DED" w:rsidRPr="00D101FE" w:rsidRDefault="00C61DED" w:rsidP="00C61DED">
      <w:pPr>
        <w:rPr>
          <w:rFonts w:cs="Times New Roman"/>
          <w:i/>
        </w:rPr>
      </w:pPr>
      <w:r w:rsidRPr="00D101FE">
        <w:rPr>
          <w:rFonts w:cs="Times New Roman"/>
          <w:i/>
        </w:rPr>
        <w:t>Validation depends on actual data about BLLs in children, taken together with information about actual time spent in- and out-of-doors, lead in soil/dust, time spent in alternate locations (day-care centers, churches, schools, etc</w:t>
      </w:r>
      <w:r w:rsidR="00DA5308">
        <w:rPr>
          <w:rFonts w:cs="Times New Roman"/>
          <w:i/>
        </w:rPr>
        <w:t>.</w:t>
      </w:r>
      <w:r w:rsidRPr="00D101FE">
        <w:rPr>
          <w:rFonts w:cs="Times New Roman"/>
          <w:i/>
        </w:rPr>
        <w:t>), and household lead.</w:t>
      </w:r>
      <w:r w:rsidR="00DA5308">
        <w:rPr>
          <w:rFonts w:cs="Times New Roman"/>
          <w:i/>
        </w:rPr>
        <w:t xml:space="preserve"> </w:t>
      </w:r>
      <w:r w:rsidRPr="00D101FE">
        <w:rPr>
          <w:rFonts w:cs="Times New Roman"/>
          <w:i/>
        </w:rPr>
        <w:t>If a child moves between households, then the values for lead dust as well as time spent in multiple households should be considered.</w:t>
      </w:r>
      <w:r w:rsidR="00DA5308">
        <w:rPr>
          <w:rFonts w:cs="Times New Roman"/>
          <w:i/>
        </w:rPr>
        <w:t xml:space="preserve"> </w:t>
      </w:r>
      <w:r w:rsidRPr="00D101FE">
        <w:rPr>
          <w:rFonts w:cs="Times New Roman"/>
          <w:i/>
        </w:rPr>
        <w:t>All values are probabilities.</w:t>
      </w:r>
      <w:r w:rsidR="00DA5308">
        <w:rPr>
          <w:rFonts w:cs="Times New Roman"/>
          <w:i/>
        </w:rPr>
        <w:t xml:space="preserve"> </w:t>
      </w:r>
      <w:r w:rsidRPr="00D101FE">
        <w:rPr>
          <w:rFonts w:cs="Times New Roman"/>
          <w:i/>
        </w:rPr>
        <w:t>Other factors that can influence BLLs include diet and whether (for infant) a child is br</w:t>
      </w:r>
      <w:r w:rsidR="00DA5308">
        <w:rPr>
          <w:rFonts w:cs="Times New Roman"/>
          <w:i/>
        </w:rPr>
        <w:t>east-</w:t>
      </w:r>
      <w:r w:rsidRPr="00D101FE">
        <w:rPr>
          <w:rFonts w:cs="Times New Roman"/>
          <w:i/>
        </w:rPr>
        <w:t>fed or uses infant formula.</w:t>
      </w:r>
    </w:p>
    <w:p w14:paraId="27905AA7" w14:textId="77777777" w:rsidR="00C61DED" w:rsidRPr="00D101FE" w:rsidRDefault="00C61DED" w:rsidP="00C61DED">
      <w:pPr>
        <w:rPr>
          <w:rFonts w:cs="Times New Roman"/>
          <w:i/>
        </w:rPr>
      </w:pPr>
      <w:r w:rsidRPr="00D101FE">
        <w:rPr>
          <w:rFonts w:cs="Times New Roman"/>
          <w:b/>
          <w:i/>
        </w:rPr>
        <w:tab/>
      </w:r>
      <w:r w:rsidRPr="00D101FE">
        <w:rPr>
          <w:rFonts w:cs="Times New Roman"/>
          <w:i/>
        </w:rPr>
        <w:t>Applications of the EPA model</w:t>
      </w:r>
    </w:p>
    <w:p w14:paraId="67F286E4" w14:textId="68201F0F" w:rsidR="00C61DED" w:rsidRPr="00D101FE" w:rsidRDefault="00C61DED" w:rsidP="00C61DED">
      <w:pPr>
        <w:rPr>
          <w:rFonts w:cs="Times New Roman"/>
        </w:rPr>
      </w:pPr>
      <w:r w:rsidRPr="00D101FE">
        <w:rPr>
          <w:rFonts w:cs="Times New Roman"/>
        </w:rPr>
        <w:t>1.</w:t>
      </w:r>
      <w:r w:rsidR="00DA5308">
        <w:rPr>
          <w:rFonts w:cs="Times New Roman"/>
        </w:rPr>
        <w:t xml:space="preserve"> </w:t>
      </w:r>
      <w:r w:rsidRPr="00D101FE">
        <w:rPr>
          <w:rFonts w:cs="Times New Roman"/>
        </w:rPr>
        <w:t>Two samples of lead were taken from a household:</w:t>
      </w:r>
      <w:r w:rsidR="00DA5308">
        <w:rPr>
          <w:rFonts w:cs="Times New Roman"/>
        </w:rPr>
        <w:t xml:space="preserve"> </w:t>
      </w:r>
      <w:r w:rsidRPr="00D101FE">
        <w:rPr>
          <w:rFonts w:cs="Times New Roman"/>
        </w:rPr>
        <w:t xml:space="preserve">one was a wipe sample that contained high amounts of lead; the other a sample from vacuum </w:t>
      </w:r>
      <w:proofErr w:type="gramStart"/>
      <w:r w:rsidRPr="00D101FE">
        <w:rPr>
          <w:rFonts w:cs="Times New Roman"/>
        </w:rPr>
        <w:t>dust</w:t>
      </w:r>
      <w:proofErr w:type="gramEnd"/>
      <w:r w:rsidRPr="00D101FE">
        <w:rPr>
          <w:rFonts w:cs="Times New Roman"/>
        </w:rPr>
        <w:t xml:space="preserve"> that contained lower amounts of lead.</w:t>
      </w:r>
      <w:r w:rsidR="00DA5308">
        <w:rPr>
          <w:rFonts w:cs="Times New Roman"/>
        </w:rPr>
        <w:t xml:space="preserve"> </w:t>
      </w:r>
      <w:r w:rsidRPr="00D101FE">
        <w:rPr>
          <w:rFonts w:cs="Times New Roman"/>
        </w:rPr>
        <w:t>Without using the model, which do you feel is more predictive of a child’s BLL?</w:t>
      </w:r>
      <w:r w:rsidR="00DA5308">
        <w:rPr>
          <w:rFonts w:cs="Times New Roman"/>
        </w:rPr>
        <w:t xml:space="preserve"> </w:t>
      </w:r>
      <w:r w:rsidRPr="00D101FE">
        <w:rPr>
          <w:rFonts w:cs="Times New Roman"/>
        </w:rPr>
        <w:t>Why?</w:t>
      </w:r>
    </w:p>
    <w:p w14:paraId="5E2DCAF1" w14:textId="3388118D" w:rsidR="00C61DED" w:rsidRPr="00D101FE" w:rsidRDefault="00C61DED" w:rsidP="00C61DED">
      <w:pPr>
        <w:rPr>
          <w:rFonts w:cs="Times New Roman"/>
        </w:rPr>
      </w:pPr>
      <w:r w:rsidRPr="00D101FE">
        <w:rPr>
          <w:rFonts w:cs="Times New Roman"/>
          <w:i/>
        </w:rPr>
        <w:t xml:space="preserve">Absent other information (such as time spent close to a highly leaded location, ingestion of </w:t>
      </w:r>
      <w:r w:rsidR="00DA5308">
        <w:rPr>
          <w:rFonts w:cs="Times New Roman"/>
          <w:i/>
        </w:rPr>
        <w:t xml:space="preserve">lead </w:t>
      </w:r>
      <w:r w:rsidRPr="00D101FE">
        <w:rPr>
          <w:rFonts w:cs="Times New Roman"/>
          <w:i/>
        </w:rPr>
        <w:t>chips, etc.) the vacuum dust is more likely to be the valid model input to determine the child’s BLL.</w:t>
      </w:r>
    </w:p>
    <w:p w14:paraId="1DCF71E5" w14:textId="2F89FF7D" w:rsidR="00C61DED" w:rsidRPr="00D101FE" w:rsidRDefault="00C61DED" w:rsidP="00C61DED">
      <w:pPr>
        <w:rPr>
          <w:rFonts w:cs="Times New Roman"/>
        </w:rPr>
      </w:pPr>
      <w:r w:rsidRPr="00D101FE">
        <w:rPr>
          <w:rFonts w:cs="Times New Roman"/>
        </w:rPr>
        <w:t>2.</w:t>
      </w:r>
      <w:r w:rsidR="00DA5308">
        <w:rPr>
          <w:rFonts w:cs="Times New Roman"/>
        </w:rPr>
        <w:t xml:space="preserve"> </w:t>
      </w:r>
      <w:r w:rsidRPr="00D101FE">
        <w:rPr>
          <w:rFonts w:cs="Times New Roman"/>
        </w:rPr>
        <w:t xml:space="preserve">You have used the </w:t>
      </w:r>
      <w:r>
        <w:rPr>
          <w:rFonts w:cs="Times New Roman"/>
        </w:rPr>
        <w:t>EPA</w:t>
      </w:r>
      <w:r w:rsidRPr="00D101FE">
        <w:rPr>
          <w:rFonts w:cs="Times New Roman"/>
        </w:rPr>
        <w:t xml:space="preserve"> model with inputs from dust vacuum samples, soil samples, water values, and other information (changing according to the value from your community).</w:t>
      </w:r>
      <w:r w:rsidR="00DA5308">
        <w:rPr>
          <w:rFonts w:cs="Times New Roman"/>
        </w:rPr>
        <w:t xml:space="preserve"> </w:t>
      </w:r>
      <w:r w:rsidRPr="00D101FE">
        <w:rPr>
          <w:rFonts w:cs="Times New Roman"/>
        </w:rPr>
        <w:t>The model is predictive.</w:t>
      </w:r>
      <w:r w:rsidR="00DA5308">
        <w:rPr>
          <w:rFonts w:cs="Times New Roman"/>
        </w:rPr>
        <w:t xml:space="preserve"> </w:t>
      </w:r>
      <w:r w:rsidRPr="00D101FE">
        <w:rPr>
          <w:rFonts w:cs="Times New Roman"/>
        </w:rPr>
        <w:t>How would you validate the model in your community?</w:t>
      </w:r>
    </w:p>
    <w:p w14:paraId="3A5118B6" w14:textId="6FDE48A0" w:rsidR="00C61DED" w:rsidRPr="00D101FE" w:rsidRDefault="00C61DED" w:rsidP="00C61DED">
      <w:pPr>
        <w:rPr>
          <w:rFonts w:cs="Times New Roman"/>
        </w:rPr>
      </w:pPr>
      <w:r w:rsidRPr="00D101FE">
        <w:rPr>
          <w:rFonts w:cs="Times New Roman"/>
          <w:i/>
        </w:rPr>
        <w:t>Would need specific information about actual BLLs, as well as lead in ambient air, soil, housing, specific activities of children, etc.</w:t>
      </w:r>
      <w:r w:rsidR="00DA5308">
        <w:rPr>
          <w:rFonts w:cs="Times New Roman"/>
          <w:i/>
        </w:rPr>
        <w:t xml:space="preserve"> </w:t>
      </w:r>
      <w:r w:rsidRPr="00D101FE">
        <w:rPr>
          <w:rFonts w:cs="Times New Roman"/>
          <w:i/>
        </w:rPr>
        <w:t>All measurements have some variability, but, using accurate inputs, the values should be close to agreement.</w:t>
      </w:r>
      <w:r w:rsidR="00DA5308">
        <w:rPr>
          <w:rFonts w:cs="Times New Roman"/>
          <w:i/>
        </w:rPr>
        <w:t xml:space="preserve"> </w:t>
      </w:r>
    </w:p>
    <w:p w14:paraId="542DD2A3" w14:textId="1CBA6932" w:rsidR="00C61DED" w:rsidRPr="00D101FE" w:rsidRDefault="00C61DED" w:rsidP="00C61DED">
      <w:pPr>
        <w:rPr>
          <w:rFonts w:cs="Times New Roman"/>
        </w:rPr>
      </w:pPr>
      <w:r w:rsidRPr="00D101FE">
        <w:rPr>
          <w:rFonts w:cs="Times New Roman"/>
        </w:rPr>
        <w:t>3.</w:t>
      </w:r>
      <w:r w:rsidR="00DA5308">
        <w:rPr>
          <w:rFonts w:cs="Times New Roman"/>
        </w:rPr>
        <w:t xml:space="preserve"> </w:t>
      </w:r>
      <w:r w:rsidRPr="00D101FE">
        <w:rPr>
          <w:rFonts w:cs="Times New Roman"/>
        </w:rPr>
        <w:t>Identify two or more parameters of lead exposure to children that you would like to investigate in more detail.</w:t>
      </w:r>
    </w:p>
    <w:p w14:paraId="7CF68CDB" w14:textId="1ED04178" w:rsidR="00C61DED" w:rsidRPr="00D101FE" w:rsidRDefault="00C61DED" w:rsidP="00C61DED">
      <w:pPr>
        <w:rPr>
          <w:rFonts w:cs="Times New Roman"/>
        </w:rPr>
      </w:pPr>
      <w:r w:rsidRPr="00D101FE">
        <w:rPr>
          <w:rFonts w:cs="Times New Roman"/>
          <w:i/>
        </w:rPr>
        <w:t>From the in-class activities, several points may have come up:</w:t>
      </w:r>
      <w:r w:rsidR="00DA5308">
        <w:rPr>
          <w:rFonts w:cs="Times New Roman"/>
          <w:i/>
        </w:rPr>
        <w:t xml:space="preserve"> </w:t>
      </w:r>
      <w:r w:rsidRPr="00D101FE">
        <w:rPr>
          <w:rFonts w:cs="Times New Roman"/>
          <w:i/>
        </w:rPr>
        <w:t>(1) in what ways default values that might have been used under 1980 conditions would change, and how this affects BLLs; (2) intake if vegetables and fruits are grown in soil containing large amounts of lead.</w:t>
      </w:r>
      <w:r w:rsidR="00DA5308">
        <w:rPr>
          <w:rFonts w:cs="Times New Roman"/>
          <w:i/>
        </w:rPr>
        <w:t xml:space="preserve"> </w:t>
      </w:r>
      <w:r w:rsidRPr="00D101FE">
        <w:rPr>
          <w:rFonts w:cs="Times New Roman"/>
          <w:i/>
        </w:rPr>
        <w:t>If students are able to access information about their own neighborhood and housing, they could use this information to predict BLLs and, insofar as possible, check this against available information.</w:t>
      </w:r>
    </w:p>
    <w:p w14:paraId="19869F01" w14:textId="0616187B" w:rsidR="00C61DED" w:rsidRPr="00D101FE" w:rsidRDefault="00C61DED" w:rsidP="00C61DED">
      <w:pPr>
        <w:rPr>
          <w:rFonts w:cs="Times New Roman"/>
        </w:rPr>
      </w:pPr>
      <w:r w:rsidRPr="00D101FE">
        <w:rPr>
          <w:rFonts w:cs="Times New Roman"/>
        </w:rPr>
        <w:t>4.</w:t>
      </w:r>
      <w:r w:rsidR="00DA5308">
        <w:rPr>
          <w:rFonts w:cs="Times New Roman"/>
        </w:rPr>
        <w:t xml:space="preserve"> </w:t>
      </w:r>
      <w:r w:rsidRPr="00D101FE">
        <w:rPr>
          <w:rFonts w:cs="Times New Roman"/>
        </w:rPr>
        <w:t>The EPA model is predictive of the probable range of children’s BLLs, given specific exposure conditions.</w:t>
      </w:r>
      <w:r w:rsidR="00DA5308">
        <w:rPr>
          <w:rFonts w:cs="Times New Roman"/>
        </w:rPr>
        <w:t xml:space="preserve"> </w:t>
      </w:r>
      <w:r w:rsidRPr="00D101FE">
        <w:rPr>
          <w:rFonts w:cs="Times New Roman"/>
        </w:rPr>
        <w:t>Blood lead levels are a marker of exposure, but do not provide complete information about lead deposition and distribution in the body.</w:t>
      </w:r>
      <w:r w:rsidR="00DA5308">
        <w:rPr>
          <w:rFonts w:cs="Times New Roman"/>
        </w:rPr>
        <w:t xml:space="preserve"> </w:t>
      </w:r>
      <w:r w:rsidRPr="00D101FE">
        <w:rPr>
          <w:rFonts w:cs="Times New Roman"/>
        </w:rPr>
        <w:t>The half-life of blood lead is approximately 40 days.</w:t>
      </w:r>
      <w:r w:rsidR="00DA5308">
        <w:rPr>
          <w:rFonts w:cs="Times New Roman"/>
        </w:rPr>
        <w:t xml:space="preserve"> </w:t>
      </w:r>
      <w:r w:rsidRPr="00D101FE">
        <w:rPr>
          <w:rFonts w:cs="Times New Roman"/>
        </w:rPr>
        <w:t xml:space="preserve">How might </w:t>
      </w:r>
      <w:proofErr w:type="gramStart"/>
      <w:r w:rsidRPr="00D101FE">
        <w:rPr>
          <w:rFonts w:cs="Times New Roman"/>
        </w:rPr>
        <w:t>this information be used by a public health official conducting housing and environment inspections to encourage removal/remediation of lead</w:t>
      </w:r>
      <w:proofErr w:type="gramEnd"/>
      <w:r w:rsidRPr="00D101FE">
        <w:rPr>
          <w:rFonts w:cs="Times New Roman"/>
        </w:rPr>
        <w:t>?</w:t>
      </w:r>
    </w:p>
    <w:p w14:paraId="5C8E9D23" w14:textId="584ABFC7" w:rsidR="00C61DED" w:rsidRPr="00D101FE" w:rsidRDefault="00C61DED" w:rsidP="00C61DED">
      <w:pPr>
        <w:rPr>
          <w:rFonts w:cs="Times New Roman"/>
          <w:i/>
        </w:rPr>
      </w:pPr>
      <w:r w:rsidRPr="00D101FE">
        <w:rPr>
          <w:rFonts w:cs="Times New Roman"/>
          <w:i/>
        </w:rPr>
        <w:t>If information about lead exposure in soil/dust is available, it could be used to demonstrate to parent the probability of elevated BLLs.</w:t>
      </w:r>
      <w:r w:rsidR="00DA5308">
        <w:rPr>
          <w:rFonts w:cs="Times New Roman"/>
          <w:i/>
        </w:rPr>
        <w:t xml:space="preserve"> </w:t>
      </w:r>
      <w:r w:rsidRPr="00D101FE">
        <w:rPr>
          <w:rFonts w:cs="Times New Roman"/>
          <w:i/>
        </w:rPr>
        <w:t>Assuming that this issue is remediated (lead removal, or repair and renovation), the BLL should drop within one or two months.</w:t>
      </w:r>
      <w:r w:rsidR="00DA5308">
        <w:rPr>
          <w:rFonts w:cs="Times New Roman"/>
          <w:i/>
        </w:rPr>
        <w:t xml:space="preserve"> </w:t>
      </w:r>
      <w:r w:rsidRPr="00D101FE">
        <w:rPr>
          <w:rFonts w:cs="Times New Roman"/>
          <w:i/>
        </w:rPr>
        <w:t>If the BLL remains high, this is a “trigger” to investigate other sources of lead exposure.</w:t>
      </w:r>
      <w:r w:rsidR="00DA5308">
        <w:rPr>
          <w:rFonts w:cs="Times New Roman"/>
          <w:i/>
        </w:rPr>
        <w:t xml:space="preserve"> </w:t>
      </w:r>
      <w:r w:rsidRPr="00D101FE">
        <w:rPr>
          <w:rFonts w:cs="Times New Roman"/>
          <w:i/>
        </w:rPr>
        <w:t>The predictive IEUBK model assumes exposure to lead for at least 1 day/week over a consecutive period of 90 days.</w:t>
      </w:r>
      <w:bookmarkStart w:id="0" w:name="_GoBack"/>
      <w:bookmarkEnd w:id="0"/>
    </w:p>
    <w:p w14:paraId="0072F9FC" w14:textId="2E92961E" w:rsidR="00AE3C99" w:rsidRPr="004D6922" w:rsidRDefault="00DA5308" w:rsidP="00C61DED">
      <w:pPr>
        <w:rPr>
          <w:rFonts w:cs="Times New Roman"/>
        </w:rPr>
      </w:pPr>
    </w:p>
    <w:sectPr w:rsidR="00AE3C99" w:rsidRPr="004D6922" w:rsidSect="0073154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0C07F" w14:textId="77777777" w:rsidR="002329B9" w:rsidRDefault="002329B9" w:rsidP="00C11CD1">
      <w:pPr>
        <w:spacing w:after="0" w:line="240" w:lineRule="auto"/>
      </w:pPr>
      <w:r>
        <w:separator/>
      </w:r>
    </w:p>
  </w:endnote>
  <w:endnote w:type="continuationSeparator" w:id="0">
    <w:p w14:paraId="68951985" w14:textId="77777777" w:rsidR="002329B9" w:rsidRDefault="002329B9" w:rsidP="00C1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auto"/>
    <w:pitch w:val="variable"/>
    <w:sig w:usb0="A00002FF" w:usb1="28CFFCFA" w:usb2="00000016" w:usb3="00000000" w:csb0="00100001" w:csb1="00000000"/>
  </w:font>
  <w:font w:name="Yu Mincho">
    <w:panose1 w:val="00000000000000000000"/>
    <w:charset w:val="00"/>
    <w:family w:val="roman"/>
    <w:notTrueType/>
    <w:pitch w:val="default"/>
  </w:font>
  <w:font w:name="Lucida Grande">
    <w:altName w:val="Arial"/>
    <w:panose1 w:val="020B0600040502020204"/>
    <w:charset w:val="00"/>
    <w:family w:val="auto"/>
    <w:pitch w:val="variable"/>
    <w:sig w:usb0="E1000AEF" w:usb1="5000A1FF" w:usb2="00000000" w:usb3="00000000" w:csb0="000001B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4775F" w14:textId="77777777" w:rsidR="002329B9" w:rsidRDefault="002329B9" w:rsidP="00C11CD1">
      <w:pPr>
        <w:spacing w:after="0" w:line="240" w:lineRule="auto"/>
      </w:pPr>
      <w:r>
        <w:separator/>
      </w:r>
    </w:p>
  </w:footnote>
  <w:footnote w:type="continuationSeparator" w:id="0">
    <w:p w14:paraId="70A81271" w14:textId="77777777" w:rsidR="002329B9" w:rsidRDefault="002329B9" w:rsidP="00C11C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61"/>
      <w:gridCol w:w="2543"/>
      <w:gridCol w:w="3351"/>
    </w:tblGrid>
    <w:tr w:rsidR="00C11CD1" w:rsidRPr="008E0D90" w14:paraId="399BC006" w14:textId="77777777" w:rsidTr="005A3152">
      <w:trPr>
        <w:trHeight w:val="151"/>
      </w:trPr>
      <w:tc>
        <w:tcPr>
          <w:tcW w:w="2389" w:type="pct"/>
          <w:tcBorders>
            <w:top w:val="nil"/>
            <w:left w:val="nil"/>
            <w:bottom w:val="single" w:sz="4" w:space="0" w:color="5B9BD5" w:themeColor="accent1"/>
            <w:right w:val="nil"/>
          </w:tcBorders>
        </w:tcPr>
        <w:p w14:paraId="0822CE04"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3A46257A" w14:textId="77777777" w:rsidR="00C11CD1" w:rsidRPr="008E0D90" w:rsidRDefault="00C11CD1" w:rsidP="005A3152">
          <w:pPr>
            <w:pStyle w:val="NoSpacing"/>
            <w:rPr>
              <w:rFonts w:ascii="Cambria" w:hAnsi="Cambria"/>
              <w:color w:val="5B9BD5" w:themeColor="accent1"/>
              <w:szCs w:val="20"/>
            </w:rPr>
          </w:pPr>
          <w:r>
            <w:rPr>
              <w:rFonts w:ascii="Cambria" w:hAnsi="Cambria"/>
              <w:color w:val="5B9BD5" w:themeColor="accent1"/>
            </w:rPr>
            <w:t>Lead in the Environment</w:t>
          </w:r>
        </w:p>
      </w:tc>
      <w:tc>
        <w:tcPr>
          <w:tcW w:w="2278" w:type="pct"/>
          <w:tcBorders>
            <w:top w:val="nil"/>
            <w:left w:val="nil"/>
            <w:bottom w:val="single" w:sz="4" w:space="0" w:color="5B9BD5" w:themeColor="accent1"/>
            <w:right w:val="nil"/>
          </w:tcBorders>
        </w:tcPr>
        <w:p w14:paraId="301891BD"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r>
    <w:tr w:rsidR="00C11CD1" w:rsidRPr="008E0D90" w14:paraId="7F7556BC" w14:textId="77777777" w:rsidTr="005A3152">
      <w:trPr>
        <w:trHeight w:val="150"/>
      </w:trPr>
      <w:tc>
        <w:tcPr>
          <w:tcW w:w="2389" w:type="pct"/>
          <w:tcBorders>
            <w:top w:val="single" w:sz="4" w:space="0" w:color="5B9BD5" w:themeColor="accent1"/>
            <w:left w:val="nil"/>
            <w:bottom w:val="nil"/>
            <w:right w:val="nil"/>
          </w:tcBorders>
        </w:tcPr>
        <w:p w14:paraId="27228125"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c>
        <w:tcPr>
          <w:tcW w:w="0" w:type="auto"/>
          <w:vMerge/>
          <w:vAlign w:val="center"/>
          <w:hideMark/>
        </w:tcPr>
        <w:p w14:paraId="71C12F8C" w14:textId="77777777" w:rsidR="00C11CD1" w:rsidRPr="008E0D90" w:rsidRDefault="00C11CD1" w:rsidP="005A3152">
          <w:pPr>
            <w:rPr>
              <w:rFonts w:ascii="Cambria" w:hAnsi="Cambria"/>
              <w:color w:val="5B9BD5" w:themeColor="accent1"/>
            </w:rPr>
          </w:pPr>
        </w:p>
      </w:tc>
      <w:tc>
        <w:tcPr>
          <w:tcW w:w="2278" w:type="pct"/>
          <w:tcBorders>
            <w:top w:val="single" w:sz="4" w:space="0" w:color="5B9BD5" w:themeColor="accent1"/>
            <w:left w:val="nil"/>
            <w:bottom w:val="nil"/>
            <w:right w:val="nil"/>
          </w:tcBorders>
        </w:tcPr>
        <w:p w14:paraId="1B49F62A"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r>
  </w:tbl>
  <w:p w14:paraId="0840DD58" w14:textId="77777777" w:rsidR="00C11CD1" w:rsidRDefault="00C11C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73CB5"/>
    <w:multiLevelType w:val="hybridMultilevel"/>
    <w:tmpl w:val="57CC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64D31"/>
    <w:multiLevelType w:val="hybridMultilevel"/>
    <w:tmpl w:val="6C30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81D97"/>
    <w:multiLevelType w:val="hybridMultilevel"/>
    <w:tmpl w:val="B944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E68CD"/>
    <w:multiLevelType w:val="hybridMultilevel"/>
    <w:tmpl w:val="8FA6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409FC"/>
    <w:multiLevelType w:val="hybridMultilevel"/>
    <w:tmpl w:val="6B6E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446E4"/>
    <w:multiLevelType w:val="hybridMultilevel"/>
    <w:tmpl w:val="13A62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C31BB"/>
    <w:multiLevelType w:val="multilevel"/>
    <w:tmpl w:val="2482150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532FCE"/>
    <w:multiLevelType w:val="multilevel"/>
    <w:tmpl w:val="36BC418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017789"/>
    <w:multiLevelType w:val="hybridMultilevel"/>
    <w:tmpl w:val="071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350B2"/>
    <w:multiLevelType w:val="multilevel"/>
    <w:tmpl w:val="E334CCE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030A4C"/>
    <w:multiLevelType w:val="hybridMultilevel"/>
    <w:tmpl w:val="2A987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00A97"/>
    <w:multiLevelType w:val="hybridMultilevel"/>
    <w:tmpl w:val="F826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D7211"/>
    <w:multiLevelType w:val="hybridMultilevel"/>
    <w:tmpl w:val="0272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D2C47"/>
    <w:multiLevelType w:val="hybridMultilevel"/>
    <w:tmpl w:val="C7C6B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971692"/>
    <w:multiLevelType w:val="multilevel"/>
    <w:tmpl w:val="3A346C1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590E07"/>
    <w:multiLevelType w:val="hybridMultilevel"/>
    <w:tmpl w:val="8AF2F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2C2A62"/>
    <w:multiLevelType w:val="hybridMultilevel"/>
    <w:tmpl w:val="72F4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63CF9"/>
    <w:multiLevelType w:val="hybridMultilevel"/>
    <w:tmpl w:val="D126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F77EE3"/>
    <w:multiLevelType w:val="hybridMultilevel"/>
    <w:tmpl w:val="06AA293A"/>
    <w:lvl w:ilvl="0" w:tplc="F54875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45233"/>
    <w:multiLevelType w:val="hybridMultilevel"/>
    <w:tmpl w:val="842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952A1E"/>
    <w:multiLevelType w:val="hybridMultilevel"/>
    <w:tmpl w:val="F9F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0"/>
  </w:num>
  <w:num w:numId="4">
    <w:abstractNumId w:val="12"/>
  </w:num>
  <w:num w:numId="5">
    <w:abstractNumId w:val="6"/>
  </w:num>
  <w:num w:numId="6">
    <w:abstractNumId w:val="18"/>
  </w:num>
  <w:num w:numId="7">
    <w:abstractNumId w:val="3"/>
  </w:num>
  <w:num w:numId="8">
    <w:abstractNumId w:val="19"/>
  </w:num>
  <w:num w:numId="9">
    <w:abstractNumId w:val="16"/>
  </w:num>
  <w:num w:numId="10">
    <w:abstractNumId w:val="1"/>
  </w:num>
  <w:num w:numId="11">
    <w:abstractNumId w:val="14"/>
  </w:num>
  <w:num w:numId="12">
    <w:abstractNumId w:val="5"/>
  </w:num>
  <w:num w:numId="13">
    <w:abstractNumId w:val="17"/>
  </w:num>
  <w:num w:numId="14">
    <w:abstractNumId w:val="4"/>
  </w:num>
  <w:num w:numId="15">
    <w:abstractNumId w:val="13"/>
  </w:num>
  <w:num w:numId="16">
    <w:abstractNumId w:val="7"/>
  </w:num>
  <w:num w:numId="17">
    <w:abstractNumId w:val="10"/>
  </w:num>
  <w:num w:numId="18">
    <w:abstractNumId w:val="15"/>
  </w:num>
  <w:num w:numId="19">
    <w:abstractNumId w:val="8"/>
  </w:num>
  <w:num w:numId="20">
    <w:abstractNumId w:val="2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3A"/>
    <w:rsid w:val="002329B9"/>
    <w:rsid w:val="002B243C"/>
    <w:rsid w:val="004D6922"/>
    <w:rsid w:val="005E4D3A"/>
    <w:rsid w:val="006A48B7"/>
    <w:rsid w:val="0072259D"/>
    <w:rsid w:val="00731543"/>
    <w:rsid w:val="008A506B"/>
    <w:rsid w:val="008E0B03"/>
    <w:rsid w:val="00A7769D"/>
    <w:rsid w:val="00C11CD1"/>
    <w:rsid w:val="00C61DED"/>
    <w:rsid w:val="00D7443F"/>
    <w:rsid w:val="00DA5308"/>
    <w:rsid w:val="00DF7BFC"/>
    <w:rsid w:val="00F71677"/>
    <w:rsid w:val="00FC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74E7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FC"/>
    <w:pPr>
      <w:ind w:left="720"/>
      <w:contextualSpacing/>
    </w:pPr>
  </w:style>
  <w:style w:type="character" w:styleId="Hyperlink">
    <w:name w:val="Hyperlink"/>
    <w:basedOn w:val="DefaultParagraphFont"/>
    <w:uiPriority w:val="99"/>
    <w:unhideWhenUsed/>
    <w:rsid w:val="00DF7BFC"/>
    <w:rPr>
      <w:color w:val="0563C1" w:themeColor="hyperlink"/>
      <w:u w:val="single"/>
    </w:rPr>
  </w:style>
  <w:style w:type="table" w:customStyle="1" w:styleId="TableGrid1">
    <w:name w:val="Table Grid1"/>
    <w:basedOn w:val="TableNormal"/>
    <w:next w:val="TableGrid"/>
    <w:uiPriority w:val="59"/>
    <w:rsid w:val="00DF7B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F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D1"/>
    <w:rPr>
      <w:sz w:val="22"/>
      <w:szCs w:val="22"/>
    </w:rPr>
  </w:style>
  <w:style w:type="paragraph" w:styleId="Footer">
    <w:name w:val="footer"/>
    <w:basedOn w:val="Normal"/>
    <w:link w:val="FooterChar"/>
    <w:uiPriority w:val="99"/>
    <w:unhideWhenUsed/>
    <w:rsid w:val="00C1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D1"/>
    <w:rPr>
      <w:sz w:val="22"/>
      <w:szCs w:val="22"/>
    </w:rPr>
  </w:style>
  <w:style w:type="paragraph" w:styleId="NoSpacing">
    <w:name w:val="No Spacing"/>
    <w:link w:val="NoSpacingChar"/>
    <w:qFormat/>
    <w:rsid w:val="00C11CD1"/>
    <w:rPr>
      <w:rFonts w:ascii="PMingLiU" w:eastAsiaTheme="minorEastAsia" w:hAnsi="PMingLiU"/>
      <w:sz w:val="22"/>
      <w:szCs w:val="22"/>
    </w:rPr>
  </w:style>
  <w:style w:type="character" w:customStyle="1" w:styleId="NoSpacingChar">
    <w:name w:val="No Spacing Char"/>
    <w:basedOn w:val="DefaultParagraphFont"/>
    <w:link w:val="NoSpacing"/>
    <w:rsid w:val="00C11CD1"/>
    <w:rPr>
      <w:rFonts w:ascii="PMingLiU" w:eastAsiaTheme="minorEastAsia" w:hAnsi="PMingLiU"/>
      <w:sz w:val="22"/>
      <w:szCs w:val="22"/>
    </w:rPr>
  </w:style>
  <w:style w:type="paragraph" w:styleId="BalloonText">
    <w:name w:val="Balloon Text"/>
    <w:basedOn w:val="Normal"/>
    <w:link w:val="BalloonTextChar"/>
    <w:uiPriority w:val="99"/>
    <w:semiHidden/>
    <w:unhideWhenUsed/>
    <w:rsid w:val="00DA53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3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FC"/>
    <w:pPr>
      <w:ind w:left="720"/>
      <w:contextualSpacing/>
    </w:pPr>
  </w:style>
  <w:style w:type="character" w:styleId="Hyperlink">
    <w:name w:val="Hyperlink"/>
    <w:basedOn w:val="DefaultParagraphFont"/>
    <w:uiPriority w:val="99"/>
    <w:unhideWhenUsed/>
    <w:rsid w:val="00DF7BFC"/>
    <w:rPr>
      <w:color w:val="0563C1" w:themeColor="hyperlink"/>
      <w:u w:val="single"/>
    </w:rPr>
  </w:style>
  <w:style w:type="table" w:customStyle="1" w:styleId="TableGrid1">
    <w:name w:val="Table Grid1"/>
    <w:basedOn w:val="TableNormal"/>
    <w:next w:val="TableGrid"/>
    <w:uiPriority w:val="59"/>
    <w:rsid w:val="00DF7B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F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D1"/>
    <w:rPr>
      <w:sz w:val="22"/>
      <w:szCs w:val="22"/>
    </w:rPr>
  </w:style>
  <w:style w:type="paragraph" w:styleId="Footer">
    <w:name w:val="footer"/>
    <w:basedOn w:val="Normal"/>
    <w:link w:val="FooterChar"/>
    <w:uiPriority w:val="99"/>
    <w:unhideWhenUsed/>
    <w:rsid w:val="00C1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D1"/>
    <w:rPr>
      <w:sz w:val="22"/>
      <w:szCs w:val="22"/>
    </w:rPr>
  </w:style>
  <w:style w:type="paragraph" w:styleId="NoSpacing">
    <w:name w:val="No Spacing"/>
    <w:link w:val="NoSpacingChar"/>
    <w:qFormat/>
    <w:rsid w:val="00C11CD1"/>
    <w:rPr>
      <w:rFonts w:ascii="PMingLiU" w:eastAsiaTheme="minorEastAsia" w:hAnsi="PMingLiU"/>
      <w:sz w:val="22"/>
      <w:szCs w:val="22"/>
    </w:rPr>
  </w:style>
  <w:style w:type="character" w:customStyle="1" w:styleId="NoSpacingChar">
    <w:name w:val="No Spacing Char"/>
    <w:basedOn w:val="DefaultParagraphFont"/>
    <w:link w:val="NoSpacing"/>
    <w:rsid w:val="00C11CD1"/>
    <w:rPr>
      <w:rFonts w:ascii="PMingLiU" w:eastAsiaTheme="minorEastAsia" w:hAnsi="PMingLiU"/>
      <w:sz w:val="22"/>
      <w:szCs w:val="22"/>
    </w:rPr>
  </w:style>
  <w:style w:type="paragraph" w:styleId="BalloonText">
    <w:name w:val="Balloon Text"/>
    <w:basedOn w:val="Normal"/>
    <w:link w:val="BalloonTextChar"/>
    <w:uiPriority w:val="99"/>
    <w:semiHidden/>
    <w:unhideWhenUsed/>
    <w:rsid w:val="00DA53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3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2775</Words>
  <Characters>15824</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Weibel</dc:creator>
  <cp:keywords/>
  <dc:description/>
  <cp:lastModifiedBy>Joel Hoekstra</cp:lastModifiedBy>
  <cp:revision>12</cp:revision>
  <dcterms:created xsi:type="dcterms:W3CDTF">2016-10-07T17:16:00Z</dcterms:created>
  <dcterms:modified xsi:type="dcterms:W3CDTF">2017-03-07T23:41:00Z</dcterms:modified>
</cp:coreProperties>
</file>