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D1B4F" w14:textId="77777777" w:rsidR="00064EB2" w:rsidRDefault="00064EB2" w:rsidP="00C0209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Unit 1.2 Assessment</w:t>
      </w:r>
    </w:p>
    <w:p w14:paraId="4F8D9AB3" w14:textId="77777777" w:rsidR="00EF77E8" w:rsidRPr="00C02097" w:rsidRDefault="00EF77E8" w:rsidP="00C0209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02097">
        <w:rPr>
          <w:rFonts w:ascii="Times New Roman" w:eastAsia="Times New Roman" w:hAnsi="Times New Roman" w:cs="Times New Roman"/>
          <w:b/>
        </w:rPr>
        <w:t>Assessment of One-</w:t>
      </w:r>
      <w:r w:rsidR="000B573C">
        <w:rPr>
          <w:rFonts w:ascii="Times New Roman" w:eastAsia="Times New Roman" w:hAnsi="Times New Roman" w:cs="Times New Roman"/>
          <w:b/>
        </w:rPr>
        <w:t>M</w:t>
      </w:r>
      <w:r w:rsidRPr="00C02097">
        <w:rPr>
          <w:rFonts w:ascii="Times New Roman" w:eastAsia="Times New Roman" w:hAnsi="Times New Roman" w:cs="Times New Roman"/>
          <w:b/>
        </w:rPr>
        <w:t>inute Paper</w:t>
      </w:r>
    </w:p>
    <w:p w14:paraId="0674B25A" w14:textId="77777777" w:rsidR="00C02097" w:rsidRDefault="00C02097" w:rsidP="00C02097">
      <w:pPr>
        <w:spacing w:after="0"/>
        <w:rPr>
          <w:rFonts w:ascii="Times New Roman" w:eastAsia="Times New Roman" w:hAnsi="Times New Roman" w:cs="Times New Roman"/>
          <w:b/>
        </w:rPr>
      </w:pPr>
    </w:p>
    <w:p w14:paraId="45EADAB2" w14:textId="77777777" w:rsidR="00EF77E8" w:rsidRPr="00C02097" w:rsidRDefault="00EF77E8" w:rsidP="00C02097">
      <w:pPr>
        <w:spacing w:after="0"/>
        <w:rPr>
          <w:rFonts w:ascii="Times New Roman" w:eastAsia="Times New Roman" w:hAnsi="Times New Roman" w:cs="Times New Roman"/>
          <w:b/>
        </w:rPr>
      </w:pPr>
      <w:r w:rsidRPr="00C02097">
        <w:rPr>
          <w:rFonts w:ascii="Times New Roman" w:eastAsia="Times New Roman" w:hAnsi="Times New Roman" w:cs="Times New Roman"/>
          <w:b/>
        </w:rPr>
        <w:t>Description of Assessment Tool</w:t>
      </w:r>
    </w:p>
    <w:p w14:paraId="5DD4BAC0" w14:textId="77777777" w:rsidR="00FD7032" w:rsidRDefault="00EF77E8" w:rsidP="00C02097">
      <w:pPr>
        <w:spacing w:after="0"/>
        <w:rPr>
          <w:rFonts w:ascii="Times New Roman" w:eastAsia="Times New Roman" w:hAnsi="Times New Roman" w:cs="Times New Roman"/>
        </w:rPr>
      </w:pPr>
      <w:r w:rsidRPr="00C02097">
        <w:rPr>
          <w:rFonts w:ascii="Times New Roman" w:eastAsia="Times New Roman" w:hAnsi="Times New Roman" w:cs="Times New Roman"/>
        </w:rPr>
        <w:t>Use a one-minute paper to ass</w:t>
      </w:r>
      <w:r w:rsidR="000B573C">
        <w:rPr>
          <w:rFonts w:ascii="Times New Roman" w:eastAsia="Times New Roman" w:hAnsi="Times New Roman" w:cs="Times New Roman"/>
        </w:rPr>
        <w:t xml:space="preserve">ess application to Activity 1. </w:t>
      </w:r>
      <w:r w:rsidRPr="00C02097">
        <w:rPr>
          <w:rFonts w:ascii="Times New Roman" w:eastAsia="Times New Roman" w:hAnsi="Times New Roman" w:cs="Times New Roman"/>
        </w:rPr>
        <w:t xml:space="preserve">Use either of the following questions or design one of your own.  </w:t>
      </w:r>
    </w:p>
    <w:p w14:paraId="450D3AA8" w14:textId="77777777" w:rsidR="00FD7032" w:rsidRDefault="00FD7032" w:rsidP="00C02097">
      <w:pPr>
        <w:spacing w:after="0"/>
        <w:rPr>
          <w:rFonts w:ascii="Times New Roman" w:eastAsia="Times New Roman" w:hAnsi="Times New Roman" w:cs="Times New Roman"/>
        </w:rPr>
      </w:pPr>
    </w:p>
    <w:p w14:paraId="27900FE1" w14:textId="77777777" w:rsidR="00FD7032" w:rsidRDefault="00EF77E8" w:rsidP="00C02097">
      <w:pPr>
        <w:spacing w:after="0"/>
        <w:rPr>
          <w:rFonts w:ascii="Times New Roman" w:eastAsia="Times New Roman" w:hAnsi="Times New Roman" w:cs="Times New Roman"/>
        </w:rPr>
      </w:pPr>
      <w:r w:rsidRPr="00C02097">
        <w:rPr>
          <w:rFonts w:ascii="Times New Roman" w:eastAsia="Times New Roman" w:hAnsi="Times New Roman" w:cs="Times New Roman"/>
        </w:rPr>
        <w:t>Describe one ecosystem service the Rock Creek watershed provides relative to the wa</w:t>
      </w:r>
      <w:r w:rsidR="000B573C">
        <w:rPr>
          <w:rFonts w:ascii="Times New Roman" w:eastAsia="Times New Roman" w:hAnsi="Times New Roman" w:cs="Times New Roman"/>
        </w:rPr>
        <w:t xml:space="preserve">ter balance of this watershed. </w:t>
      </w:r>
      <w:r w:rsidR="00FD7032">
        <w:rPr>
          <w:rFonts w:ascii="Times New Roman" w:eastAsia="Times New Roman" w:hAnsi="Times New Roman" w:cs="Times New Roman"/>
        </w:rPr>
        <w:t>How do you know?</w:t>
      </w:r>
    </w:p>
    <w:p w14:paraId="5CBE0434" w14:textId="77777777" w:rsidR="00FD7032" w:rsidRDefault="00FD7032" w:rsidP="00C02097">
      <w:pPr>
        <w:spacing w:after="0"/>
        <w:rPr>
          <w:rFonts w:ascii="Times New Roman" w:eastAsia="Times New Roman" w:hAnsi="Times New Roman" w:cs="Times New Roman"/>
        </w:rPr>
      </w:pPr>
    </w:p>
    <w:p w14:paraId="00B41417" w14:textId="77777777" w:rsidR="000D5A30" w:rsidRPr="00C02097" w:rsidRDefault="00EF77E8" w:rsidP="00C02097">
      <w:pPr>
        <w:spacing w:after="0"/>
        <w:rPr>
          <w:rFonts w:ascii="Times New Roman" w:eastAsia="Times New Roman" w:hAnsi="Times New Roman" w:cs="Times New Roman"/>
        </w:rPr>
      </w:pPr>
      <w:r w:rsidRPr="00C02097">
        <w:rPr>
          <w:rFonts w:ascii="Times New Roman" w:eastAsia="Times New Roman" w:hAnsi="Times New Roman" w:cs="Times New Roman"/>
        </w:rPr>
        <w:t>How does the watershed ecosystem regulate the water balance of the Rock Creek watershed?</w:t>
      </w:r>
      <w:r w:rsidR="000B573C">
        <w:rPr>
          <w:rFonts w:ascii="Times New Roman" w:eastAsia="Times New Roman" w:hAnsi="Times New Roman" w:cs="Times New Roman"/>
        </w:rPr>
        <w:t xml:space="preserve"> </w:t>
      </w:r>
      <w:r w:rsidR="00FD7032">
        <w:rPr>
          <w:rFonts w:ascii="Times New Roman" w:eastAsia="Times New Roman" w:hAnsi="Times New Roman" w:cs="Times New Roman"/>
        </w:rPr>
        <w:t>How do you know?</w:t>
      </w:r>
    </w:p>
    <w:p w14:paraId="177357A0" w14:textId="77777777" w:rsidR="00C02097" w:rsidRDefault="00C02097" w:rsidP="00C02097">
      <w:pPr>
        <w:spacing w:after="0"/>
        <w:rPr>
          <w:rFonts w:ascii="Times New Roman" w:eastAsia="Times New Roman" w:hAnsi="Times New Roman" w:cs="Times New Roman"/>
        </w:rPr>
      </w:pPr>
    </w:p>
    <w:p w14:paraId="3EF5617A" w14:textId="77777777" w:rsidR="00611103" w:rsidRPr="00C02097" w:rsidRDefault="00C02097" w:rsidP="00C02097">
      <w:pPr>
        <w:spacing w:after="0"/>
        <w:rPr>
          <w:rFonts w:ascii="Times New Roman" w:eastAsia="Times New Roman" w:hAnsi="Times New Roman" w:cs="Times New Roman"/>
          <w:b/>
        </w:rPr>
      </w:pPr>
      <w:r w:rsidRPr="00C02097">
        <w:rPr>
          <w:rFonts w:ascii="Times New Roman" w:eastAsia="Times New Roman" w:hAnsi="Times New Roman" w:cs="Times New Roman"/>
          <w:b/>
        </w:rPr>
        <w:t>Assessment</w:t>
      </w:r>
    </w:p>
    <w:p w14:paraId="66A96E2E" w14:textId="77777777" w:rsidR="003C743C" w:rsidRDefault="00611103" w:rsidP="00C02097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Critical here is the evidence that runoff is not equal to rainfall, that there is storage in the watershed that can be attributed to evapotranspi</w:t>
      </w:r>
      <w:r w:rsidR="000B573C">
        <w:rPr>
          <w:rFonts w:ascii="Times New Roman" w:eastAsia="Times New Roman" w:hAnsi="Times New Roman" w:cs="Times New Roman"/>
        </w:rPr>
        <w:t xml:space="preserve">ration and changes in storage.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The ecosystem services of the watershed should be tied to the natural and/or pervious land cover and land use in the watershed.  </w:t>
      </w:r>
    </w:p>
    <w:p w14:paraId="0CF4CF9A" w14:textId="77777777" w:rsidR="003C743C" w:rsidRDefault="003C743C" w:rsidP="00C0209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611103" w14:paraId="11B02506" w14:textId="77777777" w:rsidTr="00E300AE">
        <w:trPr>
          <w:trHeight w:val="413"/>
        </w:trPr>
        <w:tc>
          <w:tcPr>
            <w:tcW w:w="3168" w:type="dxa"/>
            <w:vAlign w:val="center"/>
          </w:tcPr>
          <w:p w14:paraId="26CD0836" w14:textId="77777777" w:rsidR="00611103" w:rsidRDefault="00611103" w:rsidP="003C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5</w:t>
            </w:r>
          </w:p>
        </w:tc>
        <w:tc>
          <w:tcPr>
            <w:tcW w:w="3168" w:type="dxa"/>
            <w:vAlign w:val="center"/>
          </w:tcPr>
          <w:p w14:paraId="22C0BB1D" w14:textId="77777777" w:rsidR="00611103" w:rsidRDefault="00611103" w:rsidP="003C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3</w:t>
            </w:r>
          </w:p>
        </w:tc>
        <w:tc>
          <w:tcPr>
            <w:tcW w:w="3168" w:type="dxa"/>
            <w:vAlign w:val="center"/>
          </w:tcPr>
          <w:p w14:paraId="56D7038D" w14:textId="77777777" w:rsidR="00611103" w:rsidRDefault="00611103" w:rsidP="003C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1</w:t>
            </w:r>
          </w:p>
        </w:tc>
      </w:tr>
      <w:tr w:rsidR="00611103" w14:paraId="3F4C5631" w14:textId="77777777" w:rsidTr="00E300AE">
        <w:tc>
          <w:tcPr>
            <w:tcW w:w="3168" w:type="dxa"/>
          </w:tcPr>
          <w:p w14:paraId="2D8900C4" w14:textId="77777777" w:rsidR="00611103" w:rsidRDefault="007A155E" w:rsidP="007A155E">
            <w:pPr>
              <w:rPr>
                <w:rFonts w:ascii="Times New Roman" w:hAnsi="Times New Roman" w:cs="Times New Roman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Makes an explicit and insightful connection between the water balance equation and data from the watershed, its characteristics, and specific ecosystem services.</w:t>
            </w:r>
          </w:p>
        </w:tc>
        <w:tc>
          <w:tcPr>
            <w:tcW w:w="3168" w:type="dxa"/>
          </w:tcPr>
          <w:p w14:paraId="7BEF31C5" w14:textId="77777777" w:rsidR="00611103" w:rsidRDefault="007A155E" w:rsidP="00611103">
            <w:pPr>
              <w:rPr>
                <w:rFonts w:ascii="Times New Roman" w:hAnsi="Times New Roman" w:cs="Times New Roman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Describes an ecosystem service or services that is relevant but does not make or demonstrate a connection to the water balance equation or data.</w:t>
            </w:r>
          </w:p>
        </w:tc>
        <w:tc>
          <w:tcPr>
            <w:tcW w:w="3168" w:type="dxa"/>
          </w:tcPr>
          <w:p w14:paraId="22555937" w14:textId="77777777" w:rsidR="00611103" w:rsidRDefault="007A155E" w:rsidP="007A155E">
            <w:pPr>
              <w:rPr>
                <w:rFonts w:ascii="Times New Roman" w:hAnsi="Times New Roman" w:cs="Times New Roman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Describes an ecosystem service or services that may or may not be relevant and/or the connection to the water balance equation or data is irrelevant, incorrect, or unfocused.</w:t>
            </w:r>
          </w:p>
        </w:tc>
      </w:tr>
    </w:tbl>
    <w:p w14:paraId="6E936D04" w14:textId="77777777" w:rsidR="00C02097" w:rsidRDefault="00C02097" w:rsidP="00C020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8CA1CC7" w14:textId="77777777" w:rsidR="004B0D82" w:rsidRPr="00C02097" w:rsidRDefault="004B0D82" w:rsidP="008E174F">
      <w:pPr>
        <w:rPr>
          <w:rFonts w:ascii="Times New Roman" w:hAnsi="Times New Roman" w:cs="Times New Roman"/>
          <w:b/>
        </w:rPr>
      </w:pPr>
    </w:p>
    <w:sectPr w:rsidR="004B0D82" w:rsidRPr="00C02097" w:rsidSect="003C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C74E1" w14:textId="77777777" w:rsidR="00DF4318" w:rsidRDefault="00DF4318" w:rsidP="00C26388">
      <w:pPr>
        <w:spacing w:after="0" w:line="240" w:lineRule="auto"/>
      </w:pPr>
      <w:r>
        <w:separator/>
      </w:r>
    </w:p>
  </w:endnote>
  <w:endnote w:type="continuationSeparator" w:id="0">
    <w:p w14:paraId="41E9AEBD" w14:textId="77777777" w:rsidR="00DF4318" w:rsidRDefault="00DF4318" w:rsidP="00C2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ECE8A" w14:textId="77777777" w:rsidR="00DF4318" w:rsidRDefault="00DF4318" w:rsidP="00C26388">
      <w:pPr>
        <w:spacing w:after="0" w:line="240" w:lineRule="auto"/>
      </w:pPr>
      <w:r>
        <w:separator/>
      </w:r>
    </w:p>
  </w:footnote>
  <w:footnote w:type="continuationSeparator" w:id="0">
    <w:p w14:paraId="656667B6" w14:textId="77777777" w:rsidR="00DF4318" w:rsidRDefault="00DF4318" w:rsidP="00C2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77C4"/>
    <w:multiLevelType w:val="hybridMultilevel"/>
    <w:tmpl w:val="947C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6874A">
      <w:numFmt w:val="bullet"/>
      <w:lvlText w:val="·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E8"/>
    <w:rsid w:val="00064EB2"/>
    <w:rsid w:val="000B573C"/>
    <w:rsid w:val="000D5A30"/>
    <w:rsid w:val="001F0171"/>
    <w:rsid w:val="003C743C"/>
    <w:rsid w:val="004B0D82"/>
    <w:rsid w:val="00611103"/>
    <w:rsid w:val="00633B8C"/>
    <w:rsid w:val="006476B8"/>
    <w:rsid w:val="007A155E"/>
    <w:rsid w:val="007D49E7"/>
    <w:rsid w:val="008504CA"/>
    <w:rsid w:val="008E174F"/>
    <w:rsid w:val="00C02097"/>
    <w:rsid w:val="00C26388"/>
    <w:rsid w:val="00DF4318"/>
    <w:rsid w:val="00E300AE"/>
    <w:rsid w:val="00EF77E8"/>
    <w:rsid w:val="00F4771B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2FA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E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097"/>
    <w:rPr>
      <w:color w:val="0000FF" w:themeColor="hyperlink"/>
      <w:u w:val="single"/>
    </w:rPr>
  </w:style>
  <w:style w:type="paragraph" w:customStyle="1" w:styleId="Default">
    <w:name w:val="Default"/>
    <w:rsid w:val="00C020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88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88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C2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E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097"/>
    <w:rPr>
      <w:color w:val="0000FF" w:themeColor="hyperlink"/>
      <w:u w:val="single"/>
    </w:rPr>
  </w:style>
  <w:style w:type="paragraph" w:customStyle="1" w:styleId="Default">
    <w:name w:val="Default"/>
    <w:rsid w:val="00C020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88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88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C2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Joy Riggs</cp:lastModifiedBy>
  <cp:revision>3</cp:revision>
  <dcterms:created xsi:type="dcterms:W3CDTF">2016-07-04T13:36:00Z</dcterms:created>
  <dcterms:modified xsi:type="dcterms:W3CDTF">2016-09-04T03:44:00Z</dcterms:modified>
</cp:coreProperties>
</file>