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88"/>
        <w:gridCol w:w="2397"/>
        <w:gridCol w:w="2398"/>
        <w:gridCol w:w="2397"/>
        <w:gridCol w:w="2398"/>
        <w:gridCol w:w="2398"/>
      </w:tblGrid>
      <w:tr w:rsidR="00385AB1" w:rsidRPr="00D75CAD" w14:paraId="33991019" w14:textId="77777777" w:rsidTr="00B2037C">
        <w:trPr>
          <w:trHeight w:val="350"/>
        </w:trPr>
        <w:tc>
          <w:tcPr>
            <w:tcW w:w="1188" w:type="dxa"/>
            <w:vMerge w:val="restart"/>
          </w:tcPr>
          <w:p w14:paraId="3A41B667" w14:textId="77777777" w:rsidR="00385AB1" w:rsidRPr="00D75CAD" w:rsidRDefault="00385AB1" w:rsidP="00D83546">
            <w:pPr>
              <w:rPr>
                <w:sz w:val="20"/>
                <w:szCs w:val="20"/>
              </w:rPr>
            </w:pPr>
          </w:p>
        </w:tc>
        <w:tc>
          <w:tcPr>
            <w:tcW w:w="11988" w:type="dxa"/>
            <w:gridSpan w:val="5"/>
          </w:tcPr>
          <w:p w14:paraId="05FF70DA" w14:textId="77777777" w:rsidR="00385AB1" w:rsidRPr="00D75CAD" w:rsidRDefault="00385AB1" w:rsidP="00385AB1">
            <w:pPr>
              <w:jc w:val="center"/>
              <w:rPr>
                <w:b/>
                <w:sz w:val="20"/>
                <w:szCs w:val="20"/>
              </w:rPr>
            </w:pPr>
            <w:r w:rsidRPr="00D75CAD">
              <w:rPr>
                <w:b/>
                <w:sz w:val="20"/>
                <w:szCs w:val="20"/>
              </w:rPr>
              <w:t>Score</w:t>
            </w:r>
          </w:p>
        </w:tc>
      </w:tr>
      <w:tr w:rsidR="005C0175" w:rsidRPr="00D75CAD" w14:paraId="452F4B0E" w14:textId="77777777" w:rsidTr="00B2037C">
        <w:trPr>
          <w:trHeight w:val="341"/>
        </w:trPr>
        <w:tc>
          <w:tcPr>
            <w:tcW w:w="1188" w:type="dxa"/>
            <w:vMerge/>
          </w:tcPr>
          <w:p w14:paraId="120B4BB4" w14:textId="77777777" w:rsidR="00385AB1" w:rsidRPr="00D75CAD" w:rsidRDefault="00385AB1" w:rsidP="00D83546">
            <w:pPr>
              <w:rPr>
                <w:sz w:val="20"/>
                <w:szCs w:val="20"/>
              </w:rPr>
            </w:pPr>
          </w:p>
        </w:tc>
        <w:tc>
          <w:tcPr>
            <w:tcW w:w="2397" w:type="dxa"/>
          </w:tcPr>
          <w:p w14:paraId="5663E9D8" w14:textId="77777777" w:rsidR="00385AB1" w:rsidRPr="00D75CAD" w:rsidRDefault="00385AB1" w:rsidP="005C0175">
            <w:pPr>
              <w:jc w:val="center"/>
              <w:rPr>
                <w:b/>
                <w:sz w:val="20"/>
                <w:szCs w:val="20"/>
              </w:rPr>
            </w:pPr>
            <w:r w:rsidRPr="00D75CAD">
              <w:rPr>
                <w:b/>
                <w:sz w:val="20"/>
                <w:szCs w:val="20"/>
              </w:rPr>
              <w:t>5</w:t>
            </w:r>
          </w:p>
        </w:tc>
        <w:tc>
          <w:tcPr>
            <w:tcW w:w="2398" w:type="dxa"/>
          </w:tcPr>
          <w:p w14:paraId="520ED8D0" w14:textId="77777777" w:rsidR="00385AB1" w:rsidRPr="00D75CAD" w:rsidRDefault="00385AB1" w:rsidP="005C0175">
            <w:pPr>
              <w:jc w:val="center"/>
              <w:rPr>
                <w:b/>
                <w:sz w:val="20"/>
                <w:szCs w:val="20"/>
              </w:rPr>
            </w:pPr>
            <w:r w:rsidRPr="00D75CAD">
              <w:rPr>
                <w:b/>
                <w:sz w:val="20"/>
                <w:szCs w:val="20"/>
              </w:rPr>
              <w:t>4</w:t>
            </w:r>
          </w:p>
        </w:tc>
        <w:tc>
          <w:tcPr>
            <w:tcW w:w="2397" w:type="dxa"/>
          </w:tcPr>
          <w:p w14:paraId="1EA07922" w14:textId="77777777" w:rsidR="00385AB1" w:rsidRPr="00D75CAD" w:rsidRDefault="00385AB1" w:rsidP="005C0175">
            <w:pPr>
              <w:jc w:val="center"/>
              <w:rPr>
                <w:b/>
                <w:sz w:val="20"/>
                <w:szCs w:val="20"/>
              </w:rPr>
            </w:pPr>
            <w:r w:rsidRPr="00D75CAD">
              <w:rPr>
                <w:b/>
                <w:sz w:val="20"/>
                <w:szCs w:val="20"/>
              </w:rPr>
              <w:t>3</w:t>
            </w:r>
          </w:p>
        </w:tc>
        <w:tc>
          <w:tcPr>
            <w:tcW w:w="2398" w:type="dxa"/>
          </w:tcPr>
          <w:p w14:paraId="0D53D177" w14:textId="77777777" w:rsidR="00385AB1" w:rsidRPr="00D75CAD" w:rsidRDefault="00385AB1" w:rsidP="005C0175">
            <w:pPr>
              <w:jc w:val="center"/>
              <w:rPr>
                <w:b/>
                <w:sz w:val="20"/>
                <w:szCs w:val="20"/>
              </w:rPr>
            </w:pPr>
            <w:r w:rsidRPr="00D75CAD">
              <w:rPr>
                <w:b/>
                <w:sz w:val="20"/>
                <w:szCs w:val="20"/>
              </w:rPr>
              <w:t>2</w:t>
            </w:r>
          </w:p>
        </w:tc>
        <w:tc>
          <w:tcPr>
            <w:tcW w:w="2398" w:type="dxa"/>
          </w:tcPr>
          <w:p w14:paraId="639779FA" w14:textId="77777777" w:rsidR="00385AB1" w:rsidRPr="00D75CAD" w:rsidRDefault="00385AB1" w:rsidP="005C0175">
            <w:pPr>
              <w:jc w:val="center"/>
              <w:rPr>
                <w:b/>
                <w:sz w:val="20"/>
                <w:szCs w:val="20"/>
              </w:rPr>
            </w:pPr>
            <w:r w:rsidRPr="00D75CAD">
              <w:rPr>
                <w:b/>
                <w:sz w:val="20"/>
                <w:szCs w:val="20"/>
              </w:rPr>
              <w:t>1</w:t>
            </w:r>
          </w:p>
        </w:tc>
      </w:tr>
      <w:tr w:rsidR="005C0175" w:rsidRPr="00D75CAD" w14:paraId="1F38ADBC" w14:textId="77777777" w:rsidTr="00B2037C">
        <w:trPr>
          <w:trHeight w:val="867"/>
        </w:trPr>
        <w:tc>
          <w:tcPr>
            <w:tcW w:w="1188" w:type="dxa"/>
          </w:tcPr>
          <w:p w14:paraId="425F2CC1" w14:textId="77777777" w:rsidR="00385AB1" w:rsidRPr="00D75CAD" w:rsidRDefault="00385AB1" w:rsidP="00D83546">
            <w:pPr>
              <w:rPr>
                <w:b/>
                <w:sz w:val="20"/>
                <w:szCs w:val="20"/>
              </w:rPr>
            </w:pPr>
            <w:r w:rsidRPr="00D75CAD">
              <w:rPr>
                <w:b/>
                <w:sz w:val="20"/>
                <w:szCs w:val="20"/>
              </w:rPr>
              <w:t>Model</w:t>
            </w:r>
          </w:p>
        </w:tc>
        <w:tc>
          <w:tcPr>
            <w:tcW w:w="2397" w:type="dxa"/>
          </w:tcPr>
          <w:p w14:paraId="5844CBB1" w14:textId="387A6FC3" w:rsidR="00385AB1" w:rsidRPr="00D75CAD" w:rsidRDefault="00385AB1" w:rsidP="00385AB1">
            <w:pPr>
              <w:rPr>
                <w:sz w:val="20"/>
                <w:szCs w:val="20"/>
              </w:rPr>
            </w:pPr>
            <w:r w:rsidRPr="00D75CAD">
              <w:rPr>
                <w:sz w:val="20"/>
                <w:szCs w:val="20"/>
              </w:rPr>
              <w:t xml:space="preserve">The model(s) contain the necessary stocks, flows, and converters to accurately represent the system(s). Units cancel and/or track through the model correctly. Equations are correct. The dt is appropriate to the system. </w:t>
            </w:r>
            <w:r w:rsidR="00212A09">
              <w:rPr>
                <w:sz w:val="20"/>
                <w:szCs w:val="20"/>
              </w:rPr>
              <w:t>*</w:t>
            </w:r>
            <w:r w:rsidR="00212A09" w:rsidRPr="00212A09">
              <w:rPr>
                <w:b/>
                <w:sz w:val="20"/>
                <w:szCs w:val="20"/>
              </w:rPr>
              <w:t>SEE BELOW</w:t>
            </w:r>
          </w:p>
        </w:tc>
        <w:tc>
          <w:tcPr>
            <w:tcW w:w="2398" w:type="dxa"/>
          </w:tcPr>
          <w:p w14:paraId="62472E80" w14:textId="77777777" w:rsidR="00385AB1" w:rsidRPr="00D75CAD" w:rsidRDefault="00385AB1" w:rsidP="00385AB1">
            <w:pPr>
              <w:rPr>
                <w:sz w:val="20"/>
                <w:szCs w:val="20"/>
              </w:rPr>
            </w:pPr>
            <w:r w:rsidRPr="00D75CAD">
              <w:rPr>
                <w:sz w:val="20"/>
                <w:szCs w:val="20"/>
              </w:rPr>
              <w:t xml:space="preserve">The model(s) contain the necessary stocks, flows, and converters to accurately represent the system(s). Equations are correct. Units and/or dt may be missing or incorrect. </w:t>
            </w:r>
          </w:p>
        </w:tc>
        <w:tc>
          <w:tcPr>
            <w:tcW w:w="2397" w:type="dxa"/>
          </w:tcPr>
          <w:p w14:paraId="5FCFBF3D" w14:textId="77777777" w:rsidR="00385AB1" w:rsidRPr="00D75CAD" w:rsidRDefault="00385AB1" w:rsidP="00D83546">
            <w:pPr>
              <w:rPr>
                <w:sz w:val="20"/>
                <w:szCs w:val="20"/>
              </w:rPr>
            </w:pPr>
            <w:r w:rsidRPr="00D75CAD">
              <w:rPr>
                <w:sz w:val="20"/>
                <w:szCs w:val="20"/>
              </w:rPr>
              <w:t>The model(s) contain the necessary stocks, flows, and converters to accurately represent the system(s). There may be a minor error in the equations that prevents the model from working correctly.</w:t>
            </w:r>
          </w:p>
        </w:tc>
        <w:tc>
          <w:tcPr>
            <w:tcW w:w="2398" w:type="dxa"/>
          </w:tcPr>
          <w:p w14:paraId="3FE85FBA" w14:textId="77777777" w:rsidR="00385AB1" w:rsidRPr="00D75CAD" w:rsidRDefault="00385AB1" w:rsidP="00D83546">
            <w:pPr>
              <w:rPr>
                <w:sz w:val="20"/>
                <w:szCs w:val="20"/>
              </w:rPr>
            </w:pPr>
            <w:r w:rsidRPr="00D75CAD">
              <w:rPr>
                <w:sz w:val="20"/>
                <w:szCs w:val="20"/>
              </w:rPr>
              <w:t>The model(s) is missing some necessary stocks, flows, or converters. There are numerous errors in the model equations.</w:t>
            </w:r>
          </w:p>
        </w:tc>
        <w:tc>
          <w:tcPr>
            <w:tcW w:w="2398" w:type="dxa"/>
          </w:tcPr>
          <w:p w14:paraId="50AD30DF" w14:textId="77777777" w:rsidR="00385AB1" w:rsidRPr="00D75CAD" w:rsidRDefault="00385AB1" w:rsidP="00385AB1">
            <w:pPr>
              <w:rPr>
                <w:sz w:val="20"/>
                <w:szCs w:val="20"/>
              </w:rPr>
            </w:pPr>
            <w:r w:rsidRPr="00D75CAD">
              <w:rPr>
                <w:sz w:val="20"/>
                <w:szCs w:val="20"/>
              </w:rPr>
              <w:t xml:space="preserve">The model is missing several key components. There are numerous errors in equations used to describe the system. </w:t>
            </w:r>
          </w:p>
        </w:tc>
      </w:tr>
      <w:tr w:rsidR="005C0175" w:rsidRPr="00D75CAD" w14:paraId="68E16DCB" w14:textId="77777777" w:rsidTr="00826F4F">
        <w:trPr>
          <w:trHeight w:val="1961"/>
        </w:trPr>
        <w:tc>
          <w:tcPr>
            <w:tcW w:w="1188" w:type="dxa"/>
          </w:tcPr>
          <w:p w14:paraId="5C6DCD27" w14:textId="27CF1696" w:rsidR="00385AB1" w:rsidRPr="00D75CAD" w:rsidRDefault="009438A1" w:rsidP="00D83546">
            <w:pPr>
              <w:rPr>
                <w:b/>
                <w:sz w:val="20"/>
                <w:szCs w:val="20"/>
              </w:rPr>
            </w:pPr>
            <w:r>
              <w:rPr>
                <w:b/>
                <w:sz w:val="20"/>
                <w:szCs w:val="20"/>
              </w:rPr>
              <w:t>Main text</w:t>
            </w:r>
          </w:p>
        </w:tc>
        <w:tc>
          <w:tcPr>
            <w:tcW w:w="2397" w:type="dxa"/>
          </w:tcPr>
          <w:p w14:paraId="7B64326C" w14:textId="7D5B6C35" w:rsidR="00385AB1" w:rsidRPr="00D75CAD" w:rsidRDefault="009438A1" w:rsidP="009438A1">
            <w:pPr>
              <w:rPr>
                <w:sz w:val="20"/>
                <w:szCs w:val="20"/>
              </w:rPr>
            </w:pPr>
            <w:r>
              <w:rPr>
                <w:sz w:val="20"/>
                <w:szCs w:val="20"/>
              </w:rPr>
              <w:t>The text is</w:t>
            </w:r>
            <w:r w:rsidR="005C0175" w:rsidRPr="00D75CAD">
              <w:rPr>
                <w:sz w:val="20"/>
                <w:szCs w:val="20"/>
              </w:rPr>
              <w:t xml:space="preserve"> factually correct and complete. </w:t>
            </w:r>
            <w:r>
              <w:rPr>
                <w:sz w:val="20"/>
                <w:szCs w:val="20"/>
              </w:rPr>
              <w:t>It</w:t>
            </w:r>
            <w:r w:rsidR="005C0175" w:rsidRPr="00D75CAD">
              <w:rPr>
                <w:sz w:val="20"/>
                <w:szCs w:val="20"/>
              </w:rPr>
              <w:t xml:space="preserve"> </w:t>
            </w:r>
            <w:r>
              <w:rPr>
                <w:sz w:val="20"/>
                <w:szCs w:val="20"/>
              </w:rPr>
              <w:t>thoroughly addresses</w:t>
            </w:r>
            <w:r w:rsidR="005C0175" w:rsidRPr="00D75CAD">
              <w:rPr>
                <w:sz w:val="20"/>
                <w:szCs w:val="20"/>
              </w:rPr>
              <w:t xml:space="preserve"> all </w:t>
            </w:r>
            <w:r>
              <w:rPr>
                <w:sz w:val="20"/>
                <w:szCs w:val="20"/>
              </w:rPr>
              <w:t>five sections described in the assignment</w:t>
            </w:r>
            <w:r w:rsidR="005C0175" w:rsidRPr="00D75CAD">
              <w:rPr>
                <w:sz w:val="20"/>
                <w:szCs w:val="20"/>
              </w:rPr>
              <w:t xml:space="preserve">. </w:t>
            </w:r>
            <w:r>
              <w:rPr>
                <w:sz w:val="20"/>
                <w:szCs w:val="20"/>
              </w:rPr>
              <w:t>It</w:t>
            </w:r>
            <w:r w:rsidR="005C0175" w:rsidRPr="00D75CAD">
              <w:rPr>
                <w:sz w:val="20"/>
                <w:szCs w:val="20"/>
              </w:rPr>
              <w:t xml:space="preserve"> contain</w:t>
            </w:r>
            <w:r>
              <w:rPr>
                <w:sz w:val="20"/>
                <w:szCs w:val="20"/>
              </w:rPr>
              <w:t>s</w:t>
            </w:r>
            <w:r w:rsidR="005C0175" w:rsidRPr="00D75CAD">
              <w:rPr>
                <w:sz w:val="20"/>
                <w:szCs w:val="20"/>
              </w:rPr>
              <w:t xml:space="preserve"> no spelling or grammatical errors.</w:t>
            </w:r>
          </w:p>
        </w:tc>
        <w:tc>
          <w:tcPr>
            <w:tcW w:w="2398" w:type="dxa"/>
          </w:tcPr>
          <w:p w14:paraId="4DEF5098" w14:textId="30C0A184" w:rsidR="00385AB1" w:rsidRPr="00D75CAD" w:rsidRDefault="009438A1" w:rsidP="005C0175">
            <w:pPr>
              <w:rPr>
                <w:sz w:val="20"/>
                <w:szCs w:val="20"/>
              </w:rPr>
            </w:pPr>
            <w:r>
              <w:rPr>
                <w:sz w:val="20"/>
                <w:szCs w:val="20"/>
              </w:rPr>
              <w:t>The text is</w:t>
            </w:r>
            <w:r w:rsidRPr="00D75CAD">
              <w:rPr>
                <w:sz w:val="20"/>
                <w:szCs w:val="20"/>
              </w:rPr>
              <w:t xml:space="preserve"> factually correct and </w:t>
            </w:r>
            <w:r>
              <w:rPr>
                <w:sz w:val="20"/>
                <w:szCs w:val="20"/>
              </w:rPr>
              <w:t xml:space="preserve">mostly </w:t>
            </w:r>
            <w:r w:rsidRPr="00D75CAD">
              <w:rPr>
                <w:sz w:val="20"/>
                <w:szCs w:val="20"/>
              </w:rPr>
              <w:t xml:space="preserve">complete. </w:t>
            </w:r>
            <w:r>
              <w:rPr>
                <w:sz w:val="20"/>
                <w:szCs w:val="20"/>
              </w:rPr>
              <w:t>It</w:t>
            </w:r>
            <w:r w:rsidRPr="00D75CAD">
              <w:rPr>
                <w:sz w:val="20"/>
                <w:szCs w:val="20"/>
              </w:rPr>
              <w:t xml:space="preserve"> </w:t>
            </w:r>
            <w:r>
              <w:rPr>
                <w:sz w:val="20"/>
                <w:szCs w:val="20"/>
              </w:rPr>
              <w:t>thoroughly addresses</w:t>
            </w:r>
            <w:r w:rsidRPr="00D75CAD">
              <w:rPr>
                <w:sz w:val="20"/>
                <w:szCs w:val="20"/>
              </w:rPr>
              <w:t xml:space="preserve"> all </w:t>
            </w:r>
            <w:r>
              <w:rPr>
                <w:sz w:val="20"/>
                <w:szCs w:val="20"/>
              </w:rPr>
              <w:t>five sections described in the assignment</w:t>
            </w:r>
            <w:r w:rsidRPr="00D75CAD">
              <w:rPr>
                <w:sz w:val="20"/>
                <w:szCs w:val="20"/>
              </w:rPr>
              <w:t xml:space="preserve">. </w:t>
            </w:r>
            <w:r>
              <w:rPr>
                <w:sz w:val="20"/>
                <w:szCs w:val="20"/>
              </w:rPr>
              <w:t>It</w:t>
            </w:r>
            <w:r w:rsidRPr="00D75CAD">
              <w:rPr>
                <w:sz w:val="20"/>
                <w:szCs w:val="20"/>
              </w:rPr>
              <w:t xml:space="preserve"> contain</w:t>
            </w:r>
            <w:r>
              <w:rPr>
                <w:sz w:val="20"/>
                <w:szCs w:val="20"/>
              </w:rPr>
              <w:t>s</w:t>
            </w:r>
            <w:r w:rsidRPr="00D75CAD">
              <w:rPr>
                <w:sz w:val="20"/>
                <w:szCs w:val="20"/>
              </w:rPr>
              <w:t xml:space="preserve"> few/no spelling or grammatical errors.</w:t>
            </w:r>
          </w:p>
        </w:tc>
        <w:tc>
          <w:tcPr>
            <w:tcW w:w="2397" w:type="dxa"/>
          </w:tcPr>
          <w:p w14:paraId="70F3BEB1" w14:textId="0A56A84B" w:rsidR="00385AB1" w:rsidRPr="00D75CAD" w:rsidRDefault="00D34D96" w:rsidP="00D34D96">
            <w:pPr>
              <w:rPr>
                <w:sz w:val="20"/>
                <w:szCs w:val="20"/>
              </w:rPr>
            </w:pPr>
            <w:r>
              <w:rPr>
                <w:sz w:val="20"/>
                <w:szCs w:val="20"/>
              </w:rPr>
              <w:t>The text is</w:t>
            </w:r>
            <w:r w:rsidR="005C0175" w:rsidRPr="00D75CAD">
              <w:rPr>
                <w:sz w:val="20"/>
                <w:szCs w:val="20"/>
              </w:rPr>
              <w:t xml:space="preserve"> mostly factually correct and mostly complete. </w:t>
            </w:r>
            <w:r>
              <w:rPr>
                <w:sz w:val="20"/>
                <w:szCs w:val="20"/>
              </w:rPr>
              <w:t>It</w:t>
            </w:r>
            <w:r w:rsidR="005C0175" w:rsidRPr="00D75CAD">
              <w:rPr>
                <w:sz w:val="20"/>
                <w:szCs w:val="20"/>
              </w:rPr>
              <w:t xml:space="preserve"> </w:t>
            </w:r>
            <w:r>
              <w:rPr>
                <w:sz w:val="20"/>
                <w:szCs w:val="20"/>
              </w:rPr>
              <w:t xml:space="preserve">does not </w:t>
            </w:r>
            <w:r w:rsidR="005C0175" w:rsidRPr="00D75CAD">
              <w:rPr>
                <w:sz w:val="20"/>
                <w:szCs w:val="20"/>
              </w:rPr>
              <w:t xml:space="preserve">address </w:t>
            </w:r>
            <w:r w:rsidRPr="00D75CAD">
              <w:rPr>
                <w:sz w:val="20"/>
                <w:szCs w:val="20"/>
              </w:rPr>
              <w:t xml:space="preserve">all </w:t>
            </w:r>
            <w:r>
              <w:rPr>
                <w:sz w:val="20"/>
                <w:szCs w:val="20"/>
              </w:rPr>
              <w:t>five sections described in the assignment</w:t>
            </w:r>
            <w:r w:rsidRPr="00D75CAD">
              <w:rPr>
                <w:sz w:val="20"/>
                <w:szCs w:val="20"/>
              </w:rPr>
              <w:t xml:space="preserve">. </w:t>
            </w:r>
            <w:r>
              <w:rPr>
                <w:sz w:val="20"/>
                <w:szCs w:val="20"/>
              </w:rPr>
              <w:t>It</w:t>
            </w:r>
            <w:r w:rsidRPr="00D75CAD">
              <w:rPr>
                <w:sz w:val="20"/>
                <w:szCs w:val="20"/>
              </w:rPr>
              <w:t xml:space="preserve"> contain</w:t>
            </w:r>
            <w:r>
              <w:rPr>
                <w:sz w:val="20"/>
                <w:szCs w:val="20"/>
              </w:rPr>
              <w:t>s</w:t>
            </w:r>
            <w:r w:rsidRPr="00D75CAD">
              <w:rPr>
                <w:sz w:val="20"/>
                <w:szCs w:val="20"/>
              </w:rPr>
              <w:t xml:space="preserve"> </w:t>
            </w:r>
            <w:r>
              <w:rPr>
                <w:sz w:val="20"/>
                <w:szCs w:val="20"/>
              </w:rPr>
              <w:t>multiple</w:t>
            </w:r>
            <w:r w:rsidRPr="00D75CAD">
              <w:rPr>
                <w:sz w:val="20"/>
                <w:szCs w:val="20"/>
              </w:rPr>
              <w:t xml:space="preserve"> spelling or grammatical errors.</w:t>
            </w:r>
          </w:p>
        </w:tc>
        <w:tc>
          <w:tcPr>
            <w:tcW w:w="2398" w:type="dxa"/>
          </w:tcPr>
          <w:p w14:paraId="51E78695" w14:textId="738E8A33" w:rsidR="00385AB1" w:rsidRPr="00D75CAD" w:rsidRDefault="00826F4F" w:rsidP="00826F4F">
            <w:pPr>
              <w:rPr>
                <w:sz w:val="20"/>
                <w:szCs w:val="20"/>
              </w:rPr>
            </w:pPr>
            <w:r>
              <w:rPr>
                <w:sz w:val="20"/>
                <w:szCs w:val="20"/>
              </w:rPr>
              <w:t>The text is only partially complete and</w:t>
            </w:r>
            <w:r w:rsidR="005C0175" w:rsidRPr="00D75CAD">
              <w:rPr>
                <w:sz w:val="20"/>
                <w:szCs w:val="20"/>
              </w:rPr>
              <w:t xml:space="preserve"> contain</w:t>
            </w:r>
            <w:r>
              <w:rPr>
                <w:sz w:val="20"/>
                <w:szCs w:val="20"/>
              </w:rPr>
              <w:t>s</w:t>
            </w:r>
            <w:r w:rsidR="005C0175" w:rsidRPr="00D75CAD">
              <w:rPr>
                <w:sz w:val="20"/>
                <w:szCs w:val="20"/>
              </w:rPr>
              <w:t xml:space="preserve"> several factual errors. </w:t>
            </w:r>
            <w:r>
              <w:rPr>
                <w:sz w:val="20"/>
                <w:szCs w:val="20"/>
              </w:rPr>
              <w:t>It</w:t>
            </w:r>
            <w:r w:rsidRPr="00D75CAD">
              <w:rPr>
                <w:sz w:val="20"/>
                <w:szCs w:val="20"/>
              </w:rPr>
              <w:t xml:space="preserve"> </w:t>
            </w:r>
            <w:r>
              <w:rPr>
                <w:sz w:val="20"/>
                <w:szCs w:val="20"/>
              </w:rPr>
              <w:t xml:space="preserve">does not </w:t>
            </w:r>
            <w:r w:rsidRPr="00D75CAD">
              <w:rPr>
                <w:sz w:val="20"/>
                <w:szCs w:val="20"/>
              </w:rPr>
              <w:t xml:space="preserve">address all </w:t>
            </w:r>
            <w:r>
              <w:rPr>
                <w:sz w:val="20"/>
                <w:szCs w:val="20"/>
              </w:rPr>
              <w:t>five sections described in the assignment</w:t>
            </w:r>
            <w:r w:rsidRPr="00D75CAD">
              <w:rPr>
                <w:sz w:val="20"/>
                <w:szCs w:val="20"/>
              </w:rPr>
              <w:t xml:space="preserve">. </w:t>
            </w:r>
            <w:r>
              <w:rPr>
                <w:sz w:val="20"/>
                <w:szCs w:val="20"/>
              </w:rPr>
              <w:t>It</w:t>
            </w:r>
            <w:r w:rsidRPr="00D75CAD">
              <w:rPr>
                <w:sz w:val="20"/>
                <w:szCs w:val="20"/>
              </w:rPr>
              <w:t xml:space="preserve"> contain</w:t>
            </w:r>
            <w:r>
              <w:rPr>
                <w:sz w:val="20"/>
                <w:szCs w:val="20"/>
              </w:rPr>
              <w:t>s</w:t>
            </w:r>
            <w:r w:rsidRPr="00D75CAD">
              <w:rPr>
                <w:sz w:val="20"/>
                <w:szCs w:val="20"/>
              </w:rPr>
              <w:t xml:space="preserve"> </w:t>
            </w:r>
            <w:r>
              <w:rPr>
                <w:sz w:val="20"/>
                <w:szCs w:val="20"/>
              </w:rPr>
              <w:t>frequent</w:t>
            </w:r>
            <w:r w:rsidRPr="00D75CAD">
              <w:rPr>
                <w:sz w:val="20"/>
                <w:szCs w:val="20"/>
              </w:rPr>
              <w:t xml:space="preserve"> spelling or grammatical errors.</w:t>
            </w:r>
          </w:p>
        </w:tc>
        <w:tc>
          <w:tcPr>
            <w:tcW w:w="2398" w:type="dxa"/>
          </w:tcPr>
          <w:p w14:paraId="3A22ECC1" w14:textId="1D0A2D0D" w:rsidR="00385AB1" w:rsidRPr="00D75CAD" w:rsidRDefault="00826F4F" w:rsidP="00826F4F">
            <w:pPr>
              <w:rPr>
                <w:sz w:val="20"/>
                <w:szCs w:val="20"/>
              </w:rPr>
            </w:pPr>
            <w:r>
              <w:rPr>
                <w:sz w:val="20"/>
                <w:szCs w:val="20"/>
              </w:rPr>
              <w:t>The text is full of factual errors</w:t>
            </w:r>
            <w:r w:rsidR="005C0175" w:rsidRPr="00D75CAD">
              <w:rPr>
                <w:sz w:val="20"/>
                <w:szCs w:val="20"/>
              </w:rPr>
              <w:t xml:space="preserve">. </w:t>
            </w:r>
            <w:r>
              <w:rPr>
                <w:sz w:val="20"/>
                <w:szCs w:val="20"/>
              </w:rPr>
              <w:t>It</w:t>
            </w:r>
            <w:r w:rsidRPr="00D75CAD">
              <w:rPr>
                <w:sz w:val="20"/>
                <w:szCs w:val="20"/>
              </w:rPr>
              <w:t xml:space="preserve"> </w:t>
            </w:r>
            <w:r>
              <w:rPr>
                <w:sz w:val="20"/>
                <w:szCs w:val="20"/>
              </w:rPr>
              <w:t>addresses only one or two sections described in the assignment</w:t>
            </w:r>
            <w:r w:rsidRPr="00D75CAD">
              <w:rPr>
                <w:sz w:val="20"/>
                <w:szCs w:val="20"/>
              </w:rPr>
              <w:t xml:space="preserve">. </w:t>
            </w:r>
            <w:r>
              <w:rPr>
                <w:sz w:val="20"/>
                <w:szCs w:val="20"/>
              </w:rPr>
              <w:t>It</w:t>
            </w:r>
            <w:r w:rsidRPr="00D75CAD">
              <w:rPr>
                <w:sz w:val="20"/>
                <w:szCs w:val="20"/>
              </w:rPr>
              <w:t xml:space="preserve"> contain</w:t>
            </w:r>
            <w:r>
              <w:rPr>
                <w:sz w:val="20"/>
                <w:szCs w:val="20"/>
              </w:rPr>
              <w:t>s</w:t>
            </w:r>
            <w:r w:rsidRPr="00D75CAD">
              <w:rPr>
                <w:sz w:val="20"/>
                <w:szCs w:val="20"/>
              </w:rPr>
              <w:t xml:space="preserve"> </w:t>
            </w:r>
            <w:r>
              <w:rPr>
                <w:sz w:val="20"/>
                <w:szCs w:val="20"/>
              </w:rPr>
              <w:t>multiple</w:t>
            </w:r>
            <w:r w:rsidRPr="00D75CAD">
              <w:rPr>
                <w:sz w:val="20"/>
                <w:szCs w:val="20"/>
              </w:rPr>
              <w:t xml:space="preserve"> spelling or grammatical errors.</w:t>
            </w:r>
          </w:p>
        </w:tc>
      </w:tr>
      <w:tr w:rsidR="005C0175" w:rsidRPr="00D75CAD" w14:paraId="3A116E1B" w14:textId="77777777" w:rsidTr="00826F4F">
        <w:trPr>
          <w:trHeight w:val="2159"/>
        </w:trPr>
        <w:tc>
          <w:tcPr>
            <w:tcW w:w="1188" w:type="dxa"/>
          </w:tcPr>
          <w:p w14:paraId="2B3E021A" w14:textId="77777777" w:rsidR="00385AB1" w:rsidRPr="00D75CAD" w:rsidRDefault="00385AB1" w:rsidP="00D83546">
            <w:pPr>
              <w:rPr>
                <w:b/>
                <w:sz w:val="20"/>
                <w:szCs w:val="20"/>
              </w:rPr>
            </w:pPr>
            <w:r w:rsidRPr="00D75CAD">
              <w:rPr>
                <w:b/>
                <w:sz w:val="20"/>
                <w:szCs w:val="20"/>
              </w:rPr>
              <w:t>Graphs and figures</w:t>
            </w:r>
          </w:p>
        </w:tc>
        <w:tc>
          <w:tcPr>
            <w:tcW w:w="2397" w:type="dxa"/>
          </w:tcPr>
          <w:p w14:paraId="04E374DE" w14:textId="77777777" w:rsidR="00385AB1" w:rsidRPr="00D75CAD" w:rsidRDefault="00AC001A" w:rsidP="00A123C6">
            <w:pPr>
              <w:rPr>
                <w:sz w:val="20"/>
                <w:szCs w:val="20"/>
              </w:rPr>
            </w:pPr>
            <w:r w:rsidRPr="00D75CAD">
              <w:rPr>
                <w:sz w:val="20"/>
                <w:szCs w:val="20"/>
              </w:rPr>
              <w:t xml:space="preserve">All graphs have titles and axis labels, including units. </w:t>
            </w:r>
            <w:r w:rsidR="00A123C6" w:rsidRPr="00D75CAD">
              <w:rPr>
                <w:sz w:val="20"/>
                <w:szCs w:val="20"/>
              </w:rPr>
              <w:t xml:space="preserve">Axes are scaled in a logical way, i.e. different variables are plotted on the same scale where appropriate, the scale shows the full range of variability, etc. </w:t>
            </w:r>
          </w:p>
        </w:tc>
        <w:tc>
          <w:tcPr>
            <w:tcW w:w="2398" w:type="dxa"/>
          </w:tcPr>
          <w:p w14:paraId="25071ED3" w14:textId="77777777" w:rsidR="00385AB1" w:rsidRPr="00D75CAD" w:rsidRDefault="00A123C6" w:rsidP="00A123C6">
            <w:pPr>
              <w:rPr>
                <w:sz w:val="20"/>
                <w:szCs w:val="20"/>
              </w:rPr>
            </w:pPr>
            <w:r w:rsidRPr="00D75CAD">
              <w:rPr>
                <w:sz w:val="20"/>
                <w:szCs w:val="20"/>
              </w:rPr>
              <w:t>All graphs have titles and axis labels. Some units may be missing. Axes are scaled in a logical way.</w:t>
            </w:r>
          </w:p>
        </w:tc>
        <w:tc>
          <w:tcPr>
            <w:tcW w:w="2397" w:type="dxa"/>
          </w:tcPr>
          <w:p w14:paraId="1D3644A5" w14:textId="77777777" w:rsidR="00385AB1" w:rsidRPr="00D75CAD" w:rsidRDefault="00A123C6" w:rsidP="00D83546">
            <w:pPr>
              <w:rPr>
                <w:sz w:val="20"/>
                <w:szCs w:val="20"/>
              </w:rPr>
            </w:pPr>
            <w:r w:rsidRPr="00D75CAD">
              <w:rPr>
                <w:sz w:val="20"/>
                <w:szCs w:val="20"/>
              </w:rPr>
              <w:t>Most graphs have titles and axis labels, including units. Axes may be left on the “auto” settings from STELLA, which may not be appropriate to the exercise.</w:t>
            </w:r>
          </w:p>
        </w:tc>
        <w:tc>
          <w:tcPr>
            <w:tcW w:w="2398" w:type="dxa"/>
          </w:tcPr>
          <w:p w14:paraId="45F42610" w14:textId="77777777" w:rsidR="00385AB1" w:rsidRPr="00D75CAD" w:rsidRDefault="00A123C6" w:rsidP="00D83546">
            <w:pPr>
              <w:rPr>
                <w:sz w:val="20"/>
                <w:szCs w:val="20"/>
              </w:rPr>
            </w:pPr>
            <w:r w:rsidRPr="00D75CAD">
              <w:rPr>
                <w:sz w:val="20"/>
                <w:szCs w:val="20"/>
              </w:rPr>
              <w:t>A few graphs have titles and axis labels, including units. Axes may be left on the “auto” settings from STELLA, which may not be appropriate to the exercise.</w:t>
            </w:r>
          </w:p>
        </w:tc>
        <w:tc>
          <w:tcPr>
            <w:tcW w:w="2398" w:type="dxa"/>
          </w:tcPr>
          <w:p w14:paraId="42650F86" w14:textId="77777777" w:rsidR="00385AB1" w:rsidRPr="00D75CAD" w:rsidRDefault="00A123C6" w:rsidP="00D83546">
            <w:pPr>
              <w:rPr>
                <w:sz w:val="20"/>
                <w:szCs w:val="20"/>
              </w:rPr>
            </w:pPr>
            <w:r w:rsidRPr="00D75CAD">
              <w:rPr>
                <w:sz w:val="20"/>
                <w:szCs w:val="20"/>
              </w:rPr>
              <w:t>Most graphs do not have titles and axis labels, including units. Axes may be left on the “auto” settings from STELLA, which may not be appropriate to the exercise.</w:t>
            </w:r>
          </w:p>
        </w:tc>
      </w:tr>
      <w:tr w:rsidR="005C0175" w:rsidRPr="00D75CAD" w14:paraId="4C3EB379" w14:textId="77777777" w:rsidTr="00826F4F">
        <w:trPr>
          <w:trHeight w:val="1871"/>
        </w:trPr>
        <w:tc>
          <w:tcPr>
            <w:tcW w:w="1188" w:type="dxa"/>
          </w:tcPr>
          <w:p w14:paraId="49B9E743" w14:textId="77777777" w:rsidR="00385AB1" w:rsidRPr="00D75CAD" w:rsidRDefault="00385AB1" w:rsidP="00D83546">
            <w:pPr>
              <w:rPr>
                <w:b/>
                <w:sz w:val="20"/>
                <w:szCs w:val="20"/>
              </w:rPr>
            </w:pPr>
            <w:r w:rsidRPr="00D75CAD">
              <w:rPr>
                <w:b/>
                <w:sz w:val="20"/>
                <w:szCs w:val="20"/>
              </w:rPr>
              <w:t>Meta</w:t>
            </w:r>
            <w:r w:rsidR="005C0175" w:rsidRPr="00D75CAD">
              <w:rPr>
                <w:b/>
                <w:sz w:val="20"/>
                <w:szCs w:val="20"/>
              </w:rPr>
              <w:t>-</w:t>
            </w:r>
            <w:r w:rsidRPr="00D75CAD">
              <w:rPr>
                <w:b/>
                <w:sz w:val="20"/>
                <w:szCs w:val="20"/>
              </w:rPr>
              <w:t>cognition</w:t>
            </w:r>
          </w:p>
        </w:tc>
        <w:tc>
          <w:tcPr>
            <w:tcW w:w="2397" w:type="dxa"/>
          </w:tcPr>
          <w:p w14:paraId="7BE9CCED" w14:textId="68EAEAE3" w:rsidR="00385AB1" w:rsidRPr="00D75CAD" w:rsidRDefault="0000693A" w:rsidP="0000693A">
            <w:pPr>
              <w:rPr>
                <w:sz w:val="20"/>
                <w:szCs w:val="20"/>
              </w:rPr>
            </w:pPr>
            <w:r>
              <w:rPr>
                <w:sz w:val="20"/>
                <w:szCs w:val="20"/>
              </w:rPr>
              <w:t>This portion of the paper is</w:t>
            </w:r>
            <w:r w:rsidR="00CC74A9" w:rsidRPr="00D75CAD">
              <w:rPr>
                <w:sz w:val="20"/>
                <w:szCs w:val="20"/>
              </w:rPr>
              <w:t xml:space="preserve"> complete and thoughtful. </w:t>
            </w:r>
            <w:r>
              <w:rPr>
                <w:sz w:val="20"/>
                <w:szCs w:val="20"/>
              </w:rPr>
              <w:t xml:space="preserve">The student reflects in a meaningful way on both topics outlined in the assignment. </w:t>
            </w:r>
            <w:r w:rsidR="004A555D" w:rsidRPr="00D75CAD">
              <w:rPr>
                <w:sz w:val="20"/>
                <w:szCs w:val="20"/>
              </w:rPr>
              <w:t xml:space="preserve"> </w:t>
            </w:r>
          </w:p>
        </w:tc>
        <w:tc>
          <w:tcPr>
            <w:tcW w:w="2398" w:type="dxa"/>
          </w:tcPr>
          <w:p w14:paraId="5367AD43" w14:textId="77777777" w:rsidR="00385AB1" w:rsidRPr="00D75CAD" w:rsidRDefault="00385AB1" w:rsidP="00D83546">
            <w:pPr>
              <w:rPr>
                <w:sz w:val="20"/>
                <w:szCs w:val="20"/>
              </w:rPr>
            </w:pPr>
          </w:p>
        </w:tc>
        <w:tc>
          <w:tcPr>
            <w:tcW w:w="2397" w:type="dxa"/>
          </w:tcPr>
          <w:p w14:paraId="4B6EC545" w14:textId="10683027" w:rsidR="00385AB1" w:rsidRPr="00D75CAD" w:rsidRDefault="0000693A" w:rsidP="0000693A">
            <w:pPr>
              <w:rPr>
                <w:sz w:val="20"/>
                <w:szCs w:val="20"/>
              </w:rPr>
            </w:pPr>
            <w:r>
              <w:rPr>
                <w:sz w:val="20"/>
                <w:szCs w:val="20"/>
              </w:rPr>
              <w:t>This portion of the paper shows</w:t>
            </w:r>
            <w:r w:rsidR="004A555D" w:rsidRPr="00D75CAD">
              <w:rPr>
                <w:sz w:val="20"/>
                <w:szCs w:val="20"/>
              </w:rPr>
              <w:t xml:space="preserve"> moderate effort. </w:t>
            </w:r>
            <w:r>
              <w:rPr>
                <w:sz w:val="20"/>
                <w:szCs w:val="20"/>
              </w:rPr>
              <w:t>The student briefly addresses both topics from the assignment, but does not offer specific examples.</w:t>
            </w:r>
          </w:p>
        </w:tc>
        <w:tc>
          <w:tcPr>
            <w:tcW w:w="2398" w:type="dxa"/>
          </w:tcPr>
          <w:p w14:paraId="7392D16A" w14:textId="77777777" w:rsidR="00385AB1" w:rsidRPr="00D75CAD" w:rsidRDefault="00385AB1" w:rsidP="00D83546">
            <w:pPr>
              <w:rPr>
                <w:sz w:val="20"/>
                <w:szCs w:val="20"/>
              </w:rPr>
            </w:pPr>
          </w:p>
        </w:tc>
        <w:tc>
          <w:tcPr>
            <w:tcW w:w="2398" w:type="dxa"/>
          </w:tcPr>
          <w:p w14:paraId="6278B82E" w14:textId="1A638F73" w:rsidR="00385AB1" w:rsidRPr="00D75CAD" w:rsidRDefault="0000693A" w:rsidP="0000693A">
            <w:pPr>
              <w:rPr>
                <w:sz w:val="20"/>
                <w:szCs w:val="20"/>
              </w:rPr>
            </w:pPr>
            <w:r>
              <w:rPr>
                <w:sz w:val="20"/>
                <w:szCs w:val="20"/>
              </w:rPr>
              <w:t>This portion of the paper is</w:t>
            </w:r>
            <w:r w:rsidR="004A555D" w:rsidRPr="00D75CAD">
              <w:rPr>
                <w:sz w:val="20"/>
                <w:szCs w:val="20"/>
              </w:rPr>
              <w:t xml:space="preserve"> cursory and surficial. </w:t>
            </w:r>
            <w:r>
              <w:rPr>
                <w:sz w:val="20"/>
                <w:szCs w:val="20"/>
              </w:rPr>
              <w:t>The student may not address both topics</w:t>
            </w:r>
            <w:r w:rsidR="004A555D" w:rsidRPr="00D75CAD">
              <w:rPr>
                <w:sz w:val="20"/>
                <w:szCs w:val="20"/>
              </w:rPr>
              <w:t xml:space="preserve">, or may describe them in a way that does not directly address the question(s). </w:t>
            </w:r>
          </w:p>
        </w:tc>
      </w:tr>
    </w:tbl>
    <w:p w14:paraId="1C77FEFA" w14:textId="2624C9B5" w:rsidR="00814A86" w:rsidRDefault="00212A09" w:rsidP="00D83546">
      <w:pPr>
        <w:spacing w:after="0"/>
      </w:pPr>
      <w:r w:rsidRPr="00212A09">
        <w:rPr>
          <w:b/>
        </w:rPr>
        <w:lastRenderedPageBreak/>
        <w:t>*</w:t>
      </w:r>
      <w:r w:rsidR="00EC175D" w:rsidRPr="00EC175D">
        <w:rPr>
          <w:smallCaps/>
          <w:sz w:val="28"/>
          <w:szCs w:val="28"/>
        </w:rPr>
        <w:t>A note on evaluating students’ models</w:t>
      </w:r>
      <w:r w:rsidRPr="00212A09">
        <w:t xml:space="preserve">: In order to allow students to </w:t>
      </w:r>
      <w:r w:rsidR="00B464C8">
        <w:t xml:space="preserve">master </w:t>
      </w:r>
      <w:r w:rsidRPr="00212A09">
        <w:t xml:space="preserve">geoscientific methods and </w:t>
      </w:r>
      <w:r w:rsidR="00B464C8" w:rsidRPr="00212A09">
        <w:t xml:space="preserve">develop geoscientific </w:t>
      </w:r>
      <w:r w:rsidRPr="00212A09">
        <w:t>habits</w:t>
      </w:r>
      <w:r w:rsidR="00EC175D">
        <w:t xml:space="preserve"> of mind</w:t>
      </w:r>
      <w:r w:rsidRPr="00212A09">
        <w:t xml:space="preserve">, we strongly believe that students should approach this project </w:t>
      </w:r>
      <w:r>
        <w:t>independently</w:t>
      </w:r>
      <w:r w:rsidRPr="00212A09">
        <w:t xml:space="preserve"> and decide for themselves which system to model. Obviously, it is helpful for the instructor to </w:t>
      </w:r>
      <w:r>
        <w:t>steer</w:t>
      </w:r>
      <w:r w:rsidRPr="00212A09">
        <w:t xml:space="preserve"> students </w:t>
      </w:r>
      <w:r>
        <w:t xml:space="preserve">away from problems that are truly impossible, but it is possible that, even with good instructional support, a student will choose a system that turns out to be beyond </w:t>
      </w:r>
      <w:r w:rsidR="00636676">
        <w:t>his or her</w:t>
      </w:r>
      <w:r>
        <w:t xml:space="preserve"> ability to model correctly or completely. </w:t>
      </w:r>
      <w:r w:rsidR="00636676">
        <w:t xml:space="preserve">When “real” </w:t>
      </w:r>
      <w:r w:rsidR="00EC175D">
        <w:t>scientists reach this point in their own work, they analyze what went wrong, regroup, try a new approach, or learn new skills (or collaborate with an expert). Realistically, by the time a student potentially reaches this point, the semester is over. However, we do not feel that failure to create a complete, fully functional model is, in fact, failure, nor do we think it should be graded as such. We therefore allow for the possibility that a student can earn full credit on the modeling portion of the rubric despite an incomplete or non-functional model under the following conditions:</w:t>
      </w:r>
    </w:p>
    <w:p w14:paraId="4B1570F2" w14:textId="77777777" w:rsidR="00E951F1" w:rsidRDefault="00E951F1" w:rsidP="00D83546">
      <w:pPr>
        <w:spacing w:after="0"/>
      </w:pPr>
    </w:p>
    <w:p w14:paraId="4884D4C4" w14:textId="6C5AFE71" w:rsidR="00EC175D" w:rsidRDefault="00EC175D" w:rsidP="00EC175D">
      <w:pPr>
        <w:pStyle w:val="ListParagraph"/>
        <w:numPr>
          <w:ilvl w:val="0"/>
          <w:numId w:val="1"/>
        </w:numPr>
        <w:spacing w:after="0"/>
      </w:pPr>
      <w:r>
        <w:t>The student has put forth a sustained and genuine effort throughout the course of the project</w:t>
      </w:r>
      <w:r w:rsidR="00636676">
        <w:t>.</w:t>
      </w:r>
    </w:p>
    <w:p w14:paraId="39A6597F" w14:textId="79E01F25" w:rsidR="00EC175D" w:rsidRDefault="00EC175D" w:rsidP="00EC175D">
      <w:pPr>
        <w:pStyle w:val="ListParagraph"/>
        <w:numPr>
          <w:ilvl w:val="0"/>
          <w:numId w:val="1"/>
        </w:numPr>
        <w:spacing w:after="0"/>
      </w:pPr>
      <w:r>
        <w:t>The portions of the model that exist are based on credible sources of data and/or literature, and the student has searched extensively for additional sources of information</w:t>
      </w:r>
      <w:r w:rsidR="00636676">
        <w:t>.</w:t>
      </w:r>
    </w:p>
    <w:p w14:paraId="7C149EFA" w14:textId="1A96F6F3" w:rsidR="00EC175D" w:rsidRDefault="00EC175D" w:rsidP="00EC175D">
      <w:pPr>
        <w:pStyle w:val="ListParagraph"/>
        <w:numPr>
          <w:ilvl w:val="0"/>
          <w:numId w:val="1"/>
        </w:numPr>
        <w:spacing w:after="0"/>
      </w:pPr>
      <w:r>
        <w:t xml:space="preserve">The student </w:t>
      </w:r>
      <w:r w:rsidR="00B464C8">
        <w:t>conducts a through analysis in the accompanying paper of why the model did</w:t>
      </w:r>
      <w:r w:rsidR="00636676">
        <w:t xml:space="preserve"> no</w:t>
      </w:r>
      <w:r w:rsidR="00B464C8">
        <w:t>t work. This should include a scientific or technical analysis (e.g. “I could never find a function that accurately related two reservoirs”) as well as self-reflection on how the</w:t>
      </w:r>
      <w:r w:rsidR="00636676">
        <w:t xml:space="preserve"> student</w:t>
      </w:r>
      <w:r w:rsidR="00B464C8">
        <w:t xml:space="preserve"> attempted to solve the problem, and how </w:t>
      </w:r>
      <w:r w:rsidR="00636676">
        <w:t xml:space="preserve">he or she </w:t>
      </w:r>
      <w:bookmarkStart w:id="0" w:name="_GoBack"/>
      <w:bookmarkEnd w:id="0"/>
      <w:r w:rsidR="00B464C8">
        <w:t>might approach the problem</w:t>
      </w:r>
      <w:r w:rsidR="00625CC3">
        <w:t xml:space="preserve"> differently</w:t>
      </w:r>
      <w:r w:rsidR="00B464C8">
        <w:t xml:space="preserve"> if given more time</w:t>
      </w:r>
      <w:r w:rsidR="00636676">
        <w:t>.</w:t>
      </w:r>
    </w:p>
    <w:p w14:paraId="44007AE1" w14:textId="77777777" w:rsidR="00B464C8" w:rsidRDefault="00B464C8" w:rsidP="00B464C8">
      <w:pPr>
        <w:spacing w:after="0"/>
      </w:pPr>
    </w:p>
    <w:p w14:paraId="234D0642" w14:textId="16095260" w:rsidR="00B464C8" w:rsidRDefault="00B464C8" w:rsidP="00B464C8">
      <w:pPr>
        <w:spacing w:after="0"/>
      </w:pPr>
      <w:r>
        <w:t xml:space="preserve">Finally, </w:t>
      </w:r>
      <w:r w:rsidR="00E951F1">
        <w:t xml:space="preserve">to prevent students from being unnecessarily risk-averse with their choice of projects, it is essential that they are made aware of this caveat from the very beginning. The assignment description reflects this, but does not go into detail. It is important that students to know the circumstances under which a non-working model can still get full credit, as well as when it cannot (i.e. last-minute projects with little analysis or reflection). </w:t>
      </w:r>
    </w:p>
    <w:p w14:paraId="31DBB040" w14:textId="3DC43FF8" w:rsidR="00EC175D" w:rsidRPr="00212A09" w:rsidRDefault="00EC175D" w:rsidP="00D83546">
      <w:pPr>
        <w:spacing w:after="0"/>
      </w:pPr>
      <w:r>
        <w:t xml:space="preserve"> </w:t>
      </w:r>
    </w:p>
    <w:sectPr w:rsidR="00EC175D" w:rsidRPr="00212A09" w:rsidSect="00385AB1">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64901"/>
    <w:multiLevelType w:val="hybridMultilevel"/>
    <w:tmpl w:val="D390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B1"/>
    <w:rsid w:val="0000693A"/>
    <w:rsid w:val="001E2AE2"/>
    <w:rsid w:val="00212A09"/>
    <w:rsid w:val="00385AB1"/>
    <w:rsid w:val="004A555D"/>
    <w:rsid w:val="005C0175"/>
    <w:rsid w:val="00625CC3"/>
    <w:rsid w:val="00636676"/>
    <w:rsid w:val="00814A86"/>
    <w:rsid w:val="008269D7"/>
    <w:rsid w:val="00826F4F"/>
    <w:rsid w:val="00850694"/>
    <w:rsid w:val="008E0744"/>
    <w:rsid w:val="009438A1"/>
    <w:rsid w:val="00984CD7"/>
    <w:rsid w:val="009A42CB"/>
    <w:rsid w:val="009E188F"/>
    <w:rsid w:val="00A123C6"/>
    <w:rsid w:val="00AC001A"/>
    <w:rsid w:val="00B2037C"/>
    <w:rsid w:val="00B464C8"/>
    <w:rsid w:val="00CC74A9"/>
    <w:rsid w:val="00D34D96"/>
    <w:rsid w:val="00D75CAD"/>
    <w:rsid w:val="00D83546"/>
    <w:rsid w:val="00D8592F"/>
    <w:rsid w:val="00DC180A"/>
    <w:rsid w:val="00E951F1"/>
    <w:rsid w:val="00EC175D"/>
    <w:rsid w:val="00EF181E"/>
    <w:rsid w:val="00FC36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44C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AB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17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AB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1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3915-3598-9D49-BA87-96B815F6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790</Words>
  <Characters>4505</Characters>
  <Application>Microsoft Macintosh Word</Application>
  <DocSecurity>0</DocSecurity>
  <Lines>37</Lines>
  <Paragraphs>10</Paragraphs>
  <ScaleCrop>false</ScaleCrop>
  <Company>Columbia University</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Bradtmiller</dc:creator>
  <cp:keywords/>
  <dc:description/>
  <cp:lastModifiedBy>Joy Riggs</cp:lastModifiedBy>
  <cp:revision>8</cp:revision>
  <dcterms:created xsi:type="dcterms:W3CDTF">2015-05-22T20:22:00Z</dcterms:created>
  <dcterms:modified xsi:type="dcterms:W3CDTF">2016-12-04T21:39:00Z</dcterms:modified>
</cp:coreProperties>
</file>