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02F4" w14:textId="77777777" w:rsidR="00D96F20" w:rsidRPr="007A5394" w:rsidRDefault="00254125" w:rsidP="003D5A3B">
      <w:pPr>
        <w:tabs>
          <w:tab w:val="right" w:pos="10260"/>
        </w:tabs>
        <w:rPr>
          <w:rFonts w:ascii="Times New Roman" w:hAnsi="Times New Roman" w:cs="Times New Roman"/>
          <w:sz w:val="28"/>
          <w:szCs w:val="36"/>
        </w:rPr>
      </w:pPr>
      <w:r w:rsidRPr="007A5394">
        <w:rPr>
          <w:rFonts w:ascii="Times New Roman" w:hAnsi="Times New Roman" w:cs="Times New Roman"/>
          <w:sz w:val="28"/>
          <w:szCs w:val="36"/>
        </w:rPr>
        <w:t>Paper Rubric</w:t>
      </w:r>
      <w:r w:rsidR="00B934C3" w:rsidRPr="007A5394">
        <w:rPr>
          <w:rFonts w:ascii="Times New Roman" w:hAnsi="Times New Roman" w:cs="Times New Roman"/>
          <w:sz w:val="28"/>
          <w:szCs w:val="36"/>
        </w:rPr>
        <w:t xml:space="preserve"> (36 pts)</w:t>
      </w:r>
      <w:r w:rsidR="003D5A3B" w:rsidRPr="007A5394">
        <w:rPr>
          <w:rFonts w:ascii="Times New Roman" w:hAnsi="Times New Roman" w:cs="Times New Roman"/>
          <w:sz w:val="28"/>
          <w:szCs w:val="36"/>
        </w:rPr>
        <w:tab/>
        <w:t>Critical Zone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71"/>
        <w:gridCol w:w="2203"/>
        <w:gridCol w:w="2203"/>
        <w:gridCol w:w="2204"/>
      </w:tblGrid>
      <w:tr w:rsidR="00354D4B" w:rsidRPr="007A5394" w14:paraId="7ABDDF92" w14:textId="77777777" w:rsidTr="007A5394">
        <w:tc>
          <w:tcPr>
            <w:tcW w:w="1728" w:type="dxa"/>
            <w:shd w:val="clear" w:color="auto" w:fill="D9D9D9" w:themeFill="background1" w:themeFillShade="D9"/>
          </w:tcPr>
          <w:p w14:paraId="5141363D" w14:textId="77777777" w:rsidR="00354D4B" w:rsidRPr="007A5394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Criteria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DCA95B4" w14:textId="77777777" w:rsidR="00354D4B" w:rsidRPr="007A5394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Exemplary (6)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6FDE0888" w14:textId="77777777" w:rsidR="00354D4B" w:rsidRPr="007A5394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Good (4</w:t>
            </w:r>
            <w:r w:rsidR="007A5394">
              <w:rPr>
                <w:rFonts w:ascii="Times New Roman" w:hAnsi="Times New Roman" w:cs="Times New Roman"/>
                <w:sz w:val="24"/>
              </w:rPr>
              <w:t>-5</w:t>
            </w:r>
            <w:r w:rsidRPr="007A53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3FA4A0F" w14:textId="77777777" w:rsidR="00354D4B" w:rsidRPr="007A5394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Acceptable (2</w:t>
            </w:r>
            <w:r w:rsidR="007A5394">
              <w:rPr>
                <w:rFonts w:ascii="Times New Roman" w:hAnsi="Times New Roman" w:cs="Times New Roman"/>
                <w:sz w:val="24"/>
              </w:rPr>
              <w:t>-3</w:t>
            </w:r>
            <w:r w:rsidRPr="007A53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23F7F6A5" w14:textId="77777777" w:rsidR="00354D4B" w:rsidRPr="007A5394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Unacceptable (0</w:t>
            </w:r>
            <w:r w:rsidR="007A5394">
              <w:rPr>
                <w:rFonts w:ascii="Times New Roman" w:hAnsi="Times New Roman" w:cs="Times New Roman"/>
                <w:sz w:val="24"/>
              </w:rPr>
              <w:t>-1</w:t>
            </w:r>
            <w:r w:rsidRPr="007A539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54D4B" w:rsidRPr="007A5394" w14:paraId="04EF327E" w14:textId="77777777" w:rsidTr="00BC3820">
        <w:tc>
          <w:tcPr>
            <w:tcW w:w="1728" w:type="dxa"/>
          </w:tcPr>
          <w:p w14:paraId="6136D6C1" w14:textId="77777777" w:rsidR="00354D4B" w:rsidRPr="007A5394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Purpose</w:t>
            </w:r>
          </w:p>
        </w:tc>
        <w:tc>
          <w:tcPr>
            <w:tcW w:w="2571" w:type="dxa"/>
          </w:tcPr>
          <w:p w14:paraId="0FD9878D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writer's central purpose 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argument is readily apparent to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 reader.</w:t>
            </w:r>
          </w:p>
        </w:tc>
        <w:tc>
          <w:tcPr>
            <w:tcW w:w="2203" w:type="dxa"/>
          </w:tcPr>
          <w:p w14:paraId="2731F31B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has a clear purpose or</w:t>
            </w:r>
          </w:p>
          <w:p w14:paraId="42482634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argument, but may sometimes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digress from it.</w:t>
            </w:r>
          </w:p>
        </w:tc>
        <w:tc>
          <w:tcPr>
            <w:tcW w:w="2203" w:type="dxa"/>
          </w:tcPr>
          <w:p w14:paraId="64EE7919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central purpose or argument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is not consistently clear</w:t>
            </w:r>
          </w:p>
          <w:p w14:paraId="2BA8969D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throughout the paper.</w:t>
            </w:r>
          </w:p>
        </w:tc>
        <w:tc>
          <w:tcPr>
            <w:tcW w:w="2204" w:type="dxa"/>
          </w:tcPr>
          <w:p w14:paraId="7DA6D967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purpose or argument is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generally unclear</w:t>
            </w:r>
            <w:r w:rsidR="00D874EC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54D4B" w:rsidRPr="007A5394" w14:paraId="2EA82944" w14:textId="77777777" w:rsidTr="003D5A3B">
        <w:trPr>
          <w:trHeight w:val="2465"/>
        </w:trPr>
        <w:tc>
          <w:tcPr>
            <w:tcW w:w="1728" w:type="dxa"/>
          </w:tcPr>
          <w:p w14:paraId="6770B8CE" w14:textId="77777777" w:rsidR="00354D4B" w:rsidRPr="007A5394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Content</w:t>
            </w:r>
          </w:p>
        </w:tc>
        <w:tc>
          <w:tcPr>
            <w:tcW w:w="2571" w:type="dxa"/>
          </w:tcPr>
          <w:p w14:paraId="6A6E970B" w14:textId="77777777" w:rsidR="00354D4B" w:rsidRPr="007A5394" w:rsidRDefault="00354D4B" w:rsidP="00354D4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A5394">
              <w:rPr>
                <w:rFonts w:ascii="Times New Roman" w:eastAsia="Times New Roman" w:hAnsi="Times New Roman" w:cs="Times New Roman"/>
                <w:szCs w:val="20"/>
              </w:rPr>
              <w:t xml:space="preserve">Balanced presentation of relevant and legitimate </w:t>
            </w:r>
          </w:p>
          <w:p w14:paraId="2FA56387" w14:textId="77777777" w:rsidR="00354D4B" w:rsidRPr="007A5394" w:rsidRDefault="00354D4B" w:rsidP="00354D4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A5394">
              <w:rPr>
                <w:rFonts w:ascii="Times New Roman" w:eastAsia="Times New Roman" w:hAnsi="Times New Roman" w:cs="Times New Roman"/>
                <w:szCs w:val="20"/>
              </w:rPr>
              <w:t xml:space="preserve">information that clearly </w:t>
            </w:r>
          </w:p>
          <w:p w14:paraId="76E80669" w14:textId="62994D0F" w:rsidR="00354D4B" w:rsidRPr="007A5394" w:rsidRDefault="00BC4F60" w:rsidP="003D5A3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supports</w:t>
            </w:r>
            <w:bookmarkStart w:id="0" w:name="_GoBack"/>
            <w:bookmarkEnd w:id="0"/>
            <w:r w:rsidR="00354D4B" w:rsidRPr="007A5394">
              <w:rPr>
                <w:rFonts w:ascii="Times New Roman" w:eastAsia="Times New Roman" w:hAnsi="Times New Roman" w:cs="Times New Roman"/>
                <w:szCs w:val="20"/>
              </w:rPr>
              <w:t xml:space="preserve"> a central purpose or argument and shows a thoughtful, in-depth analysis of a significant topic. Reader gains important insights.</w:t>
            </w:r>
          </w:p>
        </w:tc>
        <w:tc>
          <w:tcPr>
            <w:tcW w:w="2203" w:type="dxa"/>
          </w:tcPr>
          <w:p w14:paraId="3E4AD837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Information provides reasonable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support for a central purpose 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argument and displays evidence of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 xml:space="preserve">a basic analysis of a 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>s</w:t>
            </w:r>
            <w:r w:rsidRPr="007A5394">
              <w:rPr>
                <w:rFonts w:ascii="Times New Roman" w:hAnsi="Times New Roman" w:cs="Times New Roman"/>
                <w:szCs w:val="20"/>
              </w:rPr>
              <w:t>ignificant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topic. Reader gains some insights.</w:t>
            </w:r>
          </w:p>
        </w:tc>
        <w:tc>
          <w:tcPr>
            <w:tcW w:w="2203" w:type="dxa"/>
          </w:tcPr>
          <w:p w14:paraId="58558960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Information supports a central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purpose or argument at times.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Analysis is basic or general.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Reader gains few insights.</w:t>
            </w:r>
          </w:p>
        </w:tc>
        <w:tc>
          <w:tcPr>
            <w:tcW w:w="2204" w:type="dxa"/>
          </w:tcPr>
          <w:p w14:paraId="64840815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Central purpose or argument is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not clearly identified.</w:t>
            </w:r>
          </w:p>
          <w:p w14:paraId="3836F029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Analysis is vague or not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evident. Reader is confused 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may be misinformed.</w:t>
            </w:r>
          </w:p>
        </w:tc>
      </w:tr>
      <w:tr w:rsidR="00354D4B" w:rsidRPr="007A5394" w14:paraId="5EF98D54" w14:textId="77777777" w:rsidTr="00BC3820">
        <w:tc>
          <w:tcPr>
            <w:tcW w:w="1728" w:type="dxa"/>
          </w:tcPr>
          <w:p w14:paraId="0443DD6A" w14:textId="77777777" w:rsidR="00354D4B" w:rsidRPr="007A5394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  <w:tc>
          <w:tcPr>
            <w:tcW w:w="2571" w:type="dxa"/>
          </w:tcPr>
          <w:p w14:paraId="3A91D877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ideas are arranged logically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to support the purpose 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argument. They flow smoothly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from one to another and are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clearly linked to each other.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 reader can follow the line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of reasoning.</w:t>
            </w:r>
          </w:p>
        </w:tc>
        <w:tc>
          <w:tcPr>
            <w:tcW w:w="2203" w:type="dxa"/>
          </w:tcPr>
          <w:p w14:paraId="082A2679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ideas are arranged logically to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support the central purpose 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argument. They are usually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clearly linked to each other. For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 most part, the reader can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follow the line of reasoning.</w:t>
            </w:r>
          </w:p>
        </w:tc>
        <w:tc>
          <w:tcPr>
            <w:tcW w:w="2203" w:type="dxa"/>
          </w:tcPr>
          <w:p w14:paraId="5412B03F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In general, the writing is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arranged logically, although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occasionally ideas fail to make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sense together. The reader is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fairly clear about what writer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intends.</w:t>
            </w:r>
          </w:p>
        </w:tc>
        <w:tc>
          <w:tcPr>
            <w:tcW w:w="2204" w:type="dxa"/>
          </w:tcPr>
          <w:p w14:paraId="6C0034E1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is not logically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organized. Frequently, ideas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fail to make sense together.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 reader cannot identify a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line of reasoning and loses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interest.</w:t>
            </w:r>
          </w:p>
        </w:tc>
      </w:tr>
      <w:tr w:rsidR="00354D4B" w:rsidRPr="007A5394" w14:paraId="104DB4AA" w14:textId="77777777" w:rsidTr="00BC3820">
        <w:tc>
          <w:tcPr>
            <w:tcW w:w="1728" w:type="dxa"/>
          </w:tcPr>
          <w:p w14:paraId="26AFB771" w14:textId="77777777" w:rsidR="00354D4B" w:rsidRPr="007A5394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Feel</w:t>
            </w:r>
          </w:p>
        </w:tc>
        <w:tc>
          <w:tcPr>
            <w:tcW w:w="2571" w:type="dxa"/>
          </w:tcPr>
          <w:p w14:paraId="3E1D416B" w14:textId="77777777" w:rsidR="00354D4B" w:rsidRPr="007A5394" w:rsidRDefault="00354D4B" w:rsidP="003D5A3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 xml:space="preserve">The writing is 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>c</w:t>
            </w:r>
            <w:r w:rsidRPr="007A5394">
              <w:rPr>
                <w:rFonts w:ascii="Times New Roman" w:hAnsi="Times New Roman" w:cs="Times New Roman"/>
                <w:szCs w:val="20"/>
              </w:rPr>
              <w:t>ompelling. It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hooks the reader and sustains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interest throughout.</w:t>
            </w:r>
          </w:p>
        </w:tc>
        <w:tc>
          <w:tcPr>
            <w:tcW w:w="2203" w:type="dxa"/>
          </w:tcPr>
          <w:p w14:paraId="036377C6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is generally engaging,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874EC">
              <w:rPr>
                <w:rFonts w:ascii="Times New Roman" w:hAnsi="Times New Roman" w:cs="Times New Roman"/>
                <w:szCs w:val="20"/>
              </w:rPr>
              <w:br/>
            </w:r>
            <w:r w:rsidRPr="007A5394">
              <w:rPr>
                <w:rFonts w:ascii="Times New Roman" w:hAnsi="Times New Roman" w:cs="Times New Roman"/>
                <w:szCs w:val="20"/>
              </w:rPr>
              <w:t>but has some dry spots. In general,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it is focused and keeps the reader's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attention.</w:t>
            </w:r>
          </w:p>
        </w:tc>
        <w:tc>
          <w:tcPr>
            <w:tcW w:w="2203" w:type="dxa"/>
          </w:tcPr>
          <w:p w14:paraId="19F68880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is dull and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unengaging. Though the paper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has some interesting parts, the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reader finds it difficult to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maintain interest.</w:t>
            </w:r>
          </w:p>
        </w:tc>
        <w:tc>
          <w:tcPr>
            <w:tcW w:w="2204" w:type="dxa"/>
          </w:tcPr>
          <w:p w14:paraId="21DF585D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has little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personality. The reader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quickly loses interest and stops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reading.</w:t>
            </w:r>
          </w:p>
        </w:tc>
      </w:tr>
      <w:tr w:rsidR="00354D4B" w:rsidRPr="007A5394" w14:paraId="796F1A08" w14:textId="77777777" w:rsidTr="00BC3820">
        <w:tc>
          <w:tcPr>
            <w:tcW w:w="1728" w:type="dxa"/>
          </w:tcPr>
          <w:p w14:paraId="10189F2C" w14:textId="77777777" w:rsidR="00354D4B" w:rsidRPr="007A5394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Grammar,</w:t>
            </w:r>
          </w:p>
          <w:p w14:paraId="1B9F246B" w14:textId="77777777" w:rsidR="00354D4B" w:rsidRPr="007A5394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Spelling,</w:t>
            </w:r>
          </w:p>
          <w:p w14:paraId="4344D0A6" w14:textId="77777777" w:rsidR="00354D4B" w:rsidRPr="007A5394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Writing</w:t>
            </w:r>
          </w:p>
          <w:p w14:paraId="4205377D" w14:textId="77777777" w:rsidR="00354D4B" w:rsidRPr="007A5394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Mechanics</w:t>
            </w:r>
          </w:p>
          <w:p w14:paraId="5D2E7F50" w14:textId="77777777" w:rsidR="00354D4B" w:rsidRPr="007A5394" w:rsidRDefault="00B934C3" w:rsidP="00354D4B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(punctua</w:t>
            </w:r>
            <w:r w:rsidR="00354D4B" w:rsidRPr="007A5394">
              <w:rPr>
                <w:rFonts w:ascii="Times New Roman" w:hAnsi="Times New Roman" w:cs="Times New Roman"/>
                <w:sz w:val="24"/>
              </w:rPr>
              <w:t>tion,</w:t>
            </w:r>
          </w:p>
          <w:p w14:paraId="5BD71626" w14:textId="77777777" w:rsidR="00B934C3" w:rsidRPr="007A5394" w:rsidRDefault="00B934C3" w:rsidP="00B934C3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italics, capitali</w:t>
            </w:r>
            <w:r w:rsidR="00354D4B" w:rsidRPr="007A5394">
              <w:rPr>
                <w:rFonts w:ascii="Times New Roman" w:hAnsi="Times New Roman" w:cs="Times New Roman"/>
                <w:sz w:val="24"/>
              </w:rPr>
              <w:t>zation,</w:t>
            </w:r>
          </w:p>
          <w:p w14:paraId="657993D5" w14:textId="77777777" w:rsidR="00354D4B" w:rsidRPr="007A5394" w:rsidRDefault="00354D4B" w:rsidP="00B934C3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etc.</w:t>
            </w:r>
          </w:p>
        </w:tc>
        <w:tc>
          <w:tcPr>
            <w:tcW w:w="2571" w:type="dxa"/>
          </w:tcPr>
          <w:p w14:paraId="04293F07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is free or almost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free of errors.</w:t>
            </w:r>
          </w:p>
        </w:tc>
        <w:tc>
          <w:tcPr>
            <w:tcW w:w="2203" w:type="dxa"/>
          </w:tcPr>
          <w:p w14:paraId="3D63B18E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There are occasional errors, but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they don't represent a major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distraction or obscure meaning.</w:t>
            </w:r>
          </w:p>
        </w:tc>
        <w:tc>
          <w:tcPr>
            <w:tcW w:w="2203" w:type="dxa"/>
          </w:tcPr>
          <w:p w14:paraId="349F6F66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 writing has many errors, and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the reader is distracted by them.</w:t>
            </w:r>
          </w:p>
        </w:tc>
        <w:tc>
          <w:tcPr>
            <w:tcW w:w="2204" w:type="dxa"/>
          </w:tcPr>
          <w:p w14:paraId="63817B96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There are so many errors that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meaning is obscured. The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reader is confused and stops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reading.</w:t>
            </w:r>
          </w:p>
        </w:tc>
      </w:tr>
      <w:tr w:rsidR="00354D4B" w:rsidRPr="007A5394" w14:paraId="65B8B1B7" w14:textId="77777777" w:rsidTr="00BC3820">
        <w:tc>
          <w:tcPr>
            <w:tcW w:w="1728" w:type="dxa"/>
          </w:tcPr>
          <w:p w14:paraId="36469E5E" w14:textId="77777777" w:rsidR="00354D4B" w:rsidRPr="007A5394" w:rsidRDefault="00354D4B" w:rsidP="0026592C">
            <w:pPr>
              <w:rPr>
                <w:rFonts w:ascii="Times New Roman" w:hAnsi="Times New Roman" w:cs="Times New Roman"/>
                <w:sz w:val="24"/>
              </w:rPr>
            </w:pPr>
            <w:r w:rsidRPr="007A5394">
              <w:rPr>
                <w:rFonts w:ascii="Times New Roman" w:hAnsi="Times New Roman" w:cs="Times New Roman"/>
                <w:sz w:val="24"/>
              </w:rPr>
              <w:t>Length &amp; Spacing</w:t>
            </w:r>
          </w:p>
        </w:tc>
        <w:tc>
          <w:tcPr>
            <w:tcW w:w="2571" w:type="dxa"/>
          </w:tcPr>
          <w:p w14:paraId="4E36408F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Paper and spacing follow directions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14:paraId="12578193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Paper or spacing nearly follows directions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14:paraId="42128CCA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Paper or spacing does not follow directions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specified in the assignment.</w:t>
            </w:r>
          </w:p>
        </w:tc>
        <w:tc>
          <w:tcPr>
            <w:tcW w:w="2204" w:type="dxa"/>
          </w:tcPr>
          <w:p w14:paraId="5CAFF78D" w14:textId="77777777" w:rsidR="00354D4B" w:rsidRPr="007A5394" w:rsidRDefault="00354D4B" w:rsidP="00354D4B">
            <w:pPr>
              <w:rPr>
                <w:rFonts w:ascii="Times New Roman" w:hAnsi="Times New Roman" w:cs="Times New Roman"/>
                <w:szCs w:val="20"/>
              </w:rPr>
            </w:pPr>
            <w:r w:rsidRPr="007A5394">
              <w:rPr>
                <w:rFonts w:ascii="Times New Roman" w:hAnsi="Times New Roman" w:cs="Times New Roman"/>
                <w:szCs w:val="20"/>
              </w:rPr>
              <w:t>Paper and spacing does not follow directions</w:t>
            </w:r>
            <w:r w:rsidR="003D5A3B" w:rsidRPr="007A539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A5394">
              <w:rPr>
                <w:rFonts w:ascii="Times New Roman" w:hAnsi="Times New Roman" w:cs="Times New Roman"/>
                <w:szCs w:val="20"/>
              </w:rPr>
              <w:t>specified in the assignment.</w:t>
            </w:r>
          </w:p>
        </w:tc>
      </w:tr>
    </w:tbl>
    <w:p w14:paraId="79869CFB" w14:textId="77777777" w:rsidR="007A5394" w:rsidRDefault="007A5394" w:rsidP="00B61C9F">
      <w:pPr>
        <w:rPr>
          <w:rFonts w:ascii="Times New Roman" w:hAnsi="Times New Roman" w:cs="Times New Roman"/>
          <w:sz w:val="24"/>
        </w:rPr>
      </w:pPr>
    </w:p>
    <w:p w14:paraId="3C4151C7" w14:textId="77777777" w:rsidR="00D96F20" w:rsidRPr="007A5394" w:rsidRDefault="00354D4B" w:rsidP="00B61C9F">
      <w:pPr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A5394">
        <w:rPr>
          <w:rFonts w:ascii="Times New Roman" w:hAnsi="Times New Roman" w:cs="Times New Roman"/>
          <w:color w:val="808080" w:themeColor="background1" w:themeShade="80"/>
          <w:sz w:val="24"/>
        </w:rPr>
        <w:t xml:space="preserve">Modified from </w:t>
      </w:r>
      <w:hyperlink r:id="rId7" w:history="1">
        <w:r w:rsidR="009C1519" w:rsidRPr="007A5394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</w:rPr>
          <w:t>http://www.k-state.edu/assessment/toolkit/measurement/resrubric.pdf</w:t>
        </w:r>
      </w:hyperlink>
    </w:p>
    <w:p w14:paraId="30EB1E3A" w14:textId="77777777" w:rsidR="009431D8" w:rsidRPr="007A5394" w:rsidRDefault="009431D8" w:rsidP="00B61C9F">
      <w:pPr>
        <w:rPr>
          <w:rFonts w:ascii="Times New Roman" w:hAnsi="Times New Roman" w:cs="Times New Roman"/>
          <w:sz w:val="24"/>
        </w:rPr>
      </w:pPr>
    </w:p>
    <w:sectPr w:rsidR="009431D8" w:rsidRPr="007A5394" w:rsidSect="003F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88F"/>
    <w:multiLevelType w:val="hybridMultilevel"/>
    <w:tmpl w:val="9E9AE430"/>
    <w:lvl w:ilvl="0" w:tplc="549EC0F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E6AD7"/>
    <w:multiLevelType w:val="hybridMultilevel"/>
    <w:tmpl w:val="DA2C6926"/>
    <w:lvl w:ilvl="0" w:tplc="DCCE61A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890794"/>
    <w:multiLevelType w:val="hybridMultilevel"/>
    <w:tmpl w:val="66902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B"/>
    <w:rsid w:val="00037927"/>
    <w:rsid w:val="001B4A99"/>
    <w:rsid w:val="00254125"/>
    <w:rsid w:val="00257953"/>
    <w:rsid w:val="00296420"/>
    <w:rsid w:val="002C3457"/>
    <w:rsid w:val="00300AD8"/>
    <w:rsid w:val="00354D4B"/>
    <w:rsid w:val="003C5B9C"/>
    <w:rsid w:val="003D5A3B"/>
    <w:rsid w:val="003F0790"/>
    <w:rsid w:val="00471887"/>
    <w:rsid w:val="00591F81"/>
    <w:rsid w:val="00646614"/>
    <w:rsid w:val="007144FE"/>
    <w:rsid w:val="007534C0"/>
    <w:rsid w:val="00764EB6"/>
    <w:rsid w:val="007A5394"/>
    <w:rsid w:val="008547D8"/>
    <w:rsid w:val="0089418E"/>
    <w:rsid w:val="00896EEF"/>
    <w:rsid w:val="009431D8"/>
    <w:rsid w:val="009C1519"/>
    <w:rsid w:val="00A804DB"/>
    <w:rsid w:val="00AB3489"/>
    <w:rsid w:val="00B61C9F"/>
    <w:rsid w:val="00B934C3"/>
    <w:rsid w:val="00BC3820"/>
    <w:rsid w:val="00BC3E54"/>
    <w:rsid w:val="00BC4F60"/>
    <w:rsid w:val="00BF424C"/>
    <w:rsid w:val="00C30EF8"/>
    <w:rsid w:val="00C43570"/>
    <w:rsid w:val="00C6075B"/>
    <w:rsid w:val="00C83B25"/>
    <w:rsid w:val="00CE26A1"/>
    <w:rsid w:val="00D02F7E"/>
    <w:rsid w:val="00D874EC"/>
    <w:rsid w:val="00D96F20"/>
    <w:rsid w:val="00DE5D4C"/>
    <w:rsid w:val="00DE728D"/>
    <w:rsid w:val="00DE7D45"/>
    <w:rsid w:val="00E113CF"/>
    <w:rsid w:val="00E8396B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B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2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2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k-state.edu/assessment/toolkit/measurement/resrubric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22CB-7E95-5544-BEA9-203E216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AdamandMegan</dc:creator>
  <cp:lastModifiedBy>Joel Hoekstra</cp:lastModifiedBy>
  <cp:revision>8</cp:revision>
  <dcterms:created xsi:type="dcterms:W3CDTF">2014-04-04T22:36:00Z</dcterms:created>
  <dcterms:modified xsi:type="dcterms:W3CDTF">2016-12-21T03:07:00Z</dcterms:modified>
</cp:coreProperties>
</file>