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9" w:rsidRPr="009C1519" w:rsidRDefault="00DE728D" w:rsidP="0089418E">
      <w:pPr>
        <w:jc w:val="center"/>
        <w:rPr>
          <w:rFonts w:ascii="Times New Roman" w:hAnsi="Times New Roman" w:cs="Times New Roman"/>
          <w:b/>
          <w:sz w:val="40"/>
        </w:rPr>
      </w:pPr>
      <w:r w:rsidRPr="009C1519">
        <w:rPr>
          <w:rFonts w:ascii="Times New Roman" w:hAnsi="Times New Roman" w:cs="Times New Roman"/>
          <w:b/>
          <w:sz w:val="40"/>
        </w:rPr>
        <w:t xml:space="preserve">Grand Challenges </w:t>
      </w:r>
      <w:proofErr w:type="gramStart"/>
      <w:r w:rsidRPr="009C1519">
        <w:rPr>
          <w:rFonts w:ascii="Times New Roman" w:hAnsi="Times New Roman" w:cs="Times New Roman"/>
          <w:b/>
          <w:sz w:val="40"/>
        </w:rPr>
        <w:t>In</w:t>
      </w:r>
      <w:proofErr w:type="gramEnd"/>
      <w:r w:rsidRPr="009C1519">
        <w:rPr>
          <w:rFonts w:ascii="Times New Roman" w:hAnsi="Times New Roman" w:cs="Times New Roman"/>
          <w:b/>
          <w:sz w:val="40"/>
        </w:rPr>
        <w:t xml:space="preserve"> Critical Zone Science </w:t>
      </w:r>
      <w:r w:rsidR="009C1519" w:rsidRPr="009C1519">
        <w:rPr>
          <w:rFonts w:ascii="Times New Roman" w:hAnsi="Times New Roman" w:cs="Times New Roman"/>
          <w:b/>
          <w:sz w:val="40"/>
        </w:rPr>
        <w:t>Research Paper</w:t>
      </w:r>
      <w:r w:rsidRPr="009C1519">
        <w:rPr>
          <w:rFonts w:ascii="Times New Roman" w:hAnsi="Times New Roman" w:cs="Times New Roman"/>
          <w:b/>
          <w:sz w:val="40"/>
        </w:rPr>
        <w:t xml:space="preserve"> </w:t>
      </w:r>
    </w:p>
    <w:p w:rsidR="00CE26A1" w:rsidRPr="00300AD8" w:rsidRDefault="00BC3E54" w:rsidP="00BC3E54">
      <w:pPr>
        <w:rPr>
          <w:rFonts w:ascii="Times New Roman" w:hAnsi="Times New Roman" w:cs="Times New Roman"/>
          <w:sz w:val="24"/>
        </w:rPr>
      </w:pPr>
      <w:r w:rsidRPr="00300AD8">
        <w:rPr>
          <w:rFonts w:ascii="Times New Roman" w:hAnsi="Times New Roman" w:cs="Times New Roman"/>
          <w:sz w:val="24"/>
        </w:rPr>
        <w:t>The US Critical Zone Observatories program (</w:t>
      </w:r>
      <w:hyperlink r:id="rId6" w:history="1">
        <w:r w:rsidRPr="00300AD8">
          <w:rPr>
            <w:rStyle w:val="Hyperlink"/>
            <w:rFonts w:ascii="Times New Roman" w:hAnsi="Times New Roman" w:cs="Times New Roman"/>
            <w:sz w:val="24"/>
          </w:rPr>
          <w:t>http://criticalzone.org/national/</w:t>
        </w:r>
      </w:hyperlink>
      <w:r w:rsidRPr="00300AD8">
        <w:rPr>
          <w:rFonts w:ascii="Times New Roman" w:hAnsi="Times New Roman" w:cs="Times New Roman"/>
          <w:sz w:val="24"/>
        </w:rPr>
        <w:t xml:space="preserve">) has the best characterization of the critical zone (CZ): </w:t>
      </w:r>
      <w:r w:rsidRPr="00300AD8">
        <w:rPr>
          <w:rFonts w:ascii="Times New Roman" w:hAnsi="Times New Roman" w:cs="Times New Roman"/>
          <w:i/>
          <w:sz w:val="24"/>
        </w:rPr>
        <w:t>The critical zone is Earth's permeable near-surface layer from the tops of the trees to the bottom of the groundwater. It is a living, breathing, constantly evolving boundary layer where rock, soil, water, air, and living organisms interact. These complex interactions regulate the natural habitat and determine the availability of life-sustaining resources, including our food production and water quality.</w:t>
      </w:r>
      <w:r w:rsidRPr="00300AD8">
        <w:rPr>
          <w:rFonts w:ascii="Times New Roman" w:hAnsi="Times New Roman" w:cs="Times New Roman"/>
          <w:sz w:val="24"/>
        </w:rPr>
        <w:t xml:space="preserve"> </w:t>
      </w:r>
      <w:r w:rsidR="00F23325" w:rsidRPr="00300AD8">
        <w:rPr>
          <w:rFonts w:ascii="Times New Roman" w:hAnsi="Times New Roman" w:cs="Times New Roman"/>
          <w:sz w:val="24"/>
        </w:rPr>
        <w:t>As the CZ is so expan</w:t>
      </w:r>
      <w:r w:rsidR="00F35523">
        <w:rPr>
          <w:rFonts w:ascii="Times New Roman" w:hAnsi="Times New Roman" w:cs="Times New Roman"/>
          <w:sz w:val="24"/>
        </w:rPr>
        <w:t>sive it is</w:t>
      </w:r>
      <w:r w:rsidR="00F23325" w:rsidRPr="00300AD8">
        <w:rPr>
          <w:rFonts w:ascii="Times New Roman" w:hAnsi="Times New Roman" w:cs="Times New Roman"/>
          <w:sz w:val="24"/>
        </w:rPr>
        <w:t xml:space="preserve"> not surprising that many things that we do impact the CZ, yet also many of the things </w:t>
      </w:r>
      <w:r w:rsidR="00F35523">
        <w:rPr>
          <w:rFonts w:ascii="Times New Roman" w:hAnsi="Times New Roman" w:cs="Times New Roman"/>
          <w:sz w:val="24"/>
        </w:rPr>
        <w:t>we rely on (water, food, air) are</w:t>
      </w:r>
      <w:r w:rsidR="00F23325" w:rsidRPr="00300AD8">
        <w:rPr>
          <w:rFonts w:ascii="Times New Roman" w:hAnsi="Times New Roman" w:cs="Times New Roman"/>
          <w:sz w:val="24"/>
        </w:rPr>
        <w:t xml:space="preserve"> very heavily influenced by the CZ and its processes. </w:t>
      </w:r>
    </w:p>
    <w:p w:rsidR="00F23325" w:rsidRPr="00300AD8" w:rsidRDefault="00F23325" w:rsidP="00F23325">
      <w:pPr>
        <w:rPr>
          <w:rFonts w:ascii="Times New Roman" w:hAnsi="Times New Roman" w:cs="Times New Roman"/>
          <w:sz w:val="24"/>
        </w:rPr>
      </w:pPr>
      <w:r w:rsidRPr="00300AD8">
        <w:rPr>
          <w:rFonts w:ascii="Times New Roman" w:hAnsi="Times New Roman" w:cs="Times New Roman"/>
          <w:sz w:val="24"/>
        </w:rPr>
        <w:t>Due to the importance and large scale, the CZ also is center stage in many</w:t>
      </w:r>
      <w:r w:rsidR="00F35523">
        <w:rPr>
          <w:rFonts w:ascii="Times New Roman" w:hAnsi="Times New Roman" w:cs="Times New Roman"/>
          <w:sz w:val="24"/>
        </w:rPr>
        <w:t xml:space="preserve"> of the “G</w:t>
      </w:r>
      <w:r w:rsidRPr="00300AD8">
        <w:rPr>
          <w:rFonts w:ascii="Times New Roman" w:hAnsi="Times New Roman" w:cs="Times New Roman"/>
          <w:sz w:val="24"/>
        </w:rPr>
        <w:t xml:space="preserve">rand </w:t>
      </w:r>
      <w:r w:rsidR="00F35523">
        <w:rPr>
          <w:rFonts w:ascii="Times New Roman" w:hAnsi="Times New Roman" w:cs="Times New Roman"/>
          <w:sz w:val="24"/>
        </w:rPr>
        <w:t>C</w:t>
      </w:r>
      <w:r w:rsidRPr="00300AD8">
        <w:rPr>
          <w:rFonts w:ascii="Times New Roman" w:hAnsi="Times New Roman" w:cs="Times New Roman"/>
          <w:sz w:val="24"/>
        </w:rPr>
        <w:t>hallenges</w:t>
      </w:r>
      <w:r w:rsidR="00F35523">
        <w:rPr>
          <w:rFonts w:ascii="Times New Roman" w:hAnsi="Times New Roman" w:cs="Times New Roman"/>
          <w:sz w:val="24"/>
        </w:rPr>
        <w:t>” facing humanity today. Grand C</w:t>
      </w:r>
      <w:r w:rsidRPr="00300AD8">
        <w:rPr>
          <w:rFonts w:ascii="Times New Roman" w:hAnsi="Times New Roman" w:cs="Times New Roman"/>
          <w:sz w:val="24"/>
        </w:rPr>
        <w:t xml:space="preserve">hallenges are </w:t>
      </w:r>
      <w:r w:rsidR="00300AD8" w:rsidRPr="00300AD8">
        <w:rPr>
          <w:rFonts w:ascii="Times New Roman" w:hAnsi="Times New Roman" w:cs="Times New Roman"/>
          <w:sz w:val="24"/>
        </w:rPr>
        <w:t xml:space="preserve">crucial global threats in the </w:t>
      </w:r>
      <w:r w:rsidR="00300AD8">
        <w:rPr>
          <w:rFonts w:ascii="Times New Roman" w:hAnsi="Times New Roman" w:cs="Times New Roman"/>
          <w:sz w:val="24"/>
        </w:rPr>
        <w:t xml:space="preserve">near future that might drastically change the way most of the inhabitants of Earth live and function, or don’t live or function. Such examples include, but are not limited to, </w:t>
      </w:r>
      <w:r w:rsidR="00300AD8" w:rsidRPr="00300AD8">
        <w:rPr>
          <w:rFonts w:ascii="Times New Roman" w:hAnsi="Times New Roman" w:cs="Times New Roman"/>
          <w:sz w:val="24"/>
        </w:rPr>
        <w:t>shortages of water</w:t>
      </w:r>
      <w:r w:rsidR="00300AD8">
        <w:rPr>
          <w:rFonts w:ascii="Times New Roman" w:hAnsi="Times New Roman" w:cs="Times New Roman"/>
          <w:sz w:val="24"/>
        </w:rPr>
        <w:t xml:space="preserve">, </w:t>
      </w:r>
      <w:r w:rsidR="00300AD8" w:rsidRPr="00300AD8">
        <w:rPr>
          <w:rFonts w:ascii="Times New Roman" w:hAnsi="Times New Roman" w:cs="Times New Roman"/>
          <w:sz w:val="24"/>
        </w:rPr>
        <w:t xml:space="preserve">declining availability of fossil fuels, coastal inundation, the literal collapse of ecosystems, </w:t>
      </w:r>
      <w:r w:rsidR="00300AD8">
        <w:rPr>
          <w:rFonts w:ascii="Times New Roman" w:hAnsi="Times New Roman" w:cs="Times New Roman"/>
          <w:sz w:val="24"/>
        </w:rPr>
        <w:t xml:space="preserve">eutrophication, soil erosion, food production, carbon cycling, </w:t>
      </w:r>
      <w:r w:rsidR="00300AD8" w:rsidRPr="00300AD8">
        <w:rPr>
          <w:rFonts w:ascii="Times New Roman" w:hAnsi="Times New Roman" w:cs="Times New Roman"/>
          <w:sz w:val="24"/>
        </w:rPr>
        <w:t>glo</w:t>
      </w:r>
      <w:r w:rsidR="00300AD8">
        <w:rPr>
          <w:rFonts w:ascii="Times New Roman" w:hAnsi="Times New Roman" w:cs="Times New Roman"/>
          <w:sz w:val="24"/>
        </w:rPr>
        <w:t>bal warming, and climate change. You are to produce an original 10</w:t>
      </w:r>
      <w:r w:rsidRPr="00300AD8">
        <w:rPr>
          <w:rFonts w:ascii="Times New Roman" w:hAnsi="Times New Roman" w:cs="Times New Roman"/>
          <w:sz w:val="24"/>
        </w:rPr>
        <w:t xml:space="preserve"> page scholarly paper on one such grand challenge and address </w:t>
      </w:r>
      <w:r w:rsidR="00300AD8" w:rsidRPr="00300AD8">
        <w:rPr>
          <w:rFonts w:ascii="Times New Roman" w:hAnsi="Times New Roman" w:cs="Times New Roman"/>
          <w:sz w:val="24"/>
        </w:rPr>
        <w:t xml:space="preserve">one such grand challenge. In addition it is likely the papers will </w:t>
      </w:r>
      <w:r w:rsidRPr="00300AD8">
        <w:rPr>
          <w:rFonts w:ascii="Times New Roman" w:hAnsi="Times New Roman" w:cs="Times New Roman"/>
          <w:sz w:val="24"/>
        </w:rPr>
        <w:t>address issue(s) relating to sustainability of CZ resources, environmental (CZ) stability, and/or human quality of life, health and safety. The semester project will develop over the following schedule:</w:t>
      </w:r>
    </w:p>
    <w:p w:rsidR="00F23325" w:rsidRPr="00300AD8" w:rsidRDefault="00F23325" w:rsidP="00F23325">
      <w:pPr>
        <w:rPr>
          <w:rFonts w:ascii="Times New Roman" w:hAnsi="Times New Roman" w:cs="Times New Roman"/>
          <w:sz w:val="24"/>
        </w:rPr>
      </w:pPr>
      <w:r w:rsidRPr="00300AD8">
        <w:rPr>
          <w:rFonts w:ascii="Times New Roman" w:hAnsi="Times New Roman" w:cs="Times New Roman"/>
          <w:i/>
          <w:sz w:val="24"/>
        </w:rPr>
        <w:t xml:space="preserve">    </w:t>
      </w:r>
      <w:r w:rsidRPr="00300AD8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00AD8">
        <w:rPr>
          <w:rFonts w:ascii="Times New Roman" w:hAnsi="Times New Roman" w:cs="Times New Roman"/>
          <w:sz w:val="24"/>
        </w:rPr>
        <w:t>clearance</w:t>
      </w:r>
      <w:proofErr w:type="gramEnd"/>
      <w:r w:rsidRPr="00300AD8">
        <w:rPr>
          <w:rFonts w:ascii="Times New Roman" w:hAnsi="Times New Roman" w:cs="Times New Roman"/>
          <w:sz w:val="24"/>
        </w:rPr>
        <w:t xml:space="preserve"> of a final topic with the instructor by </w:t>
      </w:r>
      <w:proofErr w:type="spellStart"/>
      <w:r w:rsidR="008E1FFF">
        <w:rPr>
          <w:rFonts w:ascii="Times New Roman" w:hAnsi="Times New Roman" w:cs="Times New Roman"/>
          <w:sz w:val="24"/>
        </w:rPr>
        <w:t>xxxxx</w:t>
      </w:r>
      <w:proofErr w:type="spellEnd"/>
      <w:r w:rsidRPr="00300AD8">
        <w:rPr>
          <w:rFonts w:ascii="Times New Roman" w:hAnsi="Times New Roman" w:cs="Times New Roman"/>
          <w:sz w:val="24"/>
        </w:rPr>
        <w:t>;</w:t>
      </w:r>
    </w:p>
    <w:p w:rsidR="00F23325" w:rsidRPr="00300AD8" w:rsidRDefault="00F23325" w:rsidP="00F23325">
      <w:pPr>
        <w:rPr>
          <w:rFonts w:ascii="Times New Roman" w:hAnsi="Times New Roman" w:cs="Times New Roman"/>
          <w:sz w:val="24"/>
        </w:rPr>
      </w:pPr>
      <w:r w:rsidRPr="00300AD8">
        <w:rPr>
          <w:rFonts w:ascii="Times New Roman" w:hAnsi="Times New Roman" w:cs="Times New Roman"/>
          <w:sz w:val="24"/>
        </w:rPr>
        <w:t xml:space="preserve">    b) </w:t>
      </w:r>
      <w:proofErr w:type="gramStart"/>
      <w:r w:rsidRPr="00300AD8">
        <w:rPr>
          <w:rFonts w:ascii="Times New Roman" w:hAnsi="Times New Roman" w:cs="Times New Roman"/>
          <w:sz w:val="24"/>
        </w:rPr>
        <w:t>a</w:t>
      </w:r>
      <w:proofErr w:type="gramEnd"/>
      <w:r w:rsidRPr="00300AD8">
        <w:rPr>
          <w:rFonts w:ascii="Times New Roman" w:hAnsi="Times New Roman" w:cs="Times New Roman"/>
          <w:sz w:val="24"/>
        </w:rPr>
        <w:t xml:space="preserve"> 2-page outline due by </w:t>
      </w:r>
      <w:proofErr w:type="spellStart"/>
      <w:r w:rsidR="00574F8B">
        <w:rPr>
          <w:rFonts w:ascii="Times New Roman" w:hAnsi="Times New Roman" w:cs="Times New Roman"/>
          <w:sz w:val="24"/>
        </w:rPr>
        <w:t>xxxxx</w:t>
      </w:r>
      <w:proofErr w:type="spellEnd"/>
      <w:r w:rsidRPr="00300AD8">
        <w:rPr>
          <w:rFonts w:ascii="Times New Roman" w:hAnsi="Times New Roman" w:cs="Times New Roman"/>
          <w:sz w:val="24"/>
        </w:rPr>
        <w:t>;</w:t>
      </w:r>
    </w:p>
    <w:p w:rsidR="00F23325" w:rsidRPr="00300AD8" w:rsidRDefault="00F23325" w:rsidP="00F23325">
      <w:pPr>
        <w:rPr>
          <w:rFonts w:ascii="Times New Roman" w:hAnsi="Times New Roman" w:cs="Times New Roman"/>
          <w:sz w:val="24"/>
        </w:rPr>
      </w:pPr>
      <w:r w:rsidRPr="00300AD8">
        <w:rPr>
          <w:rFonts w:ascii="Times New Roman" w:hAnsi="Times New Roman" w:cs="Times New Roman"/>
          <w:sz w:val="24"/>
        </w:rPr>
        <w:t xml:space="preserve">    c) </w:t>
      </w:r>
      <w:proofErr w:type="gramStart"/>
      <w:r w:rsidRPr="00300AD8">
        <w:rPr>
          <w:rFonts w:ascii="Times New Roman" w:hAnsi="Times New Roman" w:cs="Times New Roman"/>
          <w:sz w:val="24"/>
        </w:rPr>
        <w:t>a</w:t>
      </w:r>
      <w:proofErr w:type="gramEnd"/>
      <w:r w:rsidRPr="00300AD8">
        <w:rPr>
          <w:rFonts w:ascii="Times New Roman" w:hAnsi="Times New Roman" w:cs="Times New Roman"/>
          <w:sz w:val="24"/>
        </w:rPr>
        <w:t xml:space="preserve"> 2 slides/2 minutes update presentation </w:t>
      </w:r>
      <w:r w:rsidR="00300AD8">
        <w:rPr>
          <w:rFonts w:ascii="Times New Roman" w:hAnsi="Times New Roman" w:cs="Times New Roman"/>
          <w:sz w:val="24"/>
        </w:rPr>
        <w:t xml:space="preserve">on </w:t>
      </w:r>
      <w:proofErr w:type="spellStart"/>
      <w:r w:rsidR="00574F8B">
        <w:rPr>
          <w:rFonts w:ascii="Times New Roman" w:hAnsi="Times New Roman" w:cs="Times New Roman"/>
          <w:sz w:val="24"/>
        </w:rPr>
        <w:t>xxxxx</w:t>
      </w:r>
      <w:proofErr w:type="spellEnd"/>
      <w:r w:rsidR="00574F8B" w:rsidRPr="00300AD8">
        <w:rPr>
          <w:rFonts w:ascii="Times New Roman" w:hAnsi="Times New Roman" w:cs="Times New Roman"/>
          <w:sz w:val="24"/>
        </w:rPr>
        <w:t xml:space="preserve"> </w:t>
      </w:r>
      <w:r w:rsidRPr="00300AD8">
        <w:rPr>
          <w:rFonts w:ascii="Times New Roman" w:hAnsi="Times New Roman" w:cs="Times New Roman"/>
          <w:sz w:val="24"/>
        </w:rPr>
        <w:t>and,</w:t>
      </w:r>
    </w:p>
    <w:p w:rsidR="00354D4B" w:rsidRDefault="00F23325" w:rsidP="00354D4B">
      <w:pPr>
        <w:rPr>
          <w:rFonts w:ascii="Times New Roman" w:hAnsi="Times New Roman" w:cs="Times New Roman"/>
          <w:sz w:val="24"/>
        </w:rPr>
      </w:pPr>
      <w:r w:rsidRPr="00300AD8">
        <w:rPr>
          <w:rFonts w:ascii="Times New Roman" w:hAnsi="Times New Roman" w:cs="Times New Roman"/>
          <w:sz w:val="24"/>
        </w:rPr>
        <w:t xml:space="preserve">    d) </w:t>
      </w:r>
      <w:proofErr w:type="gramStart"/>
      <w:r w:rsidRPr="00300AD8">
        <w:rPr>
          <w:rFonts w:ascii="Times New Roman" w:hAnsi="Times New Roman" w:cs="Times New Roman"/>
          <w:sz w:val="24"/>
        </w:rPr>
        <w:t>a</w:t>
      </w:r>
      <w:proofErr w:type="gramEnd"/>
      <w:r w:rsidRPr="00300AD8">
        <w:rPr>
          <w:rFonts w:ascii="Times New Roman" w:hAnsi="Times New Roman" w:cs="Times New Roman"/>
          <w:sz w:val="24"/>
        </w:rPr>
        <w:t xml:space="preserve"> 10-15 minute presentation, and a 10-pages, double-spaced, properly-referenced report of the topic </w:t>
      </w:r>
      <w:r w:rsidR="00300AD8">
        <w:rPr>
          <w:rFonts w:ascii="Times New Roman" w:hAnsi="Times New Roman" w:cs="Times New Roman"/>
          <w:sz w:val="24"/>
        </w:rPr>
        <w:t xml:space="preserve">on </w:t>
      </w:r>
      <w:r w:rsidR="00300AD8">
        <w:rPr>
          <w:rFonts w:ascii="Times New Roman" w:hAnsi="Times New Roman" w:cs="Times New Roman"/>
          <w:sz w:val="24"/>
        </w:rPr>
        <w:tab/>
      </w:r>
      <w:r w:rsidR="00574F8B">
        <w:rPr>
          <w:rFonts w:ascii="Times New Roman" w:hAnsi="Times New Roman" w:cs="Times New Roman"/>
          <w:sz w:val="24"/>
        </w:rPr>
        <w:t>xxxxx</w:t>
      </w:r>
      <w:r w:rsidR="00300AD8">
        <w:rPr>
          <w:rFonts w:ascii="Times New Roman" w:hAnsi="Times New Roman" w:cs="Times New Roman"/>
          <w:sz w:val="24"/>
        </w:rPr>
        <w:t>.</w:t>
      </w:r>
      <w:r w:rsidR="00354D4B">
        <w:rPr>
          <w:rFonts w:ascii="Times New Roman" w:hAnsi="Times New Roman" w:cs="Times New Roman"/>
          <w:sz w:val="24"/>
        </w:rPr>
        <w:tab/>
      </w:r>
    </w:p>
    <w:p w:rsidR="00F35523" w:rsidRDefault="00354D4B" w:rsidP="00F3552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Each checkpoint is worth 5 points if hit.</w:t>
      </w:r>
      <w:r w:rsidR="00F35523">
        <w:rPr>
          <w:rFonts w:ascii="Times New Roman" w:hAnsi="Times New Roman" w:cs="Times New Roman"/>
          <w:sz w:val="24"/>
        </w:rPr>
        <w:t xml:space="preserve"> </w:t>
      </w:r>
    </w:p>
    <w:p w:rsidR="00F35523" w:rsidRDefault="00F35523" w:rsidP="00F35523">
      <w:pPr>
        <w:rPr>
          <w:rFonts w:ascii="Times New Roman" w:hAnsi="Times New Roman" w:cs="Times New Roman"/>
          <w:sz w:val="24"/>
        </w:rPr>
      </w:pPr>
    </w:p>
    <w:p w:rsidR="00F35523" w:rsidRDefault="00F35523" w:rsidP="00F3552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Research Paper Points possible = 20 checkpoint points + 54 rubric points = 74 total points.</w:t>
      </w:r>
    </w:p>
    <w:p w:rsidR="00F35523" w:rsidRDefault="00F35523" w:rsidP="00F355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Presentation Points (rubric separate document) = 26 points.</w:t>
      </w:r>
    </w:p>
    <w:p w:rsidR="00F35523" w:rsidRDefault="00F35523" w:rsidP="00F355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 Challenges assignment = 100 points.</w:t>
      </w:r>
    </w:p>
    <w:p w:rsidR="00F35523" w:rsidRDefault="00F355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6F20" w:rsidRDefault="00D96F20" w:rsidP="00B61C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You will be scored using the following</w:t>
      </w:r>
      <w:r w:rsidR="00354D4B">
        <w:rPr>
          <w:rFonts w:ascii="Times New Roman" w:hAnsi="Times New Roman" w:cs="Times New Roman"/>
          <w:sz w:val="24"/>
        </w:rPr>
        <w:t xml:space="preserve"> rubric</w:t>
      </w:r>
      <w:r w:rsidR="009C1519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533"/>
        <w:gridCol w:w="2175"/>
        <w:gridCol w:w="2177"/>
        <w:gridCol w:w="2184"/>
      </w:tblGrid>
      <w:tr w:rsidR="00354D4B" w:rsidTr="00F35523">
        <w:tc>
          <w:tcPr>
            <w:tcW w:w="1728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Criteria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 xml:space="preserve">Exemplary </w:t>
            </w:r>
            <w:r>
              <w:rPr>
                <w:rFonts w:ascii="Times New Roman" w:hAnsi="Times New Roman" w:cs="Times New Roman"/>
                <w:sz w:val="24"/>
              </w:rPr>
              <w:t>(6)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 xml:space="preserve">Good </w:t>
            </w:r>
            <w:r>
              <w:rPr>
                <w:rFonts w:ascii="Times New Roman" w:hAnsi="Times New Roman" w:cs="Times New Roman"/>
                <w:sz w:val="24"/>
              </w:rPr>
              <w:t>(4)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Acceptable (2)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Unacceptable</w:t>
            </w:r>
            <w:r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Purpose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writer's central purpose or</w:t>
            </w:r>
          </w:p>
          <w:p w:rsidR="00354D4B" w:rsidRPr="00BC3820" w:rsidRDefault="00354D4B" w:rsidP="00F35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 is readily apparent to</w:t>
            </w:r>
          </w:p>
          <w:p w:rsidR="00354D4B" w:rsidRPr="00BC3820" w:rsidRDefault="00354D4B" w:rsidP="00F35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</w:t>
            </w:r>
            <w:proofErr w:type="gramEnd"/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 reader.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has a clear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argument, but may sometimes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digress from it.</w:t>
            </w:r>
          </w:p>
        </w:tc>
        <w:tc>
          <w:tcPr>
            <w:tcW w:w="2203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central purpose or argument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is not 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onsistently clear</w:t>
            </w:r>
          </w:p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throughout</w:t>
            </w:r>
            <w:proofErr w:type="gramEnd"/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 the paper.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purpose or argument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generally unclear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Content</w:t>
            </w:r>
          </w:p>
        </w:tc>
        <w:tc>
          <w:tcPr>
            <w:tcW w:w="2571" w:type="dxa"/>
          </w:tcPr>
          <w:p w:rsidR="00354D4B" w:rsidRPr="00354D4B" w:rsidRDefault="00354D4B" w:rsidP="00354D4B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4D4B">
              <w:rPr>
                <w:rFonts w:ascii="Times New Roman" w:eastAsia="Times New Roman" w:hAnsi="Times New Roman" w:cs="Times New Roman"/>
                <w:sz w:val="18"/>
                <w:szCs w:val="20"/>
              </w:rPr>
              <w:t>Balanced presentation of relevant and legitimate information that clearly supports a central purpose or argument and shows a thoughtful, in-depth analysis of a significant topic. Reader gains important insights.</w:t>
            </w:r>
          </w:p>
          <w:p w:rsidR="00354D4B" w:rsidRPr="00BC3820" w:rsidRDefault="00354D4B" w:rsidP="00B61C9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Information provides reasonable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support for a central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 and displays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evidence of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 basic analysis of a significant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topic. Reader gains some insights.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Information supports a central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purpose or argument at times.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Analysis is basic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general.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gains few insights.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Central purpose or argument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not clearly identified.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Analysis is vague or not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evident. Reader is confused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may be misinformed.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  <w:tc>
          <w:tcPr>
            <w:tcW w:w="2571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ideas are arranged logically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to support the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argument. They flow smoothly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from one to another and are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clearly linked to each other.</w:t>
            </w:r>
          </w:p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can follow the line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of reasoning.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ideas are arranged logically to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support the central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argument. They are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usually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clearly linked to each other. For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most part, the reader can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follow the line of reasoning.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 general, the writing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arranged logically, 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lthough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occasionally ideas fail to make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sense together. The reader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fairly clear about what writer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intends.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not logically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organized. Frequently,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ideas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fail to make sense together.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cannot identify a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line of reasoning and loses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interest.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Feel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compelling. It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hooks the reader and sustains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interest throughout.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generally engaging,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but has some dry spots. In general,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it is focused and keeps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reader's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attention.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dull and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unengaging. Though the paper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has some interesting parts,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finds it difficult to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maintain interest.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has little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personality. The reader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quickly loses interest and stops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reading.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Tone</w:t>
            </w:r>
          </w:p>
        </w:tc>
        <w:tc>
          <w:tcPr>
            <w:tcW w:w="2571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tone is consistently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professional and appropriate for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 academic research paper.</w:t>
            </w:r>
          </w:p>
        </w:tc>
        <w:tc>
          <w:tcPr>
            <w:tcW w:w="2203" w:type="dxa"/>
          </w:tcPr>
          <w:p w:rsidR="00354D4B" w:rsidRPr="00BC3820" w:rsidRDefault="00F35523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The tone is generally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professional.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For the most part, it is appropriate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for an academic research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paper.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he tone is not consistent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professional or appropriate for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 academic research paper.</w:t>
            </w:r>
          </w:p>
        </w:tc>
        <w:tc>
          <w:tcPr>
            <w:tcW w:w="2204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tone is unprofessional. It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is not appropriate for an</w:t>
            </w:r>
          </w:p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academic research paper</w:t>
            </w:r>
          </w:p>
        </w:tc>
      </w:tr>
      <w:tr w:rsidR="00354D4B" w:rsidTr="00F35523">
        <w:tc>
          <w:tcPr>
            <w:tcW w:w="1728" w:type="dxa"/>
          </w:tcPr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Grammar,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Spelling,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Writing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Mechanics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54D4B">
              <w:rPr>
                <w:rFonts w:ascii="Times New Roman" w:hAnsi="Times New Roman" w:cs="Times New Roman"/>
                <w:sz w:val="24"/>
              </w:rPr>
              <w:t>punctua-tion</w:t>
            </w:r>
            <w:proofErr w:type="spellEnd"/>
            <w:r w:rsidRPr="00354D4B">
              <w:rPr>
                <w:rFonts w:ascii="Times New Roman" w:hAnsi="Times New Roman" w:cs="Times New Roman"/>
                <w:sz w:val="24"/>
              </w:rPr>
              <w:t>,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 xml:space="preserve">italics, </w:t>
            </w:r>
            <w:proofErr w:type="spellStart"/>
            <w:r w:rsidRPr="00354D4B">
              <w:rPr>
                <w:rFonts w:ascii="Times New Roman" w:hAnsi="Times New Roman" w:cs="Times New Roman"/>
                <w:sz w:val="24"/>
              </w:rPr>
              <w:t>capitali</w:t>
            </w:r>
            <w:proofErr w:type="spellEnd"/>
            <w:r w:rsidRPr="00354D4B">
              <w:rPr>
                <w:rFonts w:ascii="Times New Roman" w:hAnsi="Times New Roman" w:cs="Times New Roman"/>
                <w:sz w:val="24"/>
              </w:rPr>
              <w:t>-</w:t>
            </w:r>
          </w:p>
          <w:p w:rsid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D4B">
              <w:rPr>
                <w:rFonts w:ascii="Times New Roman" w:hAnsi="Times New Roman" w:cs="Times New Roman"/>
                <w:sz w:val="24"/>
              </w:rPr>
              <w:t>zation,etc</w:t>
            </w:r>
            <w:proofErr w:type="spellEnd"/>
            <w:r w:rsidRPr="00354D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free or almost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free of errors.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There are occasional errors, but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they don't represent a major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distraction or obscure meaning.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has many errors, and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is distracted by them.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There are so many errors that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meaning is obscured.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is confused and stops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reading.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26592C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&amp; Spacing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and spacing follow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or spacing nearly follows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or spacing does not follow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and spacing does not follow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</w:tr>
      <w:tr w:rsidR="00354D4B" w:rsidTr="00F35523">
        <w:tc>
          <w:tcPr>
            <w:tcW w:w="1728" w:type="dxa"/>
          </w:tcPr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Quality of</w:t>
            </w:r>
          </w:p>
          <w:p w:rsid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References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References are primarily peer-reviewed professional journals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or other approved sources (e.g.,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government documents, agency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manuals). The reader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confident that the information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and ideas can be trusted.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Although most of the references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are professionally legitimate, a few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are questionable (e.g., trade books,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internet sources, popular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magazines).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is uncertain of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reliability of some of the sources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203" w:type="dxa"/>
          </w:tcPr>
          <w:p w:rsidR="00354D4B" w:rsidRPr="00354D4B" w:rsidRDefault="00354D4B" w:rsidP="00354D4B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4D4B">
              <w:rPr>
                <w:rFonts w:ascii="Times New Roman" w:eastAsia="Times New Roman" w:hAnsi="Times New Roman" w:cs="Times New Roman"/>
                <w:sz w:val="18"/>
                <w:szCs w:val="20"/>
              </w:rPr>
              <w:t>Most of the references are from sources that are not peer-reviewed and have uncertain</w:t>
            </w:r>
            <w:r w:rsidR="00F3552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54D4B">
              <w:rPr>
                <w:rFonts w:ascii="Times New Roman" w:eastAsia="Times New Roman" w:hAnsi="Times New Roman" w:cs="Times New Roman"/>
                <w:sz w:val="18"/>
                <w:szCs w:val="20"/>
              </w:rPr>
              <w:t>reliability. The reader doubts the accuracy of much of the material presented.</w:t>
            </w:r>
          </w:p>
          <w:p w:rsidR="00354D4B" w:rsidRPr="00BC3820" w:rsidRDefault="00354D4B" w:rsidP="002659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4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There are virtually no sources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that are professionally reliable.</w:t>
            </w:r>
          </w:p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seriously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doubts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value of the material and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stops reading.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265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Visuals</w:t>
            </w:r>
          </w:p>
        </w:tc>
        <w:tc>
          <w:tcPr>
            <w:tcW w:w="2571" w:type="dxa"/>
          </w:tcPr>
          <w:p w:rsidR="00354D4B" w:rsidRPr="00BC3820" w:rsidRDefault="00354D4B" w:rsidP="002659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Figures, graphs, and</w:t>
            </w:r>
            <w:r w:rsidR="00BC3820" w:rsidRPr="00BC3820">
              <w:rPr>
                <w:rFonts w:ascii="Times New Roman" w:hAnsi="Times New Roman" w:cs="Times New Roman"/>
                <w:sz w:val="18"/>
                <w:szCs w:val="20"/>
              </w:rPr>
              <w:t>/or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 tables are utilized effectively to convey information and are modified from original state</w:t>
            </w:r>
          </w:p>
        </w:tc>
        <w:tc>
          <w:tcPr>
            <w:tcW w:w="2203" w:type="dxa"/>
          </w:tcPr>
          <w:p w:rsidR="00354D4B" w:rsidRPr="00BC3820" w:rsidRDefault="00354D4B" w:rsidP="00BC38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Figures, graphs, and</w:t>
            </w:r>
            <w:r w:rsidR="00BC3820" w:rsidRPr="00BC3820">
              <w:rPr>
                <w:rFonts w:ascii="Times New Roman" w:hAnsi="Times New Roman" w:cs="Times New Roman"/>
                <w:sz w:val="18"/>
                <w:szCs w:val="20"/>
              </w:rPr>
              <w:t>/or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 tables are utilized effectively to convey information and </w:t>
            </w:r>
            <w:r w:rsidR="00BC3820" w:rsidRPr="00BC3820">
              <w:rPr>
                <w:rFonts w:ascii="Times New Roman" w:hAnsi="Times New Roman" w:cs="Times New Roman"/>
                <w:sz w:val="18"/>
                <w:szCs w:val="20"/>
              </w:rPr>
              <w:t>but are used “as-is”</w:t>
            </w:r>
          </w:p>
        </w:tc>
        <w:tc>
          <w:tcPr>
            <w:tcW w:w="2203" w:type="dxa"/>
          </w:tcPr>
          <w:p w:rsidR="00354D4B" w:rsidRPr="00BC3820" w:rsidRDefault="00BC3820" w:rsidP="00BC38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Figures, graphs, and/or tables not  utilized effectively to convey information </w:t>
            </w:r>
          </w:p>
        </w:tc>
        <w:tc>
          <w:tcPr>
            <w:tcW w:w="2204" w:type="dxa"/>
          </w:tcPr>
          <w:p w:rsidR="00354D4B" w:rsidRPr="00BC3820" w:rsidRDefault="00BC3820" w:rsidP="00BC38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No figures, graphs, and/or tables, or figures, graphs, and/or tables do not add information to the report.</w:t>
            </w:r>
          </w:p>
        </w:tc>
      </w:tr>
    </w:tbl>
    <w:p w:rsidR="00D96F20" w:rsidRDefault="00354D4B" w:rsidP="00B61C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Modified from </w:t>
      </w:r>
      <w:hyperlink r:id="rId7" w:history="1">
        <w:r w:rsidR="009C1519" w:rsidRPr="000253FE">
          <w:rPr>
            <w:rStyle w:val="Hyperlink"/>
            <w:rFonts w:ascii="Times New Roman" w:hAnsi="Times New Roman" w:cs="Times New Roman"/>
            <w:sz w:val="24"/>
          </w:rPr>
          <w:t>http://www.k-state.edu/assessment/toolkit/measurement/resrubric.pdf</w:t>
        </w:r>
      </w:hyperlink>
    </w:p>
    <w:p w:rsidR="009C1519" w:rsidRDefault="009C1519" w:rsidP="00B61C9F">
      <w:pPr>
        <w:rPr>
          <w:rFonts w:ascii="Times New Roman" w:hAnsi="Times New Roman" w:cs="Times New Roman"/>
          <w:sz w:val="24"/>
        </w:rPr>
      </w:pPr>
    </w:p>
    <w:sectPr w:rsidR="009C1519" w:rsidSect="003F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88F"/>
    <w:multiLevelType w:val="hybridMultilevel"/>
    <w:tmpl w:val="9E9AE430"/>
    <w:lvl w:ilvl="0" w:tplc="549EC0F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E6AD7"/>
    <w:multiLevelType w:val="hybridMultilevel"/>
    <w:tmpl w:val="DA2C6926"/>
    <w:lvl w:ilvl="0" w:tplc="DCCE61A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90794"/>
    <w:multiLevelType w:val="hybridMultilevel"/>
    <w:tmpl w:val="66902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037927"/>
    <w:rsid w:val="001B4A99"/>
    <w:rsid w:val="00296420"/>
    <w:rsid w:val="002C3457"/>
    <w:rsid w:val="00300AD8"/>
    <w:rsid w:val="00354D4B"/>
    <w:rsid w:val="003C5B9C"/>
    <w:rsid w:val="003F0790"/>
    <w:rsid w:val="00471887"/>
    <w:rsid w:val="00574F8B"/>
    <w:rsid w:val="00646614"/>
    <w:rsid w:val="007144FE"/>
    <w:rsid w:val="007534C0"/>
    <w:rsid w:val="00764EB6"/>
    <w:rsid w:val="008547D8"/>
    <w:rsid w:val="0089418E"/>
    <w:rsid w:val="00896EEF"/>
    <w:rsid w:val="008E1FFF"/>
    <w:rsid w:val="009431D8"/>
    <w:rsid w:val="009C1519"/>
    <w:rsid w:val="00A804DB"/>
    <w:rsid w:val="00AB3489"/>
    <w:rsid w:val="00B176CA"/>
    <w:rsid w:val="00B61C9F"/>
    <w:rsid w:val="00BC3820"/>
    <w:rsid w:val="00BC3E54"/>
    <w:rsid w:val="00BF424C"/>
    <w:rsid w:val="00C30EF8"/>
    <w:rsid w:val="00C43570"/>
    <w:rsid w:val="00C6075B"/>
    <w:rsid w:val="00CE26A1"/>
    <w:rsid w:val="00D02F7E"/>
    <w:rsid w:val="00D96F20"/>
    <w:rsid w:val="00DE5D4C"/>
    <w:rsid w:val="00DE728D"/>
    <w:rsid w:val="00DE7D45"/>
    <w:rsid w:val="00E113CF"/>
    <w:rsid w:val="00E8396B"/>
    <w:rsid w:val="00F23325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D4678-641D-4955-916F-035EE8E1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2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-state.edu/assessment/toolkit/measurement/resrubri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iticalzone.org/natio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045E-CC97-4A1A-B1F5-E4C4ADB3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AdamandMegan</dc:creator>
  <cp:lastModifiedBy>Ashlee Dere</cp:lastModifiedBy>
  <cp:revision>3</cp:revision>
  <dcterms:created xsi:type="dcterms:W3CDTF">2017-04-12T21:16:00Z</dcterms:created>
  <dcterms:modified xsi:type="dcterms:W3CDTF">2017-04-12T21:27:00Z</dcterms:modified>
</cp:coreProperties>
</file>