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930F" w14:textId="77777777" w:rsidR="000C3590" w:rsidRPr="00257760" w:rsidRDefault="008A2F9C" w:rsidP="000C3590">
      <w:pPr>
        <w:spacing w:before="100" w:beforeAutospacing="1" w:after="100" w:afterAutospacing="1"/>
        <w:outlineLvl w:val="2"/>
        <w:rPr>
          <w:rFonts w:asciiTheme="minorHAnsi" w:hAnsiTheme="minorHAnsi" w:cs="Helvetica"/>
          <w:b/>
          <w:bCs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Unit 4.</w:t>
      </w:r>
      <w:r w:rsidR="000C3590" w:rsidRPr="00EA5109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Fossil Fuel </w:t>
      </w:r>
      <w:r w:rsidR="005E67FE">
        <w:rPr>
          <w:rFonts w:asciiTheme="minorHAnsi" w:hAnsiTheme="minorHAnsi" w:cs="Helvetica"/>
          <w:b/>
          <w:bCs/>
          <w:color w:val="333333"/>
          <w:sz w:val="28"/>
          <w:szCs w:val="28"/>
        </w:rPr>
        <w:t>Forma</w:t>
      </w:r>
      <w:r w:rsidR="000C3590" w:rsidRPr="00EA5109">
        <w:rPr>
          <w:rFonts w:asciiTheme="minorHAnsi" w:hAnsiTheme="minorHAnsi" w:cs="Helvetica"/>
          <w:b/>
          <w:bCs/>
          <w:color w:val="333333"/>
          <w:sz w:val="28"/>
          <w:szCs w:val="28"/>
        </w:rPr>
        <w:t>tion</w:t>
      </w:r>
      <w:r w:rsidR="000C3590" w:rsidRPr="00EA5109">
        <w:rPr>
          <w:rFonts w:asciiTheme="minorHAnsi" w:hAnsiTheme="minorHAnsi" w:cs="Helvetica"/>
          <w:b/>
          <w:bCs/>
          <w:color w:val="333333"/>
          <w:sz w:val="28"/>
          <w:szCs w:val="28"/>
        </w:rPr>
        <w:br/>
      </w:r>
      <w:r w:rsidR="000C3590" w:rsidRPr="00257760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Activity 4 </w:t>
      </w: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—</w:t>
      </w:r>
      <w:r w:rsidR="000C3590" w:rsidRPr="00257760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Online research assignment</w:t>
      </w:r>
      <w:r w:rsidR="00206441">
        <w:rPr>
          <w:rFonts w:asciiTheme="minorHAnsi" w:hAnsiTheme="minorHAnsi" w:cs="Helvetica"/>
          <w:b/>
          <w:bCs/>
          <w:color w:val="333333"/>
          <w:sz w:val="28"/>
          <w:szCs w:val="28"/>
        </w:rPr>
        <w:t>s</w:t>
      </w:r>
      <w:r w:rsidR="000C3590">
        <w:rPr>
          <w:rFonts w:asciiTheme="minorHAnsi" w:hAnsiTheme="minorHAnsi" w:cs="Helvetica"/>
          <w:b/>
          <w:bCs/>
          <w:color w:val="333333"/>
          <w:sz w:val="28"/>
          <w:szCs w:val="28"/>
        </w:rPr>
        <w:br/>
      </w:r>
      <w:r w:rsidR="001B4283">
        <w:rPr>
          <w:rFonts w:asciiTheme="minorHAnsi" w:hAnsiTheme="minorHAnsi" w:cs="Helvetica"/>
          <w:b/>
          <w:bCs/>
          <w:color w:val="333333"/>
          <w:sz w:val="28"/>
          <w:szCs w:val="28"/>
        </w:rPr>
        <w:t>Student Worksheet</w:t>
      </w:r>
    </w:p>
    <w:p w14:paraId="76E99677" w14:textId="77777777" w:rsidR="0050041F" w:rsidRDefault="0050041F" w:rsidP="0050041F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color w:val="333333"/>
          <w:szCs w:val="22"/>
        </w:rPr>
        <w:t>Part</w:t>
      </w:r>
      <w:r w:rsidRPr="00084639">
        <w:rPr>
          <w:rFonts w:asciiTheme="minorHAnsi" w:hAnsiTheme="minorHAnsi" w:cs="Helvetica"/>
          <w:b/>
          <w:color w:val="333333"/>
          <w:szCs w:val="22"/>
        </w:rPr>
        <w:t xml:space="preserve"> </w:t>
      </w:r>
      <w:r>
        <w:rPr>
          <w:rFonts w:asciiTheme="minorHAnsi" w:hAnsiTheme="minorHAnsi" w:cs="Helvetica"/>
          <w:b/>
          <w:color w:val="333333"/>
          <w:szCs w:val="22"/>
        </w:rPr>
        <w:t xml:space="preserve">1 </w:t>
      </w:r>
      <w:r w:rsidR="008A2F9C">
        <w:rPr>
          <w:rFonts w:asciiTheme="minorHAnsi" w:hAnsiTheme="minorHAnsi" w:cs="Helvetica"/>
          <w:b/>
          <w:color w:val="333333"/>
          <w:szCs w:val="22"/>
        </w:rPr>
        <w:t>—</w:t>
      </w:r>
      <w:r w:rsidRPr="00084639">
        <w:rPr>
          <w:rFonts w:asciiTheme="minorHAnsi" w:hAnsiTheme="minorHAnsi" w:cs="Helvetica"/>
          <w:b/>
          <w:color w:val="333333"/>
          <w:szCs w:val="22"/>
        </w:rPr>
        <w:t xml:space="preserve"> </w:t>
      </w:r>
      <w:r>
        <w:rPr>
          <w:rFonts w:asciiTheme="minorHAnsi" w:hAnsiTheme="minorHAnsi" w:cs="Helvetica"/>
          <w:b/>
          <w:color w:val="333333"/>
          <w:szCs w:val="22"/>
        </w:rPr>
        <w:t>Where are our energy resources and facilities?</w:t>
      </w:r>
    </w:p>
    <w:p w14:paraId="7A3E4259" w14:textId="77777777" w:rsidR="0050041F" w:rsidRDefault="0050041F" w:rsidP="0050041F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1.  Are there any energy </w:t>
      </w:r>
      <w:r w:rsidR="00CA2E0F">
        <w:rPr>
          <w:rFonts w:asciiTheme="minorHAnsi" w:hAnsiTheme="minorHAnsi" w:cs="Helvetica"/>
          <w:color w:val="333333"/>
          <w:sz w:val="22"/>
          <w:szCs w:val="22"/>
        </w:rPr>
        <w:t xml:space="preserve">resources and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facilities near you?  </w:t>
      </w:r>
    </w:p>
    <w:p w14:paraId="4184388F" w14:textId="77777777" w:rsidR="0050041F" w:rsidRPr="00257760" w:rsidRDefault="0050041F" w:rsidP="0050041F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Go to the following 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>web page: U.S Energy Information Administration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– U.S. States </w:t>
      </w:r>
      <w:r>
        <w:rPr>
          <w:rFonts w:asciiTheme="minorHAnsi" w:hAnsiTheme="minorHAnsi" w:cs="Helvetica"/>
          <w:color w:val="333333"/>
          <w:sz w:val="22"/>
          <w:szCs w:val="22"/>
        </w:rPr>
        <w:br/>
      </w:r>
      <w:hyperlink r:id="rId8" w:history="1">
        <w:r w:rsidRPr="00EA5109">
          <w:rPr>
            <w:rFonts w:asciiTheme="minorHAnsi" w:hAnsiTheme="minorHAnsi" w:cs="Helvetica"/>
            <w:color w:val="0000FF"/>
            <w:sz w:val="22"/>
            <w:u w:val="single"/>
          </w:rPr>
          <w:t>http://www.eia.gov/state/seds/</w:t>
        </w:r>
      </w:hyperlink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and </w:t>
      </w:r>
      <w:r w:rsidRPr="00257760">
        <w:rPr>
          <w:rFonts w:asciiTheme="minorHAnsi" w:hAnsiTheme="minorHAnsi" w:cs="Helvetica"/>
          <w:i/>
          <w:color w:val="333333"/>
          <w:sz w:val="22"/>
          <w:szCs w:val="22"/>
          <w:u w:val="single"/>
        </w:rPr>
        <w:t xml:space="preserve">select </w:t>
      </w:r>
      <w:r>
        <w:rPr>
          <w:rFonts w:asciiTheme="minorHAnsi" w:hAnsiTheme="minorHAnsi" w:cs="Helvetica"/>
          <w:i/>
          <w:color w:val="333333"/>
          <w:sz w:val="22"/>
          <w:szCs w:val="22"/>
          <w:u w:val="single"/>
        </w:rPr>
        <w:t>your</w:t>
      </w:r>
      <w:r w:rsidRPr="00257760">
        <w:rPr>
          <w:rFonts w:asciiTheme="minorHAnsi" w:hAnsiTheme="minorHAnsi" w:cs="Helvetica"/>
          <w:i/>
          <w:color w:val="333333"/>
          <w:sz w:val="22"/>
          <w:szCs w:val="22"/>
          <w:u w:val="single"/>
        </w:rPr>
        <w:t xml:space="preserve"> state</w:t>
      </w:r>
      <w:r w:rsidRPr="00257760">
        <w:rPr>
          <w:rFonts w:asciiTheme="minorHAnsi" w:hAnsiTheme="minorHAnsi" w:cs="Helvetica"/>
          <w:i/>
          <w:color w:val="333333"/>
          <w:sz w:val="22"/>
          <w:szCs w:val="22"/>
        </w:rPr>
        <w:t xml:space="preserve"> using the</w:t>
      </w:r>
      <w:r>
        <w:rPr>
          <w:rFonts w:asciiTheme="minorHAnsi" w:hAnsiTheme="minorHAnsi" w:cs="Helvetica"/>
          <w:i/>
          <w:color w:val="333333"/>
          <w:sz w:val="22"/>
          <w:szCs w:val="22"/>
        </w:rPr>
        <w:t xml:space="preserve"> blue</w:t>
      </w:r>
      <w:r w:rsidRPr="00257760">
        <w:rPr>
          <w:rFonts w:asciiTheme="minorHAnsi" w:hAnsiTheme="minorHAnsi" w:cs="Helvetica"/>
          <w:i/>
          <w:color w:val="333333"/>
          <w:sz w:val="22"/>
          <w:szCs w:val="22"/>
        </w:rPr>
        <w:t xml:space="preserve"> "Change State/Territory" button near the top of the page. </w:t>
      </w:r>
      <w:r w:rsidRPr="00257760">
        <w:rPr>
          <w:rFonts w:asciiTheme="minorHAnsi" w:hAnsiTheme="minorHAnsi" w:cs="Helvetica"/>
          <w:i/>
          <w:color w:val="333333"/>
          <w:sz w:val="22"/>
          <w:szCs w:val="22"/>
        </w:rPr>
        <w:br/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Click on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the 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OVERVIEW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tab 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to see a map of your state with the locations of energy facilities. 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br/>
        <w:t xml:space="preserve">Use the </w:t>
      </w:r>
      <w:r>
        <w:rPr>
          <w:rFonts w:asciiTheme="minorHAnsi" w:hAnsiTheme="minorHAnsi" w:cs="Helvetica"/>
          <w:color w:val="333333"/>
          <w:sz w:val="22"/>
          <w:szCs w:val="22"/>
        </w:rPr>
        <w:t>“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>Layers/Legend</w:t>
      </w:r>
      <w:r>
        <w:rPr>
          <w:rFonts w:asciiTheme="minorHAnsi" w:hAnsiTheme="minorHAnsi" w:cs="Helvetica"/>
          <w:color w:val="333333"/>
          <w:sz w:val="22"/>
          <w:szCs w:val="22"/>
        </w:rPr>
        <w:t>”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>pull-down menu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on the upper right side of the map to identify the energy facilities near you 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>—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coal mines, power plants, refineries, pipelines, etc. </w:t>
      </w:r>
      <w:r w:rsidRPr="00257760">
        <w:rPr>
          <w:rFonts w:asciiTheme="minorHAnsi" w:hAnsiTheme="minorHAnsi" w:cs="Helvetica"/>
          <w:i/>
          <w:color w:val="333333"/>
          <w:sz w:val="22"/>
          <w:szCs w:val="22"/>
        </w:rPr>
        <w:t>Check and uncheck the boxes to see the locations of specific types of facilities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>.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 You will need to scroll down.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Pick your item of interest and then click the triangle to the left of the words “Layers/Legend” to 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hide the list and see the map.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Use the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Basemaps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 link to find the type of map you want to see (satellite view, street 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map, topographical map, etc.). </w:t>
      </w:r>
      <w:r>
        <w:rPr>
          <w:rFonts w:asciiTheme="minorHAnsi" w:hAnsiTheme="minorHAnsi" w:cs="Helvetica"/>
          <w:color w:val="333333"/>
          <w:sz w:val="22"/>
          <w:szCs w:val="22"/>
        </w:rPr>
        <w:t>Zoom out to see neighboring states or the U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>nited States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as a whole.</w:t>
      </w:r>
    </w:p>
    <w:p w14:paraId="087A92E7" w14:textId="77777777" w:rsidR="0050041F" w:rsidRDefault="0050041F" w:rsidP="008C2192">
      <w:pPr>
        <w:spacing w:before="100" w:beforeAutospacing="1" w:after="100" w:afterAutospacing="1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Use the online interactive map tool to locate areas of fossil fuel resources in the U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nited </w:t>
      </w:r>
      <w:r>
        <w:rPr>
          <w:rFonts w:asciiTheme="minorHAnsi" w:hAnsiTheme="minorHAnsi" w:cs="Helvetica"/>
          <w:color w:val="333333"/>
          <w:sz w:val="22"/>
          <w:szCs w:val="22"/>
        </w:rPr>
        <w:t>S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>tates.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Click on Layers/Legend and “Remove all Laye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rs” using the link at the top.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Then scroll down to 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 xml:space="preserve">“Oil and gas wells” and “Fossil Resources.” </w:t>
      </w:r>
      <w:r>
        <w:rPr>
          <w:rFonts w:asciiTheme="minorHAnsi" w:hAnsiTheme="minorHAnsi" w:cs="Helvetica"/>
          <w:color w:val="333333"/>
          <w:sz w:val="22"/>
          <w:szCs w:val="22"/>
        </w:rPr>
        <w:t>Click the + sign to the left of the words to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 xml:space="preserve"> open a list. You can examine the following fossil fuel resources: </w:t>
      </w:r>
      <w:r w:rsidR="00CA2E0F">
        <w:rPr>
          <w:rFonts w:asciiTheme="minorHAnsi" w:hAnsiTheme="minorHAnsi" w:cs="Helvetica"/>
          <w:color w:val="333333"/>
          <w:sz w:val="22"/>
          <w:szCs w:val="22"/>
        </w:rPr>
        <w:t>Coal Field,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A70483" w:rsidRPr="00257760">
        <w:rPr>
          <w:rFonts w:asciiTheme="minorHAnsi" w:hAnsiTheme="minorHAnsi" w:cs="Helvetica"/>
          <w:color w:val="333333"/>
          <w:sz w:val="22"/>
          <w:szCs w:val="22"/>
        </w:rPr>
        <w:t>Shale Basin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="00A70483" w:rsidRPr="00257760">
        <w:rPr>
          <w:rFonts w:asciiTheme="minorHAnsi" w:hAnsiTheme="minorHAnsi" w:cs="Helvetica"/>
          <w:color w:val="333333"/>
          <w:sz w:val="22"/>
          <w:szCs w:val="22"/>
        </w:rPr>
        <w:t>Shale Play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>,</w:t>
      </w:r>
      <w:r w:rsidR="00A70483" w:rsidRPr="00CA2E0F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A70483" w:rsidRPr="00257760">
        <w:rPr>
          <w:rFonts w:asciiTheme="minorHAnsi" w:hAnsiTheme="minorHAnsi" w:cs="Helvetica"/>
          <w:color w:val="333333"/>
          <w:sz w:val="22"/>
          <w:szCs w:val="22"/>
        </w:rPr>
        <w:t>Tight Gas Basin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 xml:space="preserve">, and </w:t>
      </w:r>
      <w:r w:rsidR="00A70483" w:rsidRPr="00257760">
        <w:rPr>
          <w:rFonts w:asciiTheme="minorHAnsi" w:hAnsiTheme="minorHAnsi" w:cs="Helvetica"/>
          <w:color w:val="333333"/>
          <w:sz w:val="22"/>
          <w:szCs w:val="22"/>
        </w:rPr>
        <w:t>Tight Gas Play</w:t>
      </w:r>
      <w:r w:rsidR="00A70483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14:paraId="6162704C" w14:textId="77777777" w:rsidR="00583806" w:rsidRPr="00257760" w:rsidRDefault="0050041F" w:rsidP="00583806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color w:val="333333"/>
          <w:szCs w:val="22"/>
        </w:rPr>
        <w:t>Part 2</w:t>
      </w:r>
      <w:r w:rsidR="008A2F9C">
        <w:rPr>
          <w:rFonts w:asciiTheme="minorHAnsi" w:hAnsiTheme="minorHAnsi" w:cs="Helvetica"/>
          <w:b/>
          <w:color w:val="333333"/>
          <w:szCs w:val="22"/>
        </w:rPr>
        <w:t xml:space="preserve"> —</w:t>
      </w:r>
      <w:r w:rsidR="00583806" w:rsidRPr="00084639">
        <w:rPr>
          <w:rFonts w:asciiTheme="minorHAnsi" w:hAnsiTheme="minorHAnsi" w:cs="Helvetica"/>
          <w:b/>
          <w:color w:val="333333"/>
          <w:szCs w:val="22"/>
        </w:rPr>
        <w:t xml:space="preserve"> </w:t>
      </w:r>
      <w:r w:rsidR="00583806">
        <w:rPr>
          <w:rFonts w:asciiTheme="minorHAnsi" w:hAnsiTheme="minorHAnsi" w:cs="Helvetica"/>
          <w:b/>
          <w:color w:val="333333"/>
          <w:szCs w:val="22"/>
        </w:rPr>
        <w:t>Petroleum</w:t>
      </w:r>
      <w:r w:rsidR="00ED40D8">
        <w:rPr>
          <w:rFonts w:asciiTheme="minorHAnsi" w:hAnsiTheme="minorHAnsi" w:cs="Helvetica"/>
          <w:b/>
          <w:color w:val="333333"/>
          <w:szCs w:val="22"/>
        </w:rPr>
        <w:t xml:space="preserve"> Imports</w:t>
      </w:r>
      <w:r w:rsidR="00583806">
        <w:rPr>
          <w:rFonts w:asciiTheme="minorHAnsi" w:hAnsiTheme="minorHAnsi" w:cs="Helvetica"/>
          <w:b/>
          <w:color w:val="333333"/>
          <w:szCs w:val="22"/>
        </w:rPr>
        <w:br/>
      </w:r>
      <w:r w:rsidR="00583806">
        <w:rPr>
          <w:rFonts w:asciiTheme="minorHAnsi" w:hAnsiTheme="minorHAnsi" w:cs="Helvetica"/>
          <w:color w:val="333333"/>
          <w:sz w:val="22"/>
          <w:szCs w:val="22"/>
        </w:rPr>
        <w:br/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Use this reference to answer the questions below.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br/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>U.S Energy Information Administration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 – Petroleum and Other Liquids – Company Level Imports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br/>
      </w:r>
      <w:hyperlink r:id="rId9" w:history="1">
        <w:r w:rsidR="00583806" w:rsidRPr="00EA5109">
          <w:rPr>
            <w:rFonts w:asciiTheme="minorHAnsi" w:hAnsiTheme="minorHAnsi" w:cs="Helvetica"/>
            <w:color w:val="0000FF"/>
            <w:sz w:val="22"/>
            <w:u w:val="single"/>
          </w:rPr>
          <w:t>http://www.eia.gov/petroleum/imports/companylevel/</w:t>
        </w:r>
      </w:hyperlink>
    </w:p>
    <w:p w14:paraId="187AFF49" w14:textId="77777777" w:rsidR="00583806" w:rsidRDefault="00583806" w:rsidP="00583806">
      <w:pPr>
        <w:spacing w:before="240" w:after="240"/>
        <w:rPr>
          <w:rFonts w:asciiTheme="minorHAnsi" w:hAnsiTheme="minorHAnsi" w:cs="Helvetica"/>
          <w:i/>
          <w:iCs/>
          <w:color w:val="333333"/>
          <w:sz w:val="22"/>
          <w:szCs w:val="22"/>
        </w:rPr>
      </w:pPr>
      <w:r w:rsidRPr="00257760">
        <w:rPr>
          <w:rFonts w:asciiTheme="minorHAnsi" w:hAnsiTheme="minorHAnsi" w:cs="Helvetica"/>
          <w:i/>
          <w:iCs/>
          <w:color w:val="333333"/>
          <w:sz w:val="22"/>
          <w:szCs w:val="22"/>
        </w:rPr>
        <w:t xml:space="preserve">Look for the Excel file link </w:t>
      </w:r>
      <w:r>
        <w:rPr>
          <w:rFonts w:asciiTheme="minorHAnsi" w:hAnsiTheme="minorHAnsi" w:cs="Helvetica"/>
          <w:i/>
          <w:iCs/>
          <w:color w:val="333333"/>
          <w:sz w:val="22"/>
          <w:szCs w:val="22"/>
        </w:rPr>
        <w:t>near</w:t>
      </w:r>
      <w:r w:rsidRPr="00257760">
        <w:rPr>
          <w:rFonts w:asciiTheme="minorHAnsi" w:hAnsiTheme="minorHAnsi" w:cs="Helvetica"/>
          <w:i/>
          <w:iCs/>
          <w:color w:val="333333"/>
          <w:sz w:val="22"/>
          <w:szCs w:val="22"/>
        </w:rPr>
        <w:t xml:space="preserve"> the top of the web page, in the line below th</w:t>
      </w:r>
      <w:r>
        <w:rPr>
          <w:rFonts w:asciiTheme="minorHAnsi" w:hAnsiTheme="minorHAnsi" w:cs="Helvetica"/>
          <w:i/>
          <w:iCs/>
          <w:color w:val="333333"/>
          <w:sz w:val="22"/>
          <w:szCs w:val="22"/>
        </w:rPr>
        <w:t>e words "Company Level Imports</w:t>
      </w:r>
      <w:r w:rsidR="008A2F9C">
        <w:rPr>
          <w:rFonts w:asciiTheme="minorHAnsi" w:hAnsiTheme="minorHAnsi" w:cs="Helvetica"/>
          <w:i/>
          <w:iCs/>
          <w:color w:val="333333"/>
          <w:sz w:val="22"/>
          <w:szCs w:val="22"/>
        </w:rPr>
        <w:t>.”</w:t>
      </w:r>
      <w:r>
        <w:rPr>
          <w:rFonts w:asciiTheme="minorHAnsi" w:hAnsiTheme="minorHAnsi" w:cs="Helvetica"/>
          <w:i/>
          <w:iCs/>
          <w:color w:val="333333"/>
          <w:sz w:val="22"/>
          <w:szCs w:val="22"/>
        </w:rPr>
        <w:t xml:space="preserve"> It is</w:t>
      </w:r>
      <w:r w:rsidRPr="00257760">
        <w:rPr>
          <w:rFonts w:asciiTheme="minorHAnsi" w:hAnsiTheme="minorHAnsi" w:cs="Helvetica"/>
          <w:i/>
          <w:iCs/>
          <w:color w:val="333333"/>
          <w:sz w:val="22"/>
          <w:szCs w:val="22"/>
        </w:rPr>
        <w:t xml:space="preserve"> on the right side. </w:t>
      </w:r>
      <w:r>
        <w:rPr>
          <w:rFonts w:asciiTheme="minorHAnsi" w:hAnsiTheme="minorHAnsi" w:cs="Helvetica"/>
          <w:i/>
          <w:iCs/>
          <w:color w:val="333333"/>
          <w:sz w:val="22"/>
          <w:szCs w:val="22"/>
        </w:rPr>
        <w:t>Look for the let</w:t>
      </w:r>
      <w:r w:rsidR="008A2F9C">
        <w:rPr>
          <w:rFonts w:asciiTheme="minorHAnsi" w:hAnsiTheme="minorHAnsi" w:cs="Helvetica"/>
          <w:i/>
          <w:iCs/>
          <w:color w:val="333333"/>
          <w:sz w:val="22"/>
          <w:szCs w:val="22"/>
        </w:rPr>
        <w:t xml:space="preserve">ters XLS and the Excel symbol. </w:t>
      </w:r>
      <w:r>
        <w:rPr>
          <w:rFonts w:asciiTheme="minorHAnsi" w:hAnsiTheme="minorHAnsi" w:cs="Helvetica"/>
          <w:i/>
          <w:iCs/>
          <w:color w:val="333333"/>
          <w:sz w:val="22"/>
          <w:szCs w:val="22"/>
        </w:rPr>
        <w:t xml:space="preserve">Click to open the file.  </w:t>
      </w:r>
    </w:p>
    <w:p w14:paraId="41A047AB" w14:textId="77777777" w:rsidR="00583806" w:rsidRPr="00257760" w:rsidRDefault="00583806" w:rsidP="00583806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This Excel file shows, for a recent month, the following information: </w:t>
      </w:r>
      <w:r w:rsidRPr="00257760">
        <w:rPr>
          <w:rFonts w:asciiTheme="minorHAnsi" w:hAnsiTheme="minorHAnsi" w:cs="Helvetica"/>
          <w:b/>
          <w:color w:val="333333"/>
          <w:sz w:val="22"/>
          <w:szCs w:val="22"/>
        </w:rPr>
        <w:t>company names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(column B), </w:t>
      </w:r>
      <w:r w:rsidRPr="00257760">
        <w:rPr>
          <w:rFonts w:asciiTheme="minorHAnsi" w:hAnsiTheme="minorHAnsi" w:cs="Helvetica"/>
          <w:b/>
          <w:color w:val="333333"/>
          <w:sz w:val="22"/>
          <w:szCs w:val="22"/>
        </w:rPr>
        <w:t>the product</w:t>
      </w:r>
      <w:r w:rsidR="008A2F9C">
        <w:rPr>
          <w:rFonts w:asciiTheme="minorHAnsi" w:hAnsiTheme="minorHAnsi" w:cs="Helvetica"/>
          <w:b/>
          <w:color w:val="333333"/>
          <w:sz w:val="22"/>
          <w:szCs w:val="22"/>
        </w:rPr>
        <w:t>s</w:t>
      </w:r>
      <w:r w:rsidRPr="00257760">
        <w:rPr>
          <w:rFonts w:asciiTheme="minorHAnsi" w:hAnsiTheme="minorHAnsi" w:cs="Helvetica"/>
          <w:b/>
          <w:color w:val="333333"/>
          <w:sz w:val="22"/>
          <w:szCs w:val="22"/>
        </w:rPr>
        <w:t xml:space="preserve"> they</w:t>
      </w:r>
      <w:r w:rsidRPr="006E4DBB">
        <w:rPr>
          <w:rFonts w:asciiTheme="minorHAnsi" w:hAnsiTheme="minorHAnsi" w:cs="Helvetica"/>
          <w:b/>
          <w:color w:val="333333"/>
          <w:sz w:val="22"/>
          <w:szCs w:val="22"/>
        </w:rPr>
        <w:t xml:space="preserve"> import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for example, asphalt, propane, crude oil, lubricants, </w:t>
      </w:r>
      <w:r>
        <w:rPr>
          <w:rFonts w:asciiTheme="minorHAnsi" w:hAnsiTheme="minorHAnsi" w:cs="Helvetica"/>
          <w:color w:val="333333"/>
          <w:sz w:val="22"/>
          <w:szCs w:val="22"/>
        </w:rPr>
        <w:t>etc. (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column E), </w:t>
      </w:r>
      <w:r w:rsidRPr="00257760">
        <w:rPr>
          <w:rFonts w:asciiTheme="minorHAnsi" w:hAnsiTheme="minorHAnsi" w:cs="Helvetica"/>
          <w:b/>
          <w:color w:val="333333"/>
          <w:sz w:val="22"/>
          <w:szCs w:val="22"/>
        </w:rPr>
        <w:t>the city and state of the port where the petroleum enters the U</w:t>
      </w:r>
      <w:r w:rsidR="008A2F9C">
        <w:rPr>
          <w:rFonts w:asciiTheme="minorHAnsi" w:hAnsiTheme="minorHAnsi" w:cs="Helvetica"/>
          <w:b/>
          <w:color w:val="333333"/>
          <w:sz w:val="22"/>
          <w:szCs w:val="22"/>
        </w:rPr>
        <w:t xml:space="preserve">nited </w:t>
      </w:r>
      <w:r w:rsidRPr="00257760">
        <w:rPr>
          <w:rFonts w:asciiTheme="minorHAnsi" w:hAnsiTheme="minorHAnsi" w:cs="Helvetica"/>
          <w:b/>
          <w:color w:val="333333"/>
          <w:sz w:val="22"/>
          <w:szCs w:val="22"/>
        </w:rPr>
        <w:t>S</w:t>
      </w:r>
      <w:r w:rsidR="008A2F9C">
        <w:rPr>
          <w:rFonts w:asciiTheme="minorHAnsi" w:hAnsiTheme="minorHAnsi" w:cs="Helvetica"/>
          <w:b/>
          <w:color w:val="333333"/>
          <w:sz w:val="22"/>
          <w:szCs w:val="22"/>
        </w:rPr>
        <w:t>tates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(columns G and H), </w:t>
      </w:r>
      <w:r w:rsidRPr="00257760">
        <w:rPr>
          <w:rFonts w:asciiTheme="minorHAnsi" w:hAnsiTheme="minorHAnsi" w:cs="Helvetica"/>
          <w:b/>
          <w:color w:val="333333"/>
          <w:sz w:val="22"/>
          <w:szCs w:val="22"/>
        </w:rPr>
        <w:t>the country from which the petroleum is imported</w:t>
      </w:r>
      <w:r w:rsidRPr="00257760">
        <w:rPr>
          <w:rFonts w:asciiTheme="minorHAnsi" w:hAnsiTheme="minorHAnsi" w:cs="Helvetica"/>
          <w:color w:val="333333"/>
          <w:sz w:val="22"/>
          <w:szCs w:val="22"/>
        </w:rPr>
        <w:t xml:space="preserve"> (column K), along with the quantity imported, sulfur content, and other information.</w:t>
      </w:r>
    </w:p>
    <w:p w14:paraId="3CEA5525" w14:textId="77777777" w:rsidR="00583806" w:rsidRDefault="00ED40D8" w:rsidP="00583806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1. 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>Looking at column K, country name, w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hich companies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>import petroleum</w:t>
      </w:r>
      <w:r w:rsidR="00236CF5">
        <w:rPr>
          <w:rFonts w:asciiTheme="minorHAnsi" w:hAnsiTheme="minorHAnsi" w:cs="Helvetica"/>
          <w:color w:val="333333"/>
          <w:sz w:val="22"/>
          <w:szCs w:val="22"/>
        </w:rPr>
        <w:t xml:space="preserve"> from the M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iddle </w:t>
      </w:r>
      <w:r w:rsidR="00236CF5">
        <w:rPr>
          <w:rFonts w:asciiTheme="minorHAnsi" w:hAnsiTheme="minorHAnsi" w:cs="Helvetica"/>
          <w:color w:val="333333"/>
          <w:sz w:val="22"/>
          <w:szCs w:val="22"/>
        </w:rPr>
        <w:t>E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>astern countries in the Arabian Gulf area (Bahrain, Iran, Iraq, Kuwait, Qatar, Saudi Arabia, and United Arab Emirates)?</w:t>
      </w:r>
    </w:p>
    <w:p w14:paraId="04D1471C" w14:textId="77777777" w:rsidR="001B4283" w:rsidRDefault="00583806" w:rsidP="00583806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___________________________________________________________</w:t>
      </w:r>
      <w:r>
        <w:rPr>
          <w:rFonts w:asciiTheme="minorHAnsi" w:hAnsiTheme="minorHAnsi" w:cs="Helvetica"/>
          <w:color w:val="333333"/>
          <w:sz w:val="22"/>
          <w:szCs w:val="22"/>
        </w:rPr>
        <w:br/>
      </w:r>
    </w:p>
    <w:p w14:paraId="6BA1A867" w14:textId="77777777" w:rsidR="00583806" w:rsidRDefault="00ED40D8" w:rsidP="00583806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lastRenderedPageBreak/>
        <w:t>2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>From which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 countries do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some familiar 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companies get their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>petroleum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?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Look at 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column B (company name) and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then check 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column K (country name). Pick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3 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companies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that 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>you recognize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 (such as local gas stations), and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 xml:space="preserve"> list all of the c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>o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>untries from which they import.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 Put your findings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410"/>
      </w:tblGrid>
      <w:tr w:rsidR="00583806" w14:paraId="385EE88A" w14:textId="77777777" w:rsidTr="004B75D1">
        <w:tc>
          <w:tcPr>
            <w:tcW w:w="2088" w:type="dxa"/>
            <w:shd w:val="clear" w:color="auto" w:fill="BFBFBF" w:themeFill="background1" w:themeFillShade="BF"/>
          </w:tcPr>
          <w:p w14:paraId="33C67034" w14:textId="77777777" w:rsidR="00583806" w:rsidRPr="00765C3E" w:rsidRDefault="00583806" w:rsidP="004B75D1">
            <w:pPr>
              <w:spacing w:before="240" w:after="240"/>
              <w:jc w:val="center"/>
              <w:rPr>
                <w:rFonts w:asciiTheme="minorHAnsi" w:hAnsiTheme="minorHAnsi" w:cs="Helvetica"/>
                <w:b/>
                <w:color w:val="333333"/>
                <w:szCs w:val="22"/>
              </w:rPr>
            </w:pPr>
            <w:r w:rsidRPr="00765C3E"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t>Company Name (from column B)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5ECB4D3C" w14:textId="77777777" w:rsidR="00583806" w:rsidRPr="00765C3E" w:rsidRDefault="00583806" w:rsidP="004B75D1">
            <w:pPr>
              <w:spacing w:before="240" w:after="240"/>
              <w:jc w:val="center"/>
              <w:rPr>
                <w:rFonts w:asciiTheme="minorHAnsi" w:hAnsiTheme="minorHAnsi" w:cs="Helvetica"/>
                <w:b/>
                <w:color w:val="333333"/>
                <w:szCs w:val="22"/>
              </w:rPr>
            </w:pPr>
            <w:r w:rsidRPr="00765C3E"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t>Countries from which they import oil</w:t>
            </w:r>
            <w:r w:rsidRPr="00765C3E">
              <w:rPr>
                <w:rFonts w:asciiTheme="minorHAnsi" w:hAnsiTheme="minorHAnsi" w:cs="Helvetica"/>
                <w:b/>
                <w:color w:val="333333"/>
                <w:sz w:val="22"/>
                <w:szCs w:val="22"/>
              </w:rPr>
              <w:br/>
              <w:t>(from column K)</w:t>
            </w:r>
          </w:p>
        </w:tc>
      </w:tr>
      <w:tr w:rsidR="00583806" w14:paraId="39779778" w14:textId="77777777" w:rsidTr="004B75D1">
        <w:tc>
          <w:tcPr>
            <w:tcW w:w="2088" w:type="dxa"/>
          </w:tcPr>
          <w:p w14:paraId="2C0BC5A2" w14:textId="77777777" w:rsidR="00583806" w:rsidRDefault="00583806" w:rsidP="004B75D1">
            <w:pPr>
              <w:spacing w:before="240" w:after="240"/>
              <w:rPr>
                <w:rFonts w:asciiTheme="minorHAnsi" w:hAnsiTheme="minorHAnsi" w:cs="Helvetica"/>
                <w:color w:val="333333"/>
                <w:szCs w:val="22"/>
              </w:rPr>
            </w:pPr>
          </w:p>
        </w:tc>
        <w:tc>
          <w:tcPr>
            <w:tcW w:w="4410" w:type="dxa"/>
          </w:tcPr>
          <w:p w14:paraId="5AA9A6F9" w14:textId="77777777" w:rsidR="00583806" w:rsidRDefault="00583806" w:rsidP="004B75D1">
            <w:pPr>
              <w:spacing w:before="240" w:after="240"/>
              <w:rPr>
                <w:rFonts w:asciiTheme="minorHAnsi" w:hAnsiTheme="minorHAnsi" w:cs="Helvetica"/>
                <w:color w:val="333333"/>
                <w:szCs w:val="22"/>
              </w:rPr>
            </w:pPr>
          </w:p>
        </w:tc>
      </w:tr>
      <w:tr w:rsidR="00583806" w14:paraId="5E24496F" w14:textId="77777777" w:rsidTr="004B75D1">
        <w:tc>
          <w:tcPr>
            <w:tcW w:w="2088" w:type="dxa"/>
          </w:tcPr>
          <w:p w14:paraId="3BFA977B" w14:textId="77777777" w:rsidR="00583806" w:rsidRDefault="00583806" w:rsidP="004B75D1">
            <w:pPr>
              <w:spacing w:before="240" w:after="240"/>
              <w:rPr>
                <w:rFonts w:asciiTheme="minorHAnsi" w:hAnsiTheme="minorHAnsi" w:cs="Helvetica"/>
                <w:color w:val="333333"/>
                <w:szCs w:val="22"/>
              </w:rPr>
            </w:pPr>
          </w:p>
        </w:tc>
        <w:tc>
          <w:tcPr>
            <w:tcW w:w="4410" w:type="dxa"/>
          </w:tcPr>
          <w:p w14:paraId="17922F10" w14:textId="77777777" w:rsidR="00583806" w:rsidRDefault="00583806" w:rsidP="004B75D1">
            <w:pPr>
              <w:spacing w:before="240" w:after="240"/>
              <w:rPr>
                <w:rFonts w:asciiTheme="minorHAnsi" w:hAnsiTheme="minorHAnsi" w:cs="Helvetica"/>
                <w:color w:val="333333"/>
                <w:szCs w:val="22"/>
              </w:rPr>
            </w:pPr>
          </w:p>
        </w:tc>
      </w:tr>
      <w:tr w:rsidR="00583806" w14:paraId="6B6FC7EB" w14:textId="77777777" w:rsidTr="004B75D1">
        <w:tc>
          <w:tcPr>
            <w:tcW w:w="2088" w:type="dxa"/>
          </w:tcPr>
          <w:p w14:paraId="31221240" w14:textId="77777777" w:rsidR="00583806" w:rsidRDefault="00583806" w:rsidP="004B75D1">
            <w:pPr>
              <w:spacing w:before="240" w:after="240"/>
              <w:rPr>
                <w:rFonts w:asciiTheme="minorHAnsi" w:hAnsiTheme="minorHAnsi" w:cs="Helvetica"/>
                <w:color w:val="333333"/>
                <w:szCs w:val="22"/>
              </w:rPr>
            </w:pPr>
          </w:p>
        </w:tc>
        <w:tc>
          <w:tcPr>
            <w:tcW w:w="4410" w:type="dxa"/>
          </w:tcPr>
          <w:p w14:paraId="0322DC73" w14:textId="77777777" w:rsidR="00583806" w:rsidRDefault="00583806" w:rsidP="004B75D1">
            <w:pPr>
              <w:spacing w:before="240" w:after="240"/>
              <w:rPr>
                <w:rFonts w:asciiTheme="minorHAnsi" w:hAnsiTheme="minorHAnsi" w:cs="Helvetica"/>
                <w:color w:val="333333"/>
                <w:szCs w:val="22"/>
              </w:rPr>
            </w:pPr>
          </w:p>
        </w:tc>
      </w:tr>
    </w:tbl>
    <w:p w14:paraId="3A557FA7" w14:textId="77777777" w:rsidR="001B4283" w:rsidRDefault="00ED40D8" w:rsidP="00F00453">
      <w:pPr>
        <w:spacing w:before="240" w:after="240"/>
        <w:rPr>
          <w:rFonts w:asciiTheme="minorHAnsi" w:hAnsiTheme="minorHAnsi" w:cs="Helvetica"/>
          <w:color w:val="0000FF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3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.  </w:t>
      </w:r>
      <w:r w:rsidR="00583806" w:rsidRPr="00257760">
        <w:rPr>
          <w:rFonts w:asciiTheme="minorHAnsi" w:hAnsiTheme="minorHAnsi" w:cs="Helvetica"/>
          <w:color w:val="333333"/>
          <w:sz w:val="22"/>
          <w:szCs w:val="22"/>
        </w:rPr>
        <w:t>Through which port cities NEAREST YOU does oil enter the United States?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t>(</w:t>
      </w:r>
      <w:proofErr w:type="gramStart"/>
      <w:r w:rsidR="00583806">
        <w:rPr>
          <w:rFonts w:asciiTheme="minorHAnsi" w:hAnsiTheme="minorHAnsi" w:cs="Helvetica"/>
          <w:color w:val="333333"/>
          <w:sz w:val="22"/>
          <w:szCs w:val="22"/>
        </w:rPr>
        <w:t>check</w:t>
      </w:r>
      <w:proofErr w:type="gramEnd"/>
      <w:r w:rsidR="00583806">
        <w:rPr>
          <w:rFonts w:asciiTheme="minorHAnsi" w:hAnsiTheme="minorHAnsi" w:cs="Helvetica"/>
          <w:color w:val="333333"/>
          <w:sz w:val="22"/>
          <w:szCs w:val="22"/>
        </w:rPr>
        <w:t xml:space="preserve"> columns G and H).  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br/>
      </w:r>
      <w:r w:rsidR="00583806">
        <w:rPr>
          <w:rFonts w:asciiTheme="minorHAnsi" w:hAnsiTheme="minorHAnsi" w:cs="Helvetica"/>
          <w:color w:val="333333"/>
          <w:sz w:val="22"/>
          <w:szCs w:val="22"/>
        </w:rPr>
        <w:br/>
        <w:t>____________________________________________________________________________</w:t>
      </w:r>
      <w:r w:rsidR="00583806">
        <w:rPr>
          <w:rFonts w:asciiTheme="minorHAnsi" w:hAnsiTheme="minorHAnsi" w:cs="Helvetica"/>
          <w:color w:val="333333"/>
          <w:sz w:val="22"/>
          <w:szCs w:val="22"/>
        </w:rPr>
        <w:br/>
      </w:r>
    </w:p>
    <w:p w14:paraId="7D0F0F31" w14:textId="77777777" w:rsidR="00881AD0" w:rsidRDefault="00583806" w:rsidP="00F00453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 w:rsidRPr="00257760">
        <w:rPr>
          <w:rFonts w:asciiTheme="minorHAnsi" w:hAnsiTheme="minorHAnsi" w:cs="Helvetica"/>
          <w:color w:val="333333"/>
          <w:sz w:val="22"/>
          <w:szCs w:val="22"/>
        </w:rPr>
        <w:br/>
      </w:r>
      <w:r w:rsidR="00ED40D8">
        <w:rPr>
          <w:rFonts w:asciiTheme="minorHAnsi" w:hAnsiTheme="minorHAnsi" w:cs="Helvetica"/>
          <w:b/>
          <w:color w:val="333333"/>
          <w:szCs w:val="22"/>
        </w:rPr>
        <w:t>Part 3</w:t>
      </w:r>
      <w:r w:rsidR="000C3590" w:rsidRPr="00EA5109">
        <w:rPr>
          <w:rFonts w:asciiTheme="minorHAnsi" w:hAnsiTheme="minorHAnsi" w:cs="Helvetica"/>
          <w:b/>
          <w:color w:val="333333"/>
          <w:szCs w:val="22"/>
        </w:rPr>
        <w:t xml:space="preserve"> </w:t>
      </w:r>
      <w:r w:rsidR="008A2F9C">
        <w:rPr>
          <w:rFonts w:asciiTheme="minorHAnsi" w:hAnsiTheme="minorHAnsi" w:cs="Helvetica"/>
          <w:b/>
          <w:color w:val="333333"/>
          <w:szCs w:val="22"/>
        </w:rPr>
        <w:t>—</w:t>
      </w:r>
      <w:r w:rsidR="00ED40D8">
        <w:rPr>
          <w:rFonts w:asciiTheme="minorHAnsi" w:hAnsiTheme="minorHAnsi" w:cs="Helvetica"/>
          <w:b/>
          <w:color w:val="333333"/>
          <w:szCs w:val="22"/>
        </w:rPr>
        <w:t xml:space="preserve"> Electricity generation</w:t>
      </w:r>
      <w:r w:rsidR="000C3590" w:rsidRPr="00EA5109">
        <w:rPr>
          <w:rFonts w:asciiTheme="minorHAnsi" w:hAnsiTheme="minorHAnsi" w:cs="Helvetica"/>
          <w:color w:val="333333"/>
          <w:sz w:val="22"/>
          <w:szCs w:val="22"/>
        </w:rPr>
        <w:br/>
      </w:r>
      <w:r w:rsidR="000C3590" w:rsidRPr="00257760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0C3590" w:rsidRPr="00257760">
        <w:rPr>
          <w:rFonts w:asciiTheme="minorHAnsi" w:hAnsiTheme="minorHAnsi" w:cs="Helvetica"/>
          <w:color w:val="333333"/>
          <w:sz w:val="22"/>
          <w:szCs w:val="22"/>
        </w:rPr>
        <w:br/>
        <w:t xml:space="preserve">1. Examine the diagram of </w:t>
      </w:r>
      <w:r w:rsidR="000C3590" w:rsidRPr="00257760">
        <w:rPr>
          <w:rFonts w:asciiTheme="minorHAnsi" w:hAnsiTheme="minorHAnsi" w:cs="Helvetica"/>
          <w:i/>
          <w:iCs/>
          <w:color w:val="333333"/>
          <w:sz w:val="22"/>
          <w:szCs w:val="22"/>
        </w:rPr>
        <w:t>sources of U.S. electricity generation</w:t>
      </w:r>
      <w:r w:rsidR="00F00453" w:rsidRPr="00F00453">
        <w:rPr>
          <w:rFonts w:asciiTheme="minorHAnsi" w:hAnsiTheme="minorHAnsi" w:cs="Helvetica"/>
          <w:iCs/>
          <w:color w:val="333333"/>
          <w:sz w:val="22"/>
          <w:szCs w:val="22"/>
        </w:rPr>
        <w:t>, below</w:t>
      </w:r>
      <w:r w:rsidR="000C3590" w:rsidRPr="00257760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="00881AD0">
        <w:rPr>
          <w:noProof/>
        </w:rPr>
        <w:drawing>
          <wp:inline distT="0" distB="0" distL="0" distR="0" wp14:anchorId="48B7B06A" wp14:editId="49F7ACCC">
            <wp:extent cx="3595350" cy="2993130"/>
            <wp:effectExtent l="19050" t="0" r="5100" b="0"/>
            <wp:docPr id="1" name="Picture 1" descr="http://www.eia.gov/energy_in_brief/images/charts/outlet-graph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a.gov/energy_in_brief/images/charts/outlet-graph-me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46" cy="299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6CFB9" w14:textId="77777777" w:rsidR="00881AD0" w:rsidRPr="00ED0387" w:rsidRDefault="00881AD0" w:rsidP="000C3590">
      <w:pPr>
        <w:spacing w:before="240" w:after="240"/>
        <w:rPr>
          <w:sz w:val="22"/>
        </w:rPr>
      </w:pPr>
      <w:r w:rsidRPr="00ED0387">
        <w:rPr>
          <w:sz w:val="22"/>
        </w:rPr>
        <w:t xml:space="preserve">Source: U.S. Energy Information Administration, Electricity Power Monthly (February 2014). </w:t>
      </w:r>
    </w:p>
    <w:p w14:paraId="771BCF09" w14:textId="77777777" w:rsidR="00F00453" w:rsidRPr="00257760" w:rsidRDefault="00947375" w:rsidP="00F00453">
      <w:pPr>
        <w:spacing w:before="240" w:after="2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lastRenderedPageBreak/>
        <w:t xml:space="preserve">In the table below, </w:t>
      </w:r>
      <w:r w:rsidR="00F00453" w:rsidRPr="00257760">
        <w:rPr>
          <w:rFonts w:asciiTheme="minorHAnsi" w:hAnsiTheme="minorHAnsi" w:cs="Helvetica"/>
          <w:color w:val="333333"/>
          <w:sz w:val="22"/>
          <w:szCs w:val="22"/>
        </w:rPr>
        <w:t xml:space="preserve">list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the sources </w:t>
      </w:r>
      <w:r w:rsidR="00F00453" w:rsidRPr="00257760">
        <w:rPr>
          <w:rFonts w:asciiTheme="minorHAnsi" w:hAnsiTheme="minorHAnsi" w:cs="Helvetica"/>
          <w:color w:val="333333"/>
          <w:sz w:val="22"/>
          <w:szCs w:val="22"/>
        </w:rPr>
        <w:t>used to generate electricity, along with the percentage of electricity generated by each</w:t>
      </w:r>
      <w:r>
        <w:rPr>
          <w:rFonts w:asciiTheme="minorHAnsi" w:hAnsiTheme="minorHAnsi" w:cs="Helvetica"/>
          <w:color w:val="333333"/>
          <w:sz w:val="22"/>
          <w:szCs w:val="22"/>
        </w:rPr>
        <w:t>, and check whether they are fossil fuel</w:t>
      </w:r>
      <w:r w:rsidR="008A2F9C">
        <w:rPr>
          <w:rFonts w:asciiTheme="minorHAnsi" w:hAnsiTheme="minorHAnsi" w:cs="Helvetica"/>
          <w:color w:val="333333"/>
          <w:sz w:val="22"/>
          <w:szCs w:val="22"/>
        </w:rPr>
        <w:t xml:space="preserve">s or renewable energy sources. </w:t>
      </w:r>
      <w:bookmarkStart w:id="0" w:name="_GoBack"/>
      <w:bookmarkEnd w:id="0"/>
      <w:r>
        <w:rPr>
          <w:rFonts w:asciiTheme="minorHAnsi" w:hAnsiTheme="minorHAnsi" w:cs="Helvetica"/>
          <w:color w:val="333333"/>
          <w:sz w:val="22"/>
          <w:szCs w:val="22"/>
        </w:rPr>
        <w:t>For the renewable, you will need to calculate the percentage of energy used, as they are listed as a percentage of 13%.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223"/>
        <w:gridCol w:w="2610"/>
        <w:gridCol w:w="1890"/>
      </w:tblGrid>
      <w:tr w:rsidR="00947375" w:rsidRPr="00257760" w14:paraId="27EC5771" w14:textId="77777777" w:rsidTr="00947375">
        <w:trPr>
          <w:trHeight w:val="809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27C84" w14:textId="77777777" w:rsidR="00257760" w:rsidRPr="00257760" w:rsidRDefault="00947375" w:rsidP="00947375">
            <w:pPr>
              <w:spacing w:before="120" w:after="120"/>
              <w:jc w:val="center"/>
              <w:rPr>
                <w:rFonts w:asciiTheme="minorHAnsi" w:hAnsiTheme="minorHAnsi" w:cs="Helvetica"/>
                <w:b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Source of electricity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F8B54" w14:textId="77777777" w:rsidR="00257760" w:rsidRPr="00257760" w:rsidRDefault="00947375" w:rsidP="00947375">
            <w:pPr>
              <w:spacing w:before="120" w:after="120"/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257760">
              <w:rPr>
                <w:rFonts w:asciiTheme="minorHAnsi" w:hAnsiTheme="minorHAnsi" w:cs="Helvetica"/>
                <w:b/>
                <w:sz w:val="22"/>
                <w:szCs w:val="22"/>
              </w:rPr>
              <w:t>Percentage of electricity</w:t>
            </w:r>
            <w:r w:rsidRPr="00947375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</w:t>
            </w:r>
            <w:r w:rsidRPr="00257760">
              <w:rPr>
                <w:rFonts w:asciiTheme="minorHAnsi" w:hAnsiTheme="minorHAnsi" w:cs="Helvetica"/>
                <w:b/>
                <w:sz w:val="22"/>
                <w:szCs w:val="22"/>
              </w:rPr>
              <w:t>generated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20D1E9" w14:textId="77777777" w:rsidR="00947375" w:rsidRPr="00947375" w:rsidRDefault="00947375" w:rsidP="00947375">
            <w:pPr>
              <w:spacing w:before="120" w:after="120"/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947375">
              <w:rPr>
                <w:rFonts w:asciiTheme="minorHAnsi" w:hAnsiTheme="minorHAnsi" w:cs="Helvetica"/>
                <w:b/>
                <w:sz w:val="22"/>
                <w:szCs w:val="22"/>
              </w:rPr>
              <w:t>Fossil fuel?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A21A60E" w14:textId="77777777" w:rsidR="00947375" w:rsidRPr="00947375" w:rsidRDefault="00947375" w:rsidP="00947375">
            <w:pPr>
              <w:spacing w:before="120" w:after="120"/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947375">
              <w:rPr>
                <w:rFonts w:asciiTheme="minorHAnsi" w:hAnsiTheme="minorHAnsi" w:cs="Helvetica"/>
                <w:b/>
                <w:sz w:val="22"/>
                <w:szCs w:val="22"/>
              </w:rPr>
              <w:t>Renewable?</w:t>
            </w:r>
          </w:p>
        </w:tc>
      </w:tr>
      <w:tr w:rsidR="00947375" w:rsidRPr="00257760" w14:paraId="19913A1E" w14:textId="77777777" w:rsidTr="003A6739">
        <w:trPr>
          <w:trHeight w:hRule="exact"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5EDF" w14:textId="77777777" w:rsidR="00257760" w:rsidRPr="00257760" w:rsidRDefault="008A2F9C" w:rsidP="003A6739">
            <w:pPr>
              <w:spacing w:before="120" w:after="120"/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5C2B" w14:textId="77777777" w:rsidR="00947375" w:rsidRPr="00257760" w:rsidRDefault="00947375" w:rsidP="003A6739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9837" w14:textId="77777777" w:rsidR="00947375" w:rsidRPr="00F15DD5" w:rsidRDefault="00947375" w:rsidP="003A6739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B5178" w14:textId="77777777" w:rsidR="00947375" w:rsidRPr="00F15DD5" w:rsidRDefault="00947375" w:rsidP="003A6739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0447CAF0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5C59" w14:textId="77777777" w:rsidR="00947375" w:rsidRPr="00257760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BF2A" w14:textId="77777777" w:rsidR="00947375" w:rsidRPr="00257760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07969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E9219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23AB80E6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046C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75A8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58062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AD49E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76C29763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C6AF" w14:textId="77777777" w:rsidR="00947375" w:rsidRPr="00257760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D3DC" w14:textId="77777777" w:rsidR="00947375" w:rsidRPr="00257760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5FCF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26D93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7C00A335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9BE4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3519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CCD8F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6B9C0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3FF57D66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2BC1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5C8F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CC4CC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6A0DA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52C618D4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805B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F5C7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1C184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99FD8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35E971CC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647F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09B2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7B5EC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0AC9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76FAA9F2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8277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E386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172C8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D3A19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  <w:tr w:rsidR="00947375" w:rsidRPr="00257760" w14:paraId="07746BE9" w14:textId="77777777" w:rsidTr="00947375">
        <w:trPr>
          <w:trHeight w:val="5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9317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9BAA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1BF72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A4777" w14:textId="77777777" w:rsidR="00947375" w:rsidRPr="00F15DD5" w:rsidRDefault="00947375" w:rsidP="00947375">
            <w:pPr>
              <w:jc w:val="center"/>
              <w:rPr>
                <w:rFonts w:asciiTheme="minorHAnsi" w:hAnsiTheme="minorHAnsi" w:cs="Helvetica"/>
                <w:color w:val="0000FF"/>
                <w:szCs w:val="22"/>
              </w:rPr>
            </w:pPr>
          </w:p>
        </w:tc>
      </w:tr>
    </w:tbl>
    <w:p w14:paraId="185C8EA8" w14:textId="77777777" w:rsidR="00DE5464" w:rsidRDefault="00DE5464" w:rsidP="000C3590">
      <w:pPr>
        <w:spacing w:before="240" w:after="240"/>
        <w:rPr>
          <w:rFonts w:asciiTheme="minorHAnsi" w:hAnsiTheme="minorHAnsi" w:cs="Helvetica"/>
          <w:b/>
          <w:color w:val="333333"/>
          <w:szCs w:val="22"/>
        </w:rPr>
      </w:pPr>
    </w:p>
    <w:p w14:paraId="31D981AC" w14:textId="77777777" w:rsidR="00DE5464" w:rsidRDefault="00DE5464" w:rsidP="000C3590">
      <w:pPr>
        <w:spacing w:before="240" w:after="240"/>
        <w:rPr>
          <w:rFonts w:asciiTheme="minorHAnsi" w:hAnsiTheme="minorHAnsi" w:cs="Helvetica"/>
          <w:b/>
          <w:color w:val="333333"/>
          <w:szCs w:val="22"/>
        </w:rPr>
      </w:pPr>
    </w:p>
    <w:p w14:paraId="005077A2" w14:textId="77777777" w:rsidR="00DE5464" w:rsidRDefault="00DE5464" w:rsidP="000C3590">
      <w:pPr>
        <w:spacing w:before="240" w:after="240"/>
        <w:rPr>
          <w:rFonts w:asciiTheme="minorHAnsi" w:hAnsiTheme="minorHAnsi" w:cs="Helvetica"/>
          <w:b/>
          <w:color w:val="333333"/>
          <w:szCs w:val="22"/>
        </w:rPr>
      </w:pPr>
    </w:p>
    <w:p w14:paraId="2A0A34A8" w14:textId="77777777" w:rsidR="00DE5464" w:rsidRDefault="00DE5464" w:rsidP="000C3590">
      <w:pPr>
        <w:spacing w:before="240" w:after="240"/>
        <w:rPr>
          <w:rFonts w:asciiTheme="minorHAnsi" w:hAnsiTheme="minorHAnsi" w:cs="Helvetica"/>
          <w:b/>
          <w:color w:val="333333"/>
          <w:szCs w:val="22"/>
        </w:rPr>
      </w:pPr>
    </w:p>
    <w:p w14:paraId="6492CA5A" w14:textId="77777777" w:rsidR="00DE5464" w:rsidRDefault="00DE5464" w:rsidP="000C3590">
      <w:pPr>
        <w:spacing w:before="240" w:after="240"/>
        <w:rPr>
          <w:rFonts w:asciiTheme="minorHAnsi" w:hAnsiTheme="minorHAnsi" w:cs="Helvetica"/>
          <w:b/>
          <w:color w:val="333333"/>
          <w:szCs w:val="22"/>
        </w:rPr>
      </w:pPr>
    </w:p>
    <w:p w14:paraId="6E69C532" w14:textId="77777777" w:rsidR="00DE5464" w:rsidRDefault="00DE5464" w:rsidP="000C3590">
      <w:pPr>
        <w:spacing w:before="240" w:after="240"/>
        <w:rPr>
          <w:rFonts w:asciiTheme="minorHAnsi" w:hAnsiTheme="minorHAnsi" w:cs="Helvetica"/>
          <w:b/>
          <w:color w:val="333333"/>
          <w:szCs w:val="22"/>
        </w:rPr>
      </w:pPr>
    </w:p>
    <w:p w14:paraId="6ABEFB95" w14:textId="77777777" w:rsidR="000C3590" w:rsidRPr="00EA5109" w:rsidRDefault="000C3590" w:rsidP="000C3590">
      <w:pPr>
        <w:rPr>
          <w:rFonts w:asciiTheme="minorHAnsi" w:hAnsiTheme="minorHAnsi"/>
        </w:rPr>
      </w:pPr>
    </w:p>
    <w:p w14:paraId="3BC67D0A" w14:textId="77777777" w:rsidR="00484C25" w:rsidRDefault="00484C25"/>
    <w:sectPr w:rsidR="00484C25" w:rsidSect="00C6756A">
      <w:headerReference w:type="defaul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70D7" w14:textId="77777777" w:rsidR="008A6FAD" w:rsidRDefault="008A6FAD" w:rsidP="00DF0A45">
      <w:r>
        <w:separator/>
      </w:r>
    </w:p>
  </w:endnote>
  <w:endnote w:type="continuationSeparator" w:id="0">
    <w:p w14:paraId="094ED540" w14:textId="77777777" w:rsidR="008A6FAD" w:rsidRDefault="008A6FAD" w:rsidP="00DF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E33A" w14:textId="77777777" w:rsidR="008A6FAD" w:rsidRDefault="008A6FAD" w:rsidP="00DF0A45">
      <w:r>
        <w:separator/>
      </w:r>
    </w:p>
  </w:footnote>
  <w:footnote w:type="continuationSeparator" w:id="0">
    <w:p w14:paraId="13CE028F" w14:textId="77777777" w:rsidR="008A6FAD" w:rsidRDefault="008A6FAD" w:rsidP="00DF0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1DEBA" w14:textId="77777777" w:rsidR="00257760" w:rsidRDefault="00DF2C61" w:rsidP="00257760">
    <w:pPr>
      <w:pStyle w:val="Header"/>
      <w:jc w:val="right"/>
    </w:pPr>
    <w:r>
      <w:rPr>
        <w:noProof/>
      </w:rPr>
      <w:drawing>
        <wp:inline distT="0" distB="0" distL="0" distR="0" wp14:anchorId="3BE11E39" wp14:editId="465142AE">
          <wp:extent cx="835025" cy="835025"/>
          <wp:effectExtent l="19050" t="0" r="317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29C"/>
    <w:multiLevelType w:val="hybridMultilevel"/>
    <w:tmpl w:val="52006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56007"/>
    <w:multiLevelType w:val="multilevel"/>
    <w:tmpl w:val="8E0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20D1F"/>
    <w:multiLevelType w:val="multilevel"/>
    <w:tmpl w:val="D83ABF58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upperRoman"/>
      <w:pStyle w:val="Heading2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-%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6255409"/>
    <w:multiLevelType w:val="multilevel"/>
    <w:tmpl w:val="5B14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590"/>
    <w:rsid w:val="00043FDA"/>
    <w:rsid w:val="000679FC"/>
    <w:rsid w:val="00084639"/>
    <w:rsid w:val="00095268"/>
    <w:rsid w:val="000A6421"/>
    <w:rsid w:val="000C3590"/>
    <w:rsid w:val="000F4CBE"/>
    <w:rsid w:val="00121F60"/>
    <w:rsid w:val="00135CD3"/>
    <w:rsid w:val="001B1361"/>
    <w:rsid w:val="001B4283"/>
    <w:rsid w:val="002028F4"/>
    <w:rsid w:val="00206441"/>
    <w:rsid w:val="00223014"/>
    <w:rsid w:val="00236CF5"/>
    <w:rsid w:val="002403DF"/>
    <w:rsid w:val="002618D5"/>
    <w:rsid w:val="00262BF0"/>
    <w:rsid w:val="00272769"/>
    <w:rsid w:val="002B6684"/>
    <w:rsid w:val="003179E4"/>
    <w:rsid w:val="00330B5E"/>
    <w:rsid w:val="00332E8E"/>
    <w:rsid w:val="003874EE"/>
    <w:rsid w:val="003A6739"/>
    <w:rsid w:val="003C3CB2"/>
    <w:rsid w:val="00417575"/>
    <w:rsid w:val="00452343"/>
    <w:rsid w:val="00484C25"/>
    <w:rsid w:val="004957F1"/>
    <w:rsid w:val="0050041F"/>
    <w:rsid w:val="00511943"/>
    <w:rsid w:val="005321F8"/>
    <w:rsid w:val="00541777"/>
    <w:rsid w:val="005511ED"/>
    <w:rsid w:val="005706FC"/>
    <w:rsid w:val="00583806"/>
    <w:rsid w:val="005E67FE"/>
    <w:rsid w:val="005F4FAC"/>
    <w:rsid w:val="006545B5"/>
    <w:rsid w:val="006C24D6"/>
    <w:rsid w:val="006C788B"/>
    <w:rsid w:val="006E4DBB"/>
    <w:rsid w:val="00716D2F"/>
    <w:rsid w:val="00742536"/>
    <w:rsid w:val="007638C4"/>
    <w:rsid w:val="00765C3E"/>
    <w:rsid w:val="007A5C4C"/>
    <w:rsid w:val="00841A5E"/>
    <w:rsid w:val="0085479D"/>
    <w:rsid w:val="00881AD0"/>
    <w:rsid w:val="008A1E3C"/>
    <w:rsid w:val="008A2F9C"/>
    <w:rsid w:val="008A6FAD"/>
    <w:rsid w:val="008B3067"/>
    <w:rsid w:val="008C2192"/>
    <w:rsid w:val="00911D23"/>
    <w:rsid w:val="00947375"/>
    <w:rsid w:val="00971EE2"/>
    <w:rsid w:val="009907BB"/>
    <w:rsid w:val="00A70483"/>
    <w:rsid w:val="00A9174E"/>
    <w:rsid w:val="00AC06CB"/>
    <w:rsid w:val="00AC6B07"/>
    <w:rsid w:val="00AD4A07"/>
    <w:rsid w:val="00AF2056"/>
    <w:rsid w:val="00B07BA7"/>
    <w:rsid w:val="00B25F96"/>
    <w:rsid w:val="00B32911"/>
    <w:rsid w:val="00B52EA7"/>
    <w:rsid w:val="00B758BF"/>
    <w:rsid w:val="00BE7C79"/>
    <w:rsid w:val="00C1152B"/>
    <w:rsid w:val="00C37FDC"/>
    <w:rsid w:val="00C6756A"/>
    <w:rsid w:val="00C75D8A"/>
    <w:rsid w:val="00C83536"/>
    <w:rsid w:val="00CA2E0F"/>
    <w:rsid w:val="00CE2816"/>
    <w:rsid w:val="00CE3BB7"/>
    <w:rsid w:val="00D1014E"/>
    <w:rsid w:val="00D21840"/>
    <w:rsid w:val="00D231A5"/>
    <w:rsid w:val="00D34014"/>
    <w:rsid w:val="00D41452"/>
    <w:rsid w:val="00D87E03"/>
    <w:rsid w:val="00DB1175"/>
    <w:rsid w:val="00DC1339"/>
    <w:rsid w:val="00DE5464"/>
    <w:rsid w:val="00DF0A45"/>
    <w:rsid w:val="00DF1982"/>
    <w:rsid w:val="00DF2C61"/>
    <w:rsid w:val="00E81DA5"/>
    <w:rsid w:val="00ED0387"/>
    <w:rsid w:val="00ED40D8"/>
    <w:rsid w:val="00F00453"/>
    <w:rsid w:val="00F13DDD"/>
    <w:rsid w:val="00F14EA0"/>
    <w:rsid w:val="00F15DD5"/>
    <w:rsid w:val="00F333E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40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71EE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1EE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1EE2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1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71EE2"/>
    <w:pPr>
      <w:numPr>
        <w:ilvl w:val="4"/>
        <w:numId w:val="8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71EE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71EE2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1EE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71EE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EE2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71EE2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1EE2"/>
    <w:rPr>
      <w:rFonts w:ascii="Arial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1EE2"/>
    <w:rPr>
      <w:rFonts w:ascii="Calibri" w:hAnsi="Calibri"/>
      <w:b/>
      <w:bCs/>
      <w:sz w:val="28"/>
      <w:szCs w:val="28"/>
    </w:rPr>
  </w:style>
  <w:style w:type="character" w:customStyle="1" w:styleId="Heading4Char2">
    <w:name w:val="Heading 4 Char2"/>
    <w:basedOn w:val="DefaultParagraphFont"/>
    <w:rsid w:val="00971EE2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971EE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71EE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71E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71E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1EE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971EE2"/>
    <w:pPr>
      <w:spacing w:before="120" w:after="120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71E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1EE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71EE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71EE2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971EE2"/>
    <w:rPr>
      <w:b/>
      <w:bCs/>
    </w:rPr>
  </w:style>
  <w:style w:type="character" w:styleId="Emphasis">
    <w:name w:val="Emphasis"/>
    <w:basedOn w:val="DefaultParagraphFont"/>
    <w:qFormat/>
    <w:rsid w:val="00971EE2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2">
    <w:name w:val="List Paragraph2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1">
    <w:name w:val="List Paragraph11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3">
    <w:name w:val="List Paragraph3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2">
    <w:name w:val="List Paragraph12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4">
    <w:name w:val="List Paragraph4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3">
    <w:name w:val="List Paragraph13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5">
    <w:name w:val="List Paragraph5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4">
    <w:name w:val="List Paragraph14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6">
    <w:name w:val="List Paragraph6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5">
    <w:name w:val="List Paragraph15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7">
    <w:name w:val="List Paragraph7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6">
    <w:name w:val="List Paragraph16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8">
    <w:name w:val="List Paragraph8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7">
    <w:name w:val="List Paragraph17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9">
    <w:name w:val="List Paragraph9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8">
    <w:name w:val="List Paragraph18"/>
    <w:basedOn w:val="Normal"/>
    <w:semiHidden/>
    <w:qFormat/>
    <w:rsid w:val="00971EE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3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A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F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A45"/>
    <w:rPr>
      <w:sz w:val="24"/>
    </w:rPr>
  </w:style>
  <w:style w:type="table" w:styleId="TableGrid">
    <w:name w:val="Table Grid"/>
    <w:basedOn w:val="TableNormal"/>
    <w:uiPriority w:val="59"/>
    <w:rsid w:val="000A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ia.gov/state/seds/" TargetMode="External"/><Relationship Id="rId9" Type="http://schemas.openxmlformats.org/officeDocument/2006/relationships/hyperlink" Target="http://www.eia.gov/petroleum/imports/companylevel/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pgore</dc:creator>
  <cp:lastModifiedBy>Joy Riggs</cp:lastModifiedBy>
  <cp:revision>4</cp:revision>
  <dcterms:created xsi:type="dcterms:W3CDTF">2014-08-03T20:07:00Z</dcterms:created>
  <dcterms:modified xsi:type="dcterms:W3CDTF">2016-08-17T05:51:00Z</dcterms:modified>
</cp:coreProperties>
</file>