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95" w:rsidRDefault="00FC1795" w:rsidP="00FC1795">
      <w:pPr>
        <w:pStyle w:val="NoSpacing"/>
        <w:jc w:val="center"/>
        <w:rPr>
          <w:rFonts w:ascii="Times New Roman" w:hAnsi="Times New Roman" w:cs="Times New Roman"/>
          <w:sz w:val="24"/>
          <w:szCs w:val="24"/>
        </w:rPr>
      </w:pPr>
      <w:r w:rsidRPr="00FC1795">
        <w:rPr>
          <w:rFonts w:ascii="Times New Roman" w:hAnsi="Times New Roman" w:cs="Times New Roman"/>
          <w:i/>
          <w:sz w:val="24"/>
          <w:szCs w:val="24"/>
        </w:rPr>
        <w:t>June 15, 2016</w:t>
      </w:r>
      <w:r w:rsidRPr="00FC1795">
        <w:rPr>
          <w:rFonts w:ascii="Times New Roman" w:hAnsi="Times New Roman" w:cs="Times New Roman"/>
          <w:sz w:val="24"/>
          <w:szCs w:val="24"/>
        </w:rPr>
        <w:t xml:space="preserve"> Faculty Workshop on </w:t>
      </w:r>
    </w:p>
    <w:p w:rsidR="00FC1795" w:rsidRDefault="00FC1795" w:rsidP="00FC1795">
      <w:pPr>
        <w:pStyle w:val="NoSpacing"/>
        <w:jc w:val="center"/>
        <w:rPr>
          <w:rFonts w:ascii="Times New Roman" w:hAnsi="Times New Roman" w:cs="Times New Roman"/>
          <w:b/>
          <w:sz w:val="24"/>
          <w:szCs w:val="24"/>
        </w:rPr>
      </w:pPr>
      <w:r w:rsidRPr="00FC1795">
        <w:rPr>
          <w:rFonts w:ascii="Times New Roman" w:hAnsi="Times New Roman" w:cs="Times New Roman"/>
          <w:sz w:val="24"/>
          <w:szCs w:val="24"/>
        </w:rPr>
        <w:t>“</w:t>
      </w:r>
      <w:r w:rsidRPr="00FC1795">
        <w:rPr>
          <w:rFonts w:ascii="Times New Roman" w:hAnsi="Times New Roman" w:cs="Times New Roman"/>
          <w:i/>
          <w:sz w:val="24"/>
          <w:szCs w:val="24"/>
        </w:rPr>
        <w:t>Assessment of Interdisciplinary Earth Sciences Course Infusion</w:t>
      </w:r>
      <w:r w:rsidRPr="00FC1795">
        <w:rPr>
          <w:rFonts w:ascii="Times New Roman" w:hAnsi="Times New Roman" w:cs="Times New Roman"/>
          <w:sz w:val="24"/>
          <w:szCs w:val="24"/>
        </w:rPr>
        <w:t>”, STEP Center: Interdisciplinary Teaching of Geos</w:t>
      </w:r>
      <w:r>
        <w:rPr>
          <w:rFonts w:ascii="Times New Roman" w:hAnsi="Times New Roman" w:cs="Times New Roman"/>
          <w:sz w:val="24"/>
          <w:szCs w:val="24"/>
        </w:rPr>
        <w:t>cience for a Sustainable Future</w:t>
      </w:r>
    </w:p>
    <w:p w:rsidR="00FC1795" w:rsidRPr="00FC1795" w:rsidRDefault="00FC1795" w:rsidP="00FC1795">
      <w:pPr>
        <w:pStyle w:val="NoSpacing"/>
        <w:jc w:val="center"/>
        <w:rPr>
          <w:rFonts w:ascii="Times New Roman" w:hAnsi="Times New Roman" w:cs="Times New Roman"/>
          <w:sz w:val="24"/>
          <w:szCs w:val="24"/>
        </w:rPr>
      </w:pPr>
      <w:r w:rsidRPr="00FC1795">
        <w:rPr>
          <w:rFonts w:ascii="Times New Roman" w:hAnsi="Times New Roman" w:cs="Times New Roman"/>
          <w:sz w:val="24"/>
          <w:szCs w:val="24"/>
        </w:rPr>
        <w:t>Funded by Carleton College/NSF</w:t>
      </w:r>
    </w:p>
    <w:p w:rsidR="00FC1795" w:rsidRPr="00FC1795" w:rsidRDefault="00FC1795" w:rsidP="00FC1795">
      <w:pPr>
        <w:pStyle w:val="NoSpacing"/>
        <w:jc w:val="center"/>
        <w:rPr>
          <w:rFonts w:ascii="Times New Roman" w:hAnsi="Times New Roman" w:cs="Times New Roman"/>
          <w:sz w:val="24"/>
          <w:szCs w:val="24"/>
        </w:rPr>
      </w:pPr>
    </w:p>
    <w:p w:rsidR="00316A4F" w:rsidRDefault="00316A4F" w:rsidP="00316A4F">
      <w:pPr>
        <w:pStyle w:val="NoSpacing"/>
        <w:jc w:val="center"/>
        <w:rPr>
          <w:rFonts w:ascii="Times New Roman" w:hAnsi="Times New Roman" w:cs="Times New Roman"/>
          <w:b/>
          <w:sz w:val="24"/>
          <w:szCs w:val="24"/>
        </w:rPr>
      </w:pPr>
      <w:bookmarkStart w:id="0" w:name="_GoBack"/>
      <w:bookmarkEnd w:id="0"/>
      <w:r w:rsidRPr="000A1B28">
        <w:rPr>
          <w:rFonts w:ascii="Times New Roman" w:hAnsi="Times New Roman" w:cs="Times New Roman"/>
          <w:b/>
          <w:sz w:val="24"/>
          <w:szCs w:val="24"/>
        </w:rPr>
        <w:t>TEAM REPORTS SUMMARY</w:t>
      </w:r>
    </w:p>
    <w:p w:rsidR="001348B5" w:rsidRPr="000A1B28" w:rsidRDefault="001348B5" w:rsidP="00316A4F">
      <w:pPr>
        <w:pStyle w:val="NoSpacing"/>
        <w:jc w:val="center"/>
        <w:rPr>
          <w:rFonts w:ascii="Times New Roman" w:hAnsi="Times New Roman" w:cs="Times New Roman"/>
          <w:b/>
          <w:sz w:val="24"/>
          <w:szCs w:val="24"/>
        </w:rPr>
      </w:pPr>
    </w:p>
    <w:p w:rsidR="009A3310" w:rsidRDefault="009A3310" w:rsidP="009A3310">
      <w:pPr>
        <w:pStyle w:val="NoSpacing"/>
        <w:jc w:val="both"/>
        <w:rPr>
          <w:rFonts w:ascii="Times New Roman" w:hAnsi="Times New Roman" w:cs="Times New Roman"/>
          <w:sz w:val="24"/>
          <w:szCs w:val="24"/>
        </w:rPr>
      </w:pPr>
      <w:r>
        <w:rPr>
          <w:rFonts w:ascii="Times New Roman" w:hAnsi="Times New Roman" w:cs="Times New Roman"/>
          <w:sz w:val="24"/>
          <w:szCs w:val="24"/>
        </w:rPr>
        <w:t>Note: data were only evaluated for the traditional classes. The only online course infused (Business Communication) was not considered in our evaluation. This course was infused before the initial planning workshops and was taught for only 8 weeks.</w:t>
      </w:r>
    </w:p>
    <w:p w:rsidR="00316A4F" w:rsidRDefault="00316A4F" w:rsidP="009A3310">
      <w:pPr>
        <w:pStyle w:val="NoSpacing"/>
        <w:jc w:val="both"/>
        <w:rPr>
          <w:rFonts w:ascii="Times New Roman" w:hAnsi="Times New Roman" w:cs="Times New Roman"/>
          <w:sz w:val="24"/>
          <w:szCs w:val="24"/>
        </w:rPr>
      </w:pPr>
    </w:p>
    <w:p w:rsidR="00BC1381" w:rsidRDefault="00BC1381" w:rsidP="00BC138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Student information</w:t>
      </w:r>
    </w:p>
    <w:p w:rsidR="00BC1381" w:rsidRDefault="00BC1381" w:rsidP="00BC1381">
      <w:pPr>
        <w:pStyle w:val="NoSpacing"/>
        <w:jc w:val="both"/>
        <w:rPr>
          <w:rFonts w:ascii="Times New Roman" w:hAnsi="Times New Roman" w:cs="Times New Roman"/>
          <w:sz w:val="24"/>
          <w:szCs w:val="24"/>
        </w:rPr>
      </w:pPr>
      <w:r>
        <w:rPr>
          <w:noProof/>
        </w:rPr>
        <w:drawing>
          <wp:inline distT="0" distB="0" distL="0" distR="0" wp14:anchorId="334ED157" wp14:editId="30D154D5">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C1381" w:rsidRDefault="00BC1381" w:rsidP="00BC1381">
      <w:pPr>
        <w:pStyle w:val="NoSpacing"/>
        <w:jc w:val="both"/>
        <w:rPr>
          <w:rFonts w:ascii="Times New Roman" w:hAnsi="Times New Roman" w:cs="Times New Roman"/>
          <w:sz w:val="24"/>
          <w:szCs w:val="24"/>
        </w:rPr>
      </w:pPr>
      <w:r>
        <w:rPr>
          <w:rFonts w:ascii="Times New Roman" w:hAnsi="Times New Roman" w:cs="Times New Roman"/>
          <w:sz w:val="24"/>
          <w:szCs w:val="24"/>
        </w:rPr>
        <w:t>Fig. 1 Students by classification (in %)</w:t>
      </w:r>
    </w:p>
    <w:p w:rsidR="00BC1381" w:rsidRDefault="00BC1381" w:rsidP="00BC1381">
      <w:pPr>
        <w:pStyle w:val="NoSpacing"/>
        <w:jc w:val="both"/>
        <w:rPr>
          <w:rFonts w:ascii="Times New Roman" w:hAnsi="Times New Roman" w:cs="Times New Roman"/>
          <w:sz w:val="24"/>
          <w:szCs w:val="24"/>
        </w:rPr>
      </w:pPr>
    </w:p>
    <w:p w:rsidR="00BC1381" w:rsidRDefault="00BC1381" w:rsidP="00BC1381">
      <w:pPr>
        <w:pStyle w:val="NoSpacing"/>
        <w:jc w:val="both"/>
        <w:rPr>
          <w:rFonts w:ascii="Times New Roman" w:hAnsi="Times New Roman" w:cs="Times New Roman"/>
          <w:sz w:val="24"/>
          <w:szCs w:val="24"/>
        </w:rPr>
      </w:pPr>
      <w:r>
        <w:rPr>
          <w:noProof/>
        </w:rPr>
        <w:drawing>
          <wp:inline distT="0" distB="0" distL="0" distR="0" wp14:anchorId="09141873" wp14:editId="427116FF">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1381" w:rsidRDefault="006678BB" w:rsidP="00BC1381">
      <w:pPr>
        <w:pStyle w:val="NoSpacing"/>
        <w:jc w:val="both"/>
        <w:rPr>
          <w:rFonts w:ascii="Times New Roman" w:hAnsi="Times New Roman" w:cs="Times New Roman"/>
          <w:sz w:val="24"/>
          <w:szCs w:val="24"/>
        </w:rPr>
      </w:pPr>
      <w:r>
        <w:rPr>
          <w:rFonts w:ascii="Times New Roman" w:hAnsi="Times New Roman" w:cs="Times New Roman"/>
          <w:sz w:val="24"/>
          <w:szCs w:val="24"/>
        </w:rPr>
        <w:t>Fig. 2 Students by course level and focus area</w:t>
      </w:r>
    </w:p>
    <w:p w:rsidR="006678BB" w:rsidRDefault="006678BB" w:rsidP="00BC1381">
      <w:pPr>
        <w:pStyle w:val="NoSpacing"/>
        <w:jc w:val="both"/>
        <w:rPr>
          <w:rFonts w:ascii="Times New Roman" w:hAnsi="Times New Roman" w:cs="Times New Roman"/>
          <w:sz w:val="24"/>
          <w:szCs w:val="24"/>
        </w:rPr>
      </w:pPr>
    </w:p>
    <w:p w:rsidR="00E14354" w:rsidRDefault="000C0B19" w:rsidP="00BC1381">
      <w:pPr>
        <w:pStyle w:val="NoSpacing"/>
        <w:jc w:val="both"/>
        <w:rPr>
          <w:rFonts w:ascii="Times New Roman" w:hAnsi="Times New Roman" w:cs="Times New Roman"/>
          <w:sz w:val="24"/>
          <w:szCs w:val="24"/>
        </w:rPr>
      </w:pPr>
      <w:r>
        <w:rPr>
          <w:noProof/>
        </w:rPr>
        <w:drawing>
          <wp:inline distT="0" distB="0" distL="0" distR="0" wp14:anchorId="3EE1058B" wp14:editId="2DF2B5A9">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4354" w:rsidRDefault="00E14354" w:rsidP="00E14354">
      <w:pPr>
        <w:pStyle w:val="NoSpacing"/>
        <w:jc w:val="both"/>
        <w:rPr>
          <w:rFonts w:ascii="Times New Roman" w:hAnsi="Times New Roman" w:cs="Times New Roman"/>
          <w:sz w:val="24"/>
          <w:szCs w:val="24"/>
        </w:rPr>
      </w:pPr>
      <w:r>
        <w:rPr>
          <w:rFonts w:ascii="Times New Roman" w:hAnsi="Times New Roman" w:cs="Times New Roman"/>
          <w:sz w:val="24"/>
          <w:szCs w:val="24"/>
        </w:rPr>
        <w:t>Fig. 3 Students’ major in 100 level Natural Sciences infused courses</w:t>
      </w:r>
    </w:p>
    <w:p w:rsidR="00E14354" w:rsidRDefault="00E14354" w:rsidP="00BC1381">
      <w:pPr>
        <w:pStyle w:val="NoSpacing"/>
        <w:jc w:val="both"/>
        <w:rPr>
          <w:rFonts w:ascii="Times New Roman" w:hAnsi="Times New Roman" w:cs="Times New Roman"/>
          <w:sz w:val="24"/>
          <w:szCs w:val="24"/>
        </w:rPr>
      </w:pPr>
    </w:p>
    <w:p w:rsidR="006678BB" w:rsidRDefault="00E14354" w:rsidP="00BC1381">
      <w:pPr>
        <w:pStyle w:val="NoSpacing"/>
        <w:jc w:val="both"/>
        <w:rPr>
          <w:rFonts w:ascii="Times New Roman" w:hAnsi="Times New Roman" w:cs="Times New Roman"/>
          <w:sz w:val="24"/>
          <w:szCs w:val="24"/>
        </w:rPr>
      </w:pPr>
      <w:r>
        <w:rPr>
          <w:noProof/>
        </w:rPr>
        <w:drawing>
          <wp:inline distT="0" distB="0" distL="0" distR="0" wp14:anchorId="327FAD78" wp14:editId="04EF499D">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4354" w:rsidRDefault="00E14354" w:rsidP="00BC1381">
      <w:pPr>
        <w:pStyle w:val="NoSpacing"/>
        <w:jc w:val="both"/>
        <w:rPr>
          <w:rFonts w:ascii="Times New Roman" w:hAnsi="Times New Roman" w:cs="Times New Roman"/>
          <w:sz w:val="24"/>
          <w:szCs w:val="24"/>
        </w:rPr>
      </w:pPr>
      <w:r>
        <w:rPr>
          <w:rFonts w:ascii="Times New Roman" w:hAnsi="Times New Roman" w:cs="Times New Roman"/>
          <w:sz w:val="24"/>
          <w:szCs w:val="24"/>
        </w:rPr>
        <w:t>Fig. 4 Students’ major in 200 level Natural Sciences infused courses</w:t>
      </w:r>
    </w:p>
    <w:p w:rsidR="00E14354" w:rsidRDefault="00E14354" w:rsidP="00BC1381">
      <w:pPr>
        <w:pStyle w:val="NoSpacing"/>
        <w:jc w:val="both"/>
        <w:rPr>
          <w:rFonts w:ascii="Times New Roman" w:hAnsi="Times New Roman" w:cs="Times New Roman"/>
          <w:sz w:val="24"/>
          <w:szCs w:val="24"/>
        </w:rPr>
      </w:pPr>
    </w:p>
    <w:p w:rsidR="00E14354" w:rsidRDefault="00E14354" w:rsidP="00BC1381">
      <w:pPr>
        <w:pStyle w:val="NoSpacing"/>
        <w:jc w:val="both"/>
        <w:rPr>
          <w:rFonts w:ascii="Times New Roman" w:hAnsi="Times New Roman" w:cs="Times New Roman"/>
          <w:sz w:val="24"/>
          <w:szCs w:val="24"/>
        </w:rPr>
      </w:pPr>
      <w:r>
        <w:rPr>
          <w:noProof/>
        </w:rPr>
        <w:lastRenderedPageBreak/>
        <w:drawing>
          <wp:inline distT="0" distB="0" distL="0" distR="0" wp14:anchorId="5A1BB744" wp14:editId="5A8ADC06">
            <wp:extent cx="5943600" cy="4204970"/>
            <wp:effectExtent l="0" t="0" r="1905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354" w:rsidRDefault="00E14354" w:rsidP="00E14354">
      <w:pPr>
        <w:pStyle w:val="NoSpacing"/>
        <w:jc w:val="both"/>
        <w:rPr>
          <w:rFonts w:ascii="Times New Roman" w:hAnsi="Times New Roman" w:cs="Times New Roman"/>
          <w:sz w:val="24"/>
          <w:szCs w:val="24"/>
        </w:rPr>
      </w:pPr>
      <w:r>
        <w:rPr>
          <w:rFonts w:ascii="Times New Roman" w:hAnsi="Times New Roman" w:cs="Times New Roman"/>
          <w:sz w:val="24"/>
          <w:szCs w:val="24"/>
        </w:rPr>
        <w:t>Fig. 5 Students’ major in 200 level Social Sciences infused courses</w:t>
      </w:r>
    </w:p>
    <w:p w:rsidR="006A7514" w:rsidRDefault="006A7514" w:rsidP="00E14354">
      <w:pPr>
        <w:pStyle w:val="NoSpacing"/>
        <w:jc w:val="both"/>
        <w:rPr>
          <w:rFonts w:ascii="Times New Roman" w:hAnsi="Times New Roman" w:cs="Times New Roman"/>
          <w:sz w:val="24"/>
          <w:szCs w:val="24"/>
        </w:rPr>
      </w:pPr>
    </w:p>
    <w:p w:rsidR="006A7514" w:rsidRDefault="006A7514" w:rsidP="00E14354">
      <w:pPr>
        <w:pStyle w:val="NoSpacing"/>
        <w:jc w:val="both"/>
        <w:rPr>
          <w:rFonts w:ascii="Times New Roman" w:hAnsi="Times New Roman" w:cs="Times New Roman"/>
          <w:sz w:val="24"/>
          <w:szCs w:val="24"/>
        </w:rPr>
      </w:pPr>
      <w:r>
        <w:rPr>
          <w:noProof/>
        </w:rPr>
        <w:drawing>
          <wp:inline distT="0" distB="0" distL="0" distR="0" wp14:anchorId="50F8565E" wp14:editId="07A46EF4">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7514" w:rsidRDefault="006A7514" w:rsidP="00E14354">
      <w:pPr>
        <w:pStyle w:val="NoSpacing"/>
        <w:jc w:val="both"/>
        <w:rPr>
          <w:rFonts w:ascii="Times New Roman" w:hAnsi="Times New Roman" w:cs="Times New Roman"/>
          <w:sz w:val="24"/>
          <w:szCs w:val="24"/>
        </w:rPr>
      </w:pPr>
      <w:r>
        <w:rPr>
          <w:rFonts w:ascii="Times New Roman" w:hAnsi="Times New Roman" w:cs="Times New Roman"/>
          <w:sz w:val="24"/>
          <w:szCs w:val="24"/>
        </w:rPr>
        <w:t>Fig. 6 Student classification in natural sciences at 200 level courses</w:t>
      </w:r>
    </w:p>
    <w:p w:rsidR="006A7514" w:rsidRDefault="006A7514" w:rsidP="00E14354">
      <w:pPr>
        <w:pStyle w:val="NoSpacing"/>
        <w:jc w:val="both"/>
        <w:rPr>
          <w:rFonts w:ascii="Times New Roman" w:hAnsi="Times New Roman" w:cs="Times New Roman"/>
          <w:sz w:val="24"/>
          <w:szCs w:val="24"/>
        </w:rPr>
      </w:pPr>
    </w:p>
    <w:p w:rsidR="006A7514" w:rsidRDefault="006A7514" w:rsidP="00E14354">
      <w:pPr>
        <w:pStyle w:val="NoSpacing"/>
        <w:jc w:val="both"/>
        <w:rPr>
          <w:rFonts w:ascii="Times New Roman" w:hAnsi="Times New Roman" w:cs="Times New Roman"/>
          <w:sz w:val="24"/>
          <w:szCs w:val="24"/>
        </w:rPr>
      </w:pPr>
      <w:r>
        <w:rPr>
          <w:noProof/>
        </w:rPr>
        <w:lastRenderedPageBreak/>
        <w:drawing>
          <wp:inline distT="0" distB="0" distL="0" distR="0" wp14:anchorId="4B394A6D" wp14:editId="5915A0F7">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7514" w:rsidRDefault="006A7514" w:rsidP="006A7514">
      <w:pPr>
        <w:pStyle w:val="NoSpacing"/>
        <w:jc w:val="both"/>
        <w:rPr>
          <w:rFonts w:ascii="Times New Roman" w:hAnsi="Times New Roman" w:cs="Times New Roman"/>
          <w:sz w:val="24"/>
          <w:szCs w:val="24"/>
        </w:rPr>
      </w:pPr>
      <w:r>
        <w:rPr>
          <w:rFonts w:ascii="Times New Roman" w:hAnsi="Times New Roman" w:cs="Times New Roman"/>
          <w:sz w:val="24"/>
          <w:szCs w:val="24"/>
        </w:rPr>
        <w:t>Fig. 7 Student classification in social sciences at 200 level courses</w:t>
      </w:r>
    </w:p>
    <w:p w:rsidR="006A7514" w:rsidRDefault="006A7514" w:rsidP="006A7514">
      <w:pPr>
        <w:pStyle w:val="NoSpacing"/>
        <w:jc w:val="both"/>
        <w:rPr>
          <w:rFonts w:ascii="Times New Roman" w:hAnsi="Times New Roman" w:cs="Times New Roman"/>
          <w:sz w:val="24"/>
          <w:szCs w:val="24"/>
        </w:rPr>
      </w:pPr>
    </w:p>
    <w:p w:rsidR="00E14354" w:rsidRDefault="00E14354" w:rsidP="00BC1381">
      <w:pPr>
        <w:pStyle w:val="NoSpacing"/>
        <w:jc w:val="both"/>
        <w:rPr>
          <w:rFonts w:ascii="Times New Roman" w:hAnsi="Times New Roman" w:cs="Times New Roman"/>
          <w:sz w:val="24"/>
          <w:szCs w:val="24"/>
        </w:rPr>
      </w:pPr>
    </w:p>
    <w:p w:rsidR="001F69B0" w:rsidRPr="002141CA" w:rsidRDefault="001F69B0" w:rsidP="00BC1381">
      <w:pPr>
        <w:pStyle w:val="NoSpacing"/>
        <w:jc w:val="both"/>
        <w:rPr>
          <w:rFonts w:ascii="Times New Roman" w:hAnsi="Times New Roman" w:cs="Times New Roman"/>
          <w:b/>
          <w:sz w:val="24"/>
          <w:szCs w:val="24"/>
          <w:u w:val="single"/>
        </w:rPr>
      </w:pPr>
      <w:r w:rsidRPr="002141CA">
        <w:rPr>
          <w:rFonts w:ascii="Times New Roman" w:hAnsi="Times New Roman" w:cs="Times New Roman"/>
          <w:b/>
          <w:sz w:val="24"/>
          <w:szCs w:val="24"/>
          <w:u w:val="single"/>
        </w:rPr>
        <w:t>Overview:</w:t>
      </w:r>
    </w:p>
    <w:p w:rsidR="001F69B0" w:rsidRDefault="001F69B0" w:rsidP="001F69B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Student information was gathered from each individual faculty’s online roster (My </w:t>
      </w:r>
      <w:proofErr w:type="spellStart"/>
      <w:r>
        <w:rPr>
          <w:rFonts w:ascii="Times New Roman" w:hAnsi="Times New Roman" w:cs="Times New Roman"/>
          <w:sz w:val="24"/>
          <w:szCs w:val="24"/>
        </w:rPr>
        <w:t>Claflin</w:t>
      </w:r>
      <w:proofErr w:type="spellEnd"/>
      <w:r>
        <w:rPr>
          <w:rFonts w:ascii="Times New Roman" w:hAnsi="Times New Roman" w:cs="Times New Roman"/>
          <w:sz w:val="24"/>
          <w:szCs w:val="24"/>
        </w:rPr>
        <w:t>) that provides information on students’ declared majors;</w:t>
      </w:r>
    </w:p>
    <w:p w:rsidR="001F69B0" w:rsidRDefault="00EE55B0" w:rsidP="001F69B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Only two infused classes were at 100 level (UNIV and Biology), while all the others were at 200 level;</w:t>
      </w:r>
    </w:p>
    <w:p w:rsidR="001F2E57" w:rsidRDefault="001F2E57" w:rsidP="001F2E5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There was a generally even distribution of freshman, sophomores and junior students from all four classification levels in the selected classes</w:t>
      </w:r>
      <w:r w:rsidR="000C0B19">
        <w:rPr>
          <w:rFonts w:ascii="Times New Roman" w:hAnsi="Times New Roman" w:cs="Times New Roman"/>
          <w:sz w:val="24"/>
          <w:szCs w:val="24"/>
        </w:rPr>
        <w:t>,</w:t>
      </w:r>
      <w:r>
        <w:rPr>
          <w:rFonts w:ascii="Times New Roman" w:hAnsi="Times New Roman" w:cs="Times New Roman"/>
          <w:sz w:val="24"/>
          <w:szCs w:val="24"/>
        </w:rPr>
        <w:t xml:space="preserve"> with a higher % of seniors despite the selection of low level courses to infuse;</w:t>
      </w:r>
    </w:p>
    <w:p w:rsidR="00EE55B0" w:rsidRDefault="000C0B19" w:rsidP="001F69B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 slightly higher % of students were majoring</w:t>
      </w:r>
      <w:r w:rsidR="007536D8">
        <w:rPr>
          <w:rFonts w:ascii="Times New Roman" w:hAnsi="Times New Roman" w:cs="Times New Roman"/>
          <w:sz w:val="24"/>
          <w:szCs w:val="24"/>
        </w:rPr>
        <w:t xml:space="preserve"> in natural</w:t>
      </w:r>
      <w:r>
        <w:rPr>
          <w:rFonts w:ascii="Times New Roman" w:hAnsi="Times New Roman" w:cs="Times New Roman"/>
          <w:sz w:val="24"/>
          <w:szCs w:val="24"/>
        </w:rPr>
        <w:t xml:space="preserve"> sciences</w:t>
      </w:r>
      <w:r w:rsidR="007536D8">
        <w:rPr>
          <w:rFonts w:ascii="Times New Roman" w:hAnsi="Times New Roman" w:cs="Times New Roman"/>
          <w:sz w:val="24"/>
          <w:szCs w:val="24"/>
        </w:rPr>
        <w:t xml:space="preserve"> &amp; mathematics</w:t>
      </w:r>
      <w:r>
        <w:rPr>
          <w:rFonts w:ascii="Times New Roman" w:hAnsi="Times New Roman" w:cs="Times New Roman"/>
          <w:sz w:val="24"/>
          <w:szCs w:val="24"/>
        </w:rPr>
        <w:t xml:space="preserve"> vs. social sciences or humanities/education/business (54, respectively 46%)</w:t>
      </w:r>
      <w:r w:rsidR="007536D8">
        <w:rPr>
          <w:rFonts w:ascii="Times New Roman" w:hAnsi="Times New Roman" w:cs="Times New Roman"/>
          <w:sz w:val="24"/>
          <w:szCs w:val="24"/>
        </w:rPr>
        <w:t>;</w:t>
      </w:r>
    </w:p>
    <w:p w:rsidR="007536D8" w:rsidRDefault="007536D8" w:rsidP="001F69B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100 level classes were predominantly formed of students majoring in natural sciences (at 83%);</w:t>
      </w:r>
    </w:p>
    <w:p w:rsidR="007536D8" w:rsidRDefault="00DC53E2" w:rsidP="001F69B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200 level courses are formed of a mix of students from different majors, but with significantly higher percentages from the appropriate focus area; in natural sciences &amp; mathematics Biology is predominant at 72% whereas in social sciences political science and criminal justice at 44% followed by psychology and sociology at each 13%;</w:t>
      </w:r>
    </w:p>
    <w:p w:rsidR="006A7514" w:rsidRDefault="006A7514" w:rsidP="001F69B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Interestingly, while as expected in 200 level courses there is a significantly higher percentage of students in their freshman year attending the social sciences courses, the situation is exactly the opposite in the natural sciences where the largest majority is formed of seniors and juniors.</w:t>
      </w:r>
    </w:p>
    <w:p w:rsidR="009C65D8" w:rsidRDefault="009C65D8" w:rsidP="009C65D8">
      <w:pPr>
        <w:pStyle w:val="NoSpacing"/>
        <w:ind w:left="720"/>
        <w:jc w:val="both"/>
        <w:rPr>
          <w:rFonts w:ascii="Times New Roman" w:hAnsi="Times New Roman" w:cs="Times New Roman"/>
          <w:sz w:val="24"/>
          <w:szCs w:val="24"/>
        </w:rPr>
      </w:pPr>
    </w:p>
    <w:p w:rsidR="009C65D8" w:rsidRDefault="009C65D8" w:rsidP="009C65D8">
      <w:pPr>
        <w:pStyle w:val="NoSpacing"/>
        <w:ind w:left="720"/>
        <w:jc w:val="both"/>
        <w:rPr>
          <w:rFonts w:ascii="Times New Roman" w:hAnsi="Times New Roman" w:cs="Times New Roman"/>
          <w:sz w:val="24"/>
          <w:szCs w:val="24"/>
        </w:rPr>
      </w:pPr>
    </w:p>
    <w:p w:rsidR="009C65D8" w:rsidRDefault="009C65D8" w:rsidP="009C65D8">
      <w:pPr>
        <w:pStyle w:val="NoSpacing"/>
        <w:ind w:left="720"/>
        <w:jc w:val="both"/>
        <w:rPr>
          <w:rFonts w:ascii="Times New Roman" w:hAnsi="Times New Roman" w:cs="Times New Roman"/>
          <w:sz w:val="24"/>
          <w:szCs w:val="24"/>
        </w:rPr>
      </w:pPr>
    </w:p>
    <w:p w:rsidR="009C65D8" w:rsidRDefault="009C65D8" w:rsidP="009C65D8">
      <w:pPr>
        <w:pStyle w:val="NoSpacing"/>
        <w:ind w:left="720"/>
        <w:jc w:val="both"/>
        <w:rPr>
          <w:rFonts w:ascii="Times New Roman" w:hAnsi="Times New Roman" w:cs="Times New Roman"/>
          <w:sz w:val="24"/>
          <w:szCs w:val="24"/>
        </w:rPr>
      </w:pPr>
    </w:p>
    <w:p w:rsidR="009C65D8" w:rsidRDefault="009C65D8" w:rsidP="009C65D8">
      <w:pPr>
        <w:pStyle w:val="NoSpacing"/>
        <w:ind w:left="720"/>
        <w:jc w:val="both"/>
        <w:rPr>
          <w:rFonts w:ascii="Times New Roman" w:hAnsi="Times New Roman" w:cs="Times New Roman"/>
          <w:sz w:val="24"/>
          <w:szCs w:val="24"/>
        </w:rPr>
      </w:pPr>
    </w:p>
    <w:p w:rsidR="009C65D8" w:rsidRDefault="009C65D8" w:rsidP="009C65D8">
      <w:pPr>
        <w:pStyle w:val="NoSpacing"/>
        <w:ind w:left="720"/>
        <w:jc w:val="both"/>
        <w:rPr>
          <w:rFonts w:ascii="Times New Roman" w:hAnsi="Times New Roman" w:cs="Times New Roman"/>
          <w:sz w:val="24"/>
          <w:szCs w:val="24"/>
        </w:rPr>
      </w:pPr>
    </w:p>
    <w:p w:rsidR="009C65D8" w:rsidRDefault="009C65D8" w:rsidP="009C65D8">
      <w:pPr>
        <w:pStyle w:val="NoSpacing"/>
        <w:ind w:left="720"/>
        <w:jc w:val="both"/>
        <w:rPr>
          <w:rFonts w:ascii="Times New Roman" w:hAnsi="Times New Roman" w:cs="Times New Roman"/>
          <w:sz w:val="24"/>
          <w:szCs w:val="24"/>
        </w:rPr>
      </w:pPr>
    </w:p>
    <w:p w:rsidR="00316A4F" w:rsidRPr="000A1B28" w:rsidRDefault="00316A4F" w:rsidP="00316A4F">
      <w:pPr>
        <w:pStyle w:val="NoSpacing"/>
        <w:numPr>
          <w:ilvl w:val="0"/>
          <w:numId w:val="3"/>
        </w:numPr>
        <w:rPr>
          <w:rFonts w:ascii="Times New Roman" w:hAnsi="Times New Roman" w:cs="Times New Roman"/>
          <w:b/>
          <w:sz w:val="24"/>
          <w:szCs w:val="24"/>
        </w:rPr>
      </w:pPr>
      <w:r w:rsidRPr="000A1B28">
        <w:rPr>
          <w:rFonts w:ascii="Times New Roman" w:hAnsi="Times New Roman" w:cs="Times New Roman"/>
          <w:b/>
          <w:sz w:val="24"/>
          <w:szCs w:val="24"/>
        </w:rPr>
        <w:lastRenderedPageBreak/>
        <w:t>Pre- and Post-Survey Evaluation</w:t>
      </w:r>
    </w:p>
    <w:p w:rsidR="009A3310" w:rsidRDefault="009A3310" w:rsidP="009A3310">
      <w:pPr>
        <w:pStyle w:val="NoSpacing"/>
        <w:rPr>
          <w:rFonts w:ascii="Times New Roman" w:hAnsi="Times New Roman" w:cs="Times New Roman"/>
          <w:sz w:val="24"/>
          <w:szCs w:val="24"/>
        </w:rPr>
      </w:pPr>
    </w:p>
    <w:p w:rsidR="009A3310" w:rsidRDefault="000E2ED4" w:rsidP="009A3310">
      <w:pPr>
        <w:pStyle w:val="NoSpacing"/>
        <w:rPr>
          <w:rFonts w:ascii="Times New Roman" w:hAnsi="Times New Roman" w:cs="Times New Roman"/>
          <w:sz w:val="24"/>
          <w:szCs w:val="24"/>
        </w:rPr>
      </w:pPr>
      <w:r>
        <w:rPr>
          <w:noProof/>
        </w:rPr>
        <w:drawing>
          <wp:inline distT="0" distB="0" distL="0" distR="0" wp14:anchorId="7EA8C5FB" wp14:editId="04817795">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3310" w:rsidRDefault="002B1481" w:rsidP="009A3310">
      <w:pPr>
        <w:pStyle w:val="NoSpacing"/>
        <w:rPr>
          <w:rFonts w:ascii="Times New Roman" w:hAnsi="Times New Roman" w:cs="Times New Roman"/>
          <w:sz w:val="24"/>
          <w:szCs w:val="24"/>
        </w:rPr>
      </w:pPr>
      <w:r>
        <w:rPr>
          <w:rFonts w:ascii="Times New Roman" w:hAnsi="Times New Roman" w:cs="Times New Roman"/>
          <w:sz w:val="24"/>
          <w:szCs w:val="24"/>
        </w:rPr>
        <w:t>Fig</w:t>
      </w:r>
      <w:r w:rsidR="0007210F">
        <w:rPr>
          <w:rFonts w:ascii="Times New Roman" w:hAnsi="Times New Roman" w:cs="Times New Roman"/>
          <w:sz w:val="24"/>
          <w:szCs w:val="24"/>
        </w:rPr>
        <w:t>. 8</w:t>
      </w:r>
      <w:r>
        <w:rPr>
          <w:rFonts w:ascii="Times New Roman" w:hAnsi="Times New Roman" w:cs="Times New Roman"/>
          <w:sz w:val="24"/>
          <w:szCs w:val="24"/>
        </w:rPr>
        <w:t xml:space="preserve"> Pre- and post-test means comparisons by type of science (considered based on departmental course affiliation)</w:t>
      </w:r>
    </w:p>
    <w:p w:rsidR="002B1481" w:rsidRDefault="002B1481" w:rsidP="009A3310">
      <w:pPr>
        <w:pStyle w:val="NoSpacing"/>
        <w:rPr>
          <w:rFonts w:ascii="Times New Roman" w:hAnsi="Times New Roman" w:cs="Times New Roman"/>
          <w:sz w:val="24"/>
          <w:szCs w:val="24"/>
        </w:rPr>
      </w:pPr>
    </w:p>
    <w:p w:rsidR="002B1481" w:rsidRDefault="00656112" w:rsidP="009A3310">
      <w:pPr>
        <w:pStyle w:val="NoSpacing"/>
        <w:rPr>
          <w:rFonts w:ascii="Times New Roman" w:hAnsi="Times New Roman" w:cs="Times New Roman"/>
          <w:sz w:val="24"/>
          <w:szCs w:val="24"/>
        </w:rPr>
      </w:pPr>
      <w:r>
        <w:rPr>
          <w:noProof/>
        </w:rPr>
        <w:drawing>
          <wp:inline distT="0" distB="0" distL="0" distR="0" wp14:anchorId="07859813" wp14:editId="3206F37F">
            <wp:extent cx="5705476" cy="3271838"/>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4C75" w:rsidRDefault="0007210F" w:rsidP="009A3310">
      <w:pPr>
        <w:pStyle w:val="NoSpacing"/>
        <w:rPr>
          <w:rFonts w:ascii="Times New Roman" w:hAnsi="Times New Roman" w:cs="Times New Roman"/>
          <w:sz w:val="24"/>
          <w:szCs w:val="24"/>
        </w:rPr>
      </w:pPr>
      <w:r>
        <w:rPr>
          <w:rFonts w:ascii="Times New Roman" w:hAnsi="Times New Roman" w:cs="Times New Roman"/>
          <w:sz w:val="24"/>
          <w:szCs w:val="24"/>
        </w:rPr>
        <w:t>Fig. 9</w:t>
      </w:r>
      <w:r w:rsidR="00784C75">
        <w:rPr>
          <w:rFonts w:ascii="Times New Roman" w:hAnsi="Times New Roman" w:cs="Times New Roman"/>
          <w:sz w:val="24"/>
          <w:szCs w:val="24"/>
        </w:rPr>
        <w:t xml:space="preserve"> Survey completion (in %) by infused course</w:t>
      </w:r>
    </w:p>
    <w:p w:rsidR="009A3310" w:rsidRDefault="009A3310" w:rsidP="009A3310">
      <w:pPr>
        <w:pStyle w:val="NoSpacing"/>
        <w:rPr>
          <w:rFonts w:ascii="Times New Roman" w:hAnsi="Times New Roman" w:cs="Times New Roman"/>
          <w:sz w:val="24"/>
          <w:szCs w:val="24"/>
        </w:rPr>
      </w:pPr>
      <w:r>
        <w:rPr>
          <w:noProof/>
        </w:rPr>
        <w:lastRenderedPageBreak/>
        <w:drawing>
          <wp:inline distT="0" distB="0" distL="0" distR="0" wp14:anchorId="7534BC8A" wp14:editId="5D79AC31">
            <wp:extent cx="5943600" cy="4302760"/>
            <wp:effectExtent l="0" t="0" r="1905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161F" w:rsidRDefault="0007210F" w:rsidP="009A3310">
      <w:pPr>
        <w:pStyle w:val="NoSpacing"/>
        <w:rPr>
          <w:rFonts w:ascii="Times New Roman" w:hAnsi="Times New Roman" w:cs="Times New Roman"/>
          <w:sz w:val="24"/>
          <w:szCs w:val="24"/>
        </w:rPr>
      </w:pPr>
      <w:r>
        <w:rPr>
          <w:rFonts w:ascii="Times New Roman" w:hAnsi="Times New Roman" w:cs="Times New Roman"/>
          <w:sz w:val="24"/>
          <w:szCs w:val="24"/>
        </w:rPr>
        <w:t>Fig. 10</w:t>
      </w:r>
      <w:r w:rsidR="0015161F">
        <w:rPr>
          <w:rFonts w:ascii="Times New Roman" w:hAnsi="Times New Roman" w:cs="Times New Roman"/>
          <w:sz w:val="24"/>
          <w:szCs w:val="24"/>
        </w:rPr>
        <w:t xml:space="preserve"> Test means by class size and infused course</w:t>
      </w:r>
    </w:p>
    <w:p w:rsidR="008D544D" w:rsidRDefault="008D544D" w:rsidP="009A3310">
      <w:pPr>
        <w:pStyle w:val="NoSpacing"/>
        <w:rPr>
          <w:rFonts w:ascii="Times New Roman" w:hAnsi="Times New Roman" w:cs="Times New Roman"/>
          <w:sz w:val="24"/>
          <w:szCs w:val="24"/>
        </w:rPr>
      </w:pPr>
    </w:p>
    <w:p w:rsidR="008D544D" w:rsidRDefault="008D544D" w:rsidP="009A3310">
      <w:pPr>
        <w:pStyle w:val="NoSpacing"/>
        <w:rPr>
          <w:rFonts w:ascii="Times New Roman" w:hAnsi="Times New Roman" w:cs="Times New Roman"/>
          <w:sz w:val="24"/>
          <w:szCs w:val="24"/>
        </w:rPr>
      </w:pPr>
      <w:r>
        <w:rPr>
          <w:noProof/>
        </w:rPr>
        <w:drawing>
          <wp:inline distT="0" distB="0" distL="0" distR="0" wp14:anchorId="3CB34901" wp14:editId="55F615E9">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544D" w:rsidRDefault="0007210F" w:rsidP="009A3310">
      <w:pPr>
        <w:pStyle w:val="NoSpacing"/>
        <w:rPr>
          <w:rFonts w:ascii="Times New Roman" w:hAnsi="Times New Roman" w:cs="Times New Roman"/>
          <w:sz w:val="24"/>
          <w:szCs w:val="24"/>
        </w:rPr>
      </w:pPr>
      <w:r>
        <w:rPr>
          <w:rFonts w:ascii="Times New Roman" w:hAnsi="Times New Roman" w:cs="Times New Roman"/>
          <w:sz w:val="24"/>
          <w:szCs w:val="24"/>
        </w:rPr>
        <w:t xml:space="preserve">Fig. 11 </w:t>
      </w:r>
      <w:r w:rsidR="008D544D">
        <w:rPr>
          <w:rFonts w:ascii="Times New Roman" w:hAnsi="Times New Roman" w:cs="Times New Roman"/>
          <w:sz w:val="24"/>
          <w:szCs w:val="24"/>
        </w:rPr>
        <w:t>Class size vs. student improvement</w:t>
      </w:r>
    </w:p>
    <w:p w:rsidR="00206E3D" w:rsidRDefault="00206E3D" w:rsidP="009A3310">
      <w:pPr>
        <w:pStyle w:val="NoSpacing"/>
        <w:rPr>
          <w:rFonts w:ascii="Times New Roman" w:hAnsi="Times New Roman" w:cs="Times New Roman"/>
          <w:sz w:val="24"/>
          <w:szCs w:val="24"/>
        </w:rPr>
      </w:pPr>
    </w:p>
    <w:p w:rsidR="00206E3D" w:rsidRPr="002141CA" w:rsidRDefault="00206E3D" w:rsidP="009A3310">
      <w:pPr>
        <w:pStyle w:val="NoSpacing"/>
        <w:rPr>
          <w:rFonts w:ascii="Times New Roman" w:hAnsi="Times New Roman" w:cs="Times New Roman"/>
          <w:b/>
          <w:sz w:val="24"/>
          <w:szCs w:val="24"/>
          <w:u w:val="single"/>
        </w:rPr>
      </w:pPr>
      <w:r w:rsidRPr="002141CA">
        <w:rPr>
          <w:rFonts w:ascii="Times New Roman" w:hAnsi="Times New Roman" w:cs="Times New Roman"/>
          <w:b/>
          <w:sz w:val="24"/>
          <w:szCs w:val="24"/>
          <w:u w:val="single"/>
        </w:rPr>
        <w:t>Overview:</w:t>
      </w:r>
    </w:p>
    <w:p w:rsidR="00206E3D" w:rsidRDefault="00206E3D" w:rsidP="00206E3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Post-survey results show an increase of 12% in students’ knowledge;</w:t>
      </w:r>
    </w:p>
    <w:p w:rsidR="00206E3D" w:rsidRDefault="00206E3D" w:rsidP="00206E3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Students enrolled in hard sciences classes have performed better in both pre- and post-tests; </w:t>
      </w:r>
    </w:p>
    <w:p w:rsidR="00206E3D" w:rsidRDefault="00206E3D" w:rsidP="00206E3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However,</w:t>
      </w:r>
      <w:r w:rsidR="002C2A8B">
        <w:rPr>
          <w:rFonts w:ascii="Times New Roman" w:hAnsi="Times New Roman" w:cs="Times New Roman"/>
          <w:sz w:val="24"/>
          <w:szCs w:val="24"/>
        </w:rPr>
        <w:t xml:space="preserve"> growth</w:t>
      </w:r>
      <w:r>
        <w:rPr>
          <w:rFonts w:ascii="Times New Roman" w:hAnsi="Times New Roman" w:cs="Times New Roman"/>
          <w:sz w:val="24"/>
          <w:szCs w:val="24"/>
        </w:rPr>
        <w:t xml:space="preserve"> levels are consistent in bot</w:t>
      </w:r>
      <w:r w:rsidR="002C2A8B">
        <w:rPr>
          <w:rFonts w:ascii="Times New Roman" w:hAnsi="Times New Roman" w:cs="Times New Roman"/>
          <w:sz w:val="24"/>
          <w:szCs w:val="24"/>
        </w:rPr>
        <w:t>h hard and social sciences (11.7</w:t>
      </w:r>
      <w:r>
        <w:rPr>
          <w:rFonts w:ascii="Times New Roman" w:hAnsi="Times New Roman" w:cs="Times New Roman"/>
          <w:sz w:val="24"/>
          <w:szCs w:val="24"/>
        </w:rPr>
        <w:t>, respectively 1</w:t>
      </w:r>
      <w:r w:rsidR="002C2A8B">
        <w:rPr>
          <w:rFonts w:ascii="Times New Roman" w:hAnsi="Times New Roman" w:cs="Times New Roman"/>
          <w:sz w:val="24"/>
          <w:szCs w:val="24"/>
        </w:rPr>
        <w:t>1.34</w:t>
      </w:r>
      <w:r>
        <w:rPr>
          <w:rFonts w:ascii="Times New Roman" w:hAnsi="Times New Roman" w:cs="Times New Roman"/>
          <w:sz w:val="24"/>
          <w:szCs w:val="24"/>
        </w:rPr>
        <w:t xml:space="preserve"> </w:t>
      </w:r>
      <w:r w:rsidR="002C2A8B">
        <w:rPr>
          <w:rFonts w:ascii="Times New Roman" w:hAnsi="Times New Roman" w:cs="Times New Roman"/>
          <w:sz w:val="24"/>
          <w:szCs w:val="24"/>
        </w:rPr>
        <w:t xml:space="preserve">mean </w:t>
      </w:r>
      <w:r>
        <w:rPr>
          <w:rFonts w:ascii="Times New Roman" w:hAnsi="Times New Roman" w:cs="Times New Roman"/>
          <w:sz w:val="24"/>
          <w:szCs w:val="24"/>
        </w:rPr>
        <w:t>increase from pre-to post-test)</w:t>
      </w:r>
      <w:r w:rsidR="002C2A8B">
        <w:rPr>
          <w:rFonts w:ascii="Times New Roman" w:hAnsi="Times New Roman" w:cs="Times New Roman"/>
          <w:sz w:val="24"/>
          <w:szCs w:val="24"/>
        </w:rPr>
        <w:t>;</w:t>
      </w:r>
    </w:p>
    <w:p w:rsidR="002C2A8B" w:rsidRDefault="002C2A8B" w:rsidP="00206E3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78.12% of all students completed both pre- and post-survey;</w:t>
      </w:r>
    </w:p>
    <w:p w:rsidR="008D544D" w:rsidRDefault="008D544D" w:rsidP="00206E3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infused classes except for one registered increase from pre- to post-survey grades;</w:t>
      </w:r>
    </w:p>
    <w:p w:rsidR="002C2A8B" w:rsidRDefault="008D544D" w:rsidP="00206E3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is some evidence that the most significant improvement was recorded in smaller classes of 8-13 students (except for the </w:t>
      </w:r>
      <w:proofErr w:type="gramStart"/>
      <w:r>
        <w:rPr>
          <w:rFonts w:ascii="Times New Roman" w:hAnsi="Times New Roman" w:cs="Times New Roman"/>
          <w:sz w:val="24"/>
          <w:szCs w:val="24"/>
        </w:rPr>
        <w:t>Freshman</w:t>
      </w:r>
      <w:proofErr w:type="gramEnd"/>
      <w:r>
        <w:rPr>
          <w:rFonts w:ascii="Times New Roman" w:hAnsi="Times New Roman" w:cs="Times New Roman"/>
          <w:sz w:val="24"/>
          <w:szCs w:val="24"/>
        </w:rPr>
        <w:t xml:space="preserve"> class where growth was slower despite the class size).</w:t>
      </w:r>
    </w:p>
    <w:p w:rsidR="0007210F" w:rsidRDefault="0007210F" w:rsidP="0007210F">
      <w:pPr>
        <w:pStyle w:val="NoSpacing"/>
        <w:rPr>
          <w:rFonts w:ascii="Times New Roman" w:hAnsi="Times New Roman" w:cs="Times New Roman"/>
          <w:sz w:val="24"/>
          <w:szCs w:val="24"/>
        </w:rPr>
      </w:pPr>
    </w:p>
    <w:p w:rsidR="0007210F" w:rsidRDefault="0007210F" w:rsidP="0007210F">
      <w:pPr>
        <w:pStyle w:val="NoSpacing"/>
        <w:rPr>
          <w:rFonts w:ascii="Times New Roman" w:hAnsi="Times New Roman" w:cs="Times New Roman"/>
          <w:sz w:val="24"/>
          <w:szCs w:val="24"/>
        </w:rPr>
      </w:pPr>
    </w:p>
    <w:p w:rsidR="0007210F" w:rsidRDefault="00087C48" w:rsidP="0007210F">
      <w:pPr>
        <w:pStyle w:val="NoSpacing"/>
        <w:numPr>
          <w:ilvl w:val="0"/>
          <w:numId w:val="3"/>
        </w:numPr>
        <w:rPr>
          <w:rFonts w:ascii="Times New Roman" w:hAnsi="Times New Roman" w:cs="Times New Roman"/>
          <w:b/>
          <w:sz w:val="24"/>
          <w:szCs w:val="24"/>
        </w:rPr>
      </w:pPr>
      <w:r w:rsidRPr="00087C48">
        <w:rPr>
          <w:rFonts w:ascii="Times New Roman" w:hAnsi="Times New Roman" w:cs="Times New Roman"/>
          <w:b/>
          <w:sz w:val="24"/>
          <w:szCs w:val="24"/>
        </w:rPr>
        <w:t>Grades/assignments report</w:t>
      </w:r>
    </w:p>
    <w:p w:rsidR="00087C48" w:rsidRDefault="00087C48" w:rsidP="00087C48">
      <w:pPr>
        <w:pStyle w:val="NoSpacing"/>
        <w:rPr>
          <w:rFonts w:ascii="Times New Roman" w:hAnsi="Times New Roman" w:cs="Times New Roman"/>
          <w:b/>
          <w:sz w:val="24"/>
          <w:szCs w:val="24"/>
        </w:rPr>
      </w:pPr>
    </w:p>
    <w:p w:rsidR="00087C48" w:rsidRDefault="00087C48" w:rsidP="00087C48">
      <w:pPr>
        <w:pStyle w:val="NoSpacing"/>
        <w:rPr>
          <w:rFonts w:ascii="Times New Roman" w:hAnsi="Times New Roman" w:cs="Times New Roman"/>
          <w:b/>
          <w:sz w:val="24"/>
          <w:szCs w:val="24"/>
        </w:rPr>
      </w:pPr>
      <w:r>
        <w:rPr>
          <w:noProof/>
        </w:rPr>
        <w:drawing>
          <wp:inline distT="0" distB="0" distL="0" distR="0" wp14:anchorId="7FEF809F" wp14:editId="23CBD0AC">
            <wp:extent cx="5943600" cy="3370580"/>
            <wp:effectExtent l="0" t="0" r="19050"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7C48" w:rsidRDefault="00087C48" w:rsidP="00087C48">
      <w:pPr>
        <w:pStyle w:val="NoSpacing"/>
        <w:rPr>
          <w:rFonts w:ascii="Times New Roman" w:hAnsi="Times New Roman" w:cs="Times New Roman"/>
          <w:sz w:val="24"/>
          <w:szCs w:val="24"/>
        </w:rPr>
      </w:pPr>
      <w:r w:rsidRPr="00087C48">
        <w:rPr>
          <w:rFonts w:ascii="Times New Roman" w:hAnsi="Times New Roman" w:cs="Times New Roman"/>
          <w:sz w:val="24"/>
          <w:szCs w:val="24"/>
        </w:rPr>
        <w:t xml:space="preserve">Fig. 12 </w:t>
      </w:r>
      <w:r>
        <w:rPr>
          <w:rFonts w:ascii="Times New Roman" w:hAnsi="Times New Roman" w:cs="Times New Roman"/>
          <w:sz w:val="24"/>
          <w:szCs w:val="24"/>
        </w:rPr>
        <w:t>Final grades distribution in the 100 level natural sciences courses for the two-week infusion period</w:t>
      </w:r>
    </w:p>
    <w:p w:rsidR="00087C48" w:rsidRDefault="00087C48" w:rsidP="00087C48">
      <w:pPr>
        <w:pStyle w:val="NoSpacing"/>
        <w:rPr>
          <w:rFonts w:ascii="Times New Roman" w:hAnsi="Times New Roman" w:cs="Times New Roman"/>
          <w:sz w:val="24"/>
          <w:szCs w:val="24"/>
        </w:rPr>
      </w:pPr>
    </w:p>
    <w:p w:rsidR="00087C48" w:rsidRDefault="00087C48" w:rsidP="00087C48">
      <w:pPr>
        <w:pStyle w:val="NoSpacing"/>
        <w:rPr>
          <w:rFonts w:ascii="Times New Roman" w:hAnsi="Times New Roman" w:cs="Times New Roman"/>
          <w:sz w:val="24"/>
          <w:szCs w:val="24"/>
        </w:rPr>
      </w:pPr>
      <w:r>
        <w:rPr>
          <w:noProof/>
        </w:rPr>
        <w:lastRenderedPageBreak/>
        <w:drawing>
          <wp:inline distT="0" distB="0" distL="0" distR="0" wp14:anchorId="622DC171" wp14:editId="70E67B99">
            <wp:extent cx="5943600" cy="36004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7C48" w:rsidRDefault="00087C48" w:rsidP="00087C48">
      <w:pPr>
        <w:pStyle w:val="NoSpacing"/>
        <w:rPr>
          <w:rFonts w:ascii="Times New Roman" w:hAnsi="Times New Roman" w:cs="Times New Roman"/>
          <w:sz w:val="24"/>
          <w:szCs w:val="24"/>
        </w:rPr>
      </w:pPr>
      <w:r>
        <w:rPr>
          <w:rFonts w:ascii="Times New Roman" w:hAnsi="Times New Roman" w:cs="Times New Roman"/>
          <w:sz w:val="24"/>
          <w:szCs w:val="24"/>
        </w:rPr>
        <w:t>Fig. 13</w:t>
      </w:r>
      <w:r w:rsidRPr="00087C48">
        <w:rPr>
          <w:rFonts w:ascii="Times New Roman" w:hAnsi="Times New Roman" w:cs="Times New Roman"/>
          <w:sz w:val="24"/>
          <w:szCs w:val="24"/>
        </w:rPr>
        <w:t xml:space="preserve"> </w:t>
      </w:r>
      <w:r>
        <w:rPr>
          <w:rFonts w:ascii="Times New Roman" w:hAnsi="Times New Roman" w:cs="Times New Roman"/>
          <w:sz w:val="24"/>
          <w:szCs w:val="24"/>
        </w:rPr>
        <w:t>Fi</w:t>
      </w:r>
      <w:r w:rsidR="000A314A">
        <w:rPr>
          <w:rFonts w:ascii="Times New Roman" w:hAnsi="Times New Roman" w:cs="Times New Roman"/>
          <w:sz w:val="24"/>
          <w:szCs w:val="24"/>
        </w:rPr>
        <w:t>nal grades distribution in the 2</w:t>
      </w:r>
      <w:r>
        <w:rPr>
          <w:rFonts w:ascii="Times New Roman" w:hAnsi="Times New Roman" w:cs="Times New Roman"/>
          <w:sz w:val="24"/>
          <w:szCs w:val="24"/>
        </w:rPr>
        <w:t>00 level natural sciences courses for the two-week infusion period</w:t>
      </w:r>
    </w:p>
    <w:p w:rsidR="00087C48" w:rsidRDefault="00087C48" w:rsidP="00087C48">
      <w:pPr>
        <w:pStyle w:val="NoSpacing"/>
        <w:rPr>
          <w:rFonts w:ascii="Times New Roman" w:hAnsi="Times New Roman" w:cs="Times New Roman"/>
          <w:sz w:val="24"/>
          <w:szCs w:val="24"/>
        </w:rPr>
      </w:pPr>
    </w:p>
    <w:p w:rsidR="00087C48" w:rsidRDefault="00087C48" w:rsidP="00087C48">
      <w:pPr>
        <w:pStyle w:val="NoSpacing"/>
        <w:rPr>
          <w:rFonts w:ascii="Times New Roman" w:hAnsi="Times New Roman" w:cs="Times New Roman"/>
          <w:sz w:val="24"/>
          <w:szCs w:val="24"/>
        </w:rPr>
      </w:pPr>
    </w:p>
    <w:p w:rsidR="00087C48" w:rsidRDefault="00087C48" w:rsidP="00087C48">
      <w:pPr>
        <w:pStyle w:val="NoSpacing"/>
        <w:rPr>
          <w:rFonts w:ascii="Times New Roman" w:hAnsi="Times New Roman" w:cs="Times New Roman"/>
          <w:sz w:val="24"/>
          <w:szCs w:val="24"/>
        </w:rPr>
      </w:pPr>
      <w:r>
        <w:rPr>
          <w:noProof/>
        </w:rPr>
        <w:drawing>
          <wp:inline distT="0" distB="0" distL="0" distR="0" wp14:anchorId="7069B8A6" wp14:editId="594C1005">
            <wp:extent cx="5943600" cy="3367405"/>
            <wp:effectExtent l="0" t="0" r="19050" b="234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7C48" w:rsidRDefault="00087C48" w:rsidP="00087C48">
      <w:pPr>
        <w:pStyle w:val="NoSpacing"/>
        <w:rPr>
          <w:rFonts w:ascii="Times New Roman" w:hAnsi="Times New Roman" w:cs="Times New Roman"/>
          <w:sz w:val="24"/>
          <w:szCs w:val="24"/>
        </w:rPr>
      </w:pPr>
      <w:r>
        <w:rPr>
          <w:rFonts w:ascii="Times New Roman" w:hAnsi="Times New Roman" w:cs="Times New Roman"/>
          <w:sz w:val="24"/>
          <w:szCs w:val="24"/>
        </w:rPr>
        <w:t>Fig. 14</w:t>
      </w:r>
      <w:r w:rsidRPr="00087C48">
        <w:rPr>
          <w:rFonts w:ascii="Times New Roman" w:hAnsi="Times New Roman" w:cs="Times New Roman"/>
          <w:sz w:val="24"/>
          <w:szCs w:val="24"/>
        </w:rPr>
        <w:t xml:space="preserve"> </w:t>
      </w:r>
      <w:r>
        <w:rPr>
          <w:rFonts w:ascii="Times New Roman" w:hAnsi="Times New Roman" w:cs="Times New Roman"/>
          <w:sz w:val="24"/>
          <w:szCs w:val="24"/>
        </w:rPr>
        <w:t>Final grades distr</w:t>
      </w:r>
      <w:r w:rsidR="000A314A">
        <w:rPr>
          <w:rFonts w:ascii="Times New Roman" w:hAnsi="Times New Roman" w:cs="Times New Roman"/>
          <w:sz w:val="24"/>
          <w:szCs w:val="24"/>
        </w:rPr>
        <w:t>ibution in the 200 level social</w:t>
      </w:r>
      <w:r>
        <w:rPr>
          <w:rFonts w:ascii="Times New Roman" w:hAnsi="Times New Roman" w:cs="Times New Roman"/>
          <w:sz w:val="24"/>
          <w:szCs w:val="24"/>
        </w:rPr>
        <w:t xml:space="preserve"> sciences courses for the two-week infusion period</w:t>
      </w:r>
    </w:p>
    <w:p w:rsidR="000A314A" w:rsidRPr="002141CA" w:rsidRDefault="000A314A" w:rsidP="00087C48">
      <w:pPr>
        <w:pStyle w:val="NoSpacing"/>
        <w:rPr>
          <w:rFonts w:ascii="Times New Roman" w:hAnsi="Times New Roman" w:cs="Times New Roman"/>
          <w:b/>
          <w:sz w:val="24"/>
          <w:szCs w:val="24"/>
          <w:u w:val="single"/>
        </w:rPr>
      </w:pPr>
      <w:r w:rsidRPr="002141CA">
        <w:rPr>
          <w:rFonts w:ascii="Times New Roman" w:hAnsi="Times New Roman" w:cs="Times New Roman"/>
          <w:b/>
          <w:sz w:val="24"/>
          <w:szCs w:val="24"/>
          <w:u w:val="single"/>
        </w:rPr>
        <w:lastRenderedPageBreak/>
        <w:t>Overview:</w:t>
      </w:r>
    </w:p>
    <w:p w:rsidR="002141CA" w:rsidRDefault="002141CA" w:rsidP="00087C48">
      <w:pPr>
        <w:pStyle w:val="NoSpacing"/>
        <w:rPr>
          <w:rFonts w:ascii="Times New Roman" w:hAnsi="Times New Roman" w:cs="Times New Roman"/>
          <w:sz w:val="24"/>
          <w:szCs w:val="24"/>
        </w:rPr>
      </w:pPr>
      <w:r>
        <w:rPr>
          <w:rFonts w:ascii="Times New Roman" w:hAnsi="Times New Roman" w:cs="Times New Roman"/>
          <w:sz w:val="24"/>
          <w:szCs w:val="24"/>
        </w:rPr>
        <w:t>Note: the two-week infusion grade counted as 20% of the semester final grade for each course as stated in the course syllabus. Failing this section placed students in great danger of failing the entire course.</w:t>
      </w:r>
    </w:p>
    <w:p w:rsidR="002141CA" w:rsidRDefault="002141CA" w:rsidP="00087C48">
      <w:pPr>
        <w:pStyle w:val="NoSpacing"/>
        <w:rPr>
          <w:rFonts w:ascii="Times New Roman" w:hAnsi="Times New Roman" w:cs="Times New Roman"/>
          <w:sz w:val="24"/>
          <w:szCs w:val="24"/>
        </w:rPr>
      </w:pPr>
    </w:p>
    <w:p w:rsidR="000A314A" w:rsidRDefault="000A314A" w:rsidP="000A314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 200 level cours</w:t>
      </w:r>
      <w:r w:rsidR="00031034">
        <w:rPr>
          <w:rFonts w:ascii="Times New Roman" w:hAnsi="Times New Roman" w:cs="Times New Roman"/>
          <w:sz w:val="24"/>
          <w:szCs w:val="24"/>
        </w:rPr>
        <w:t>es students performed very well, 86% and 72.8% of all grades in natural sciences, respectively social sciences resulting in As (in social sciences 15.3 % obtained B+)</w:t>
      </w:r>
    </w:p>
    <w:p w:rsidR="00031034" w:rsidRDefault="00031034" w:rsidP="000A314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Significantly more students in social sciences (10.2% vs. 3 %) failed the infusion assignments as compared to those in natural sciences;</w:t>
      </w:r>
    </w:p>
    <w:p w:rsidR="00031034" w:rsidRDefault="00031034" w:rsidP="000A314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100 level courses the situation was the opposite with 61% failing the infusion coursework and no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received.</w:t>
      </w:r>
    </w:p>
    <w:p w:rsidR="00087C48" w:rsidRDefault="00087C48" w:rsidP="00087C48">
      <w:pPr>
        <w:pStyle w:val="NoSpacing"/>
        <w:rPr>
          <w:rFonts w:ascii="Times New Roman" w:hAnsi="Times New Roman" w:cs="Times New Roman"/>
          <w:sz w:val="24"/>
          <w:szCs w:val="24"/>
        </w:rPr>
      </w:pPr>
    </w:p>
    <w:p w:rsidR="00732DCE" w:rsidRDefault="00732DCE" w:rsidP="00087C48">
      <w:pPr>
        <w:pStyle w:val="NoSpacing"/>
        <w:rPr>
          <w:rFonts w:ascii="Times New Roman" w:hAnsi="Times New Roman" w:cs="Times New Roman"/>
          <w:sz w:val="24"/>
          <w:szCs w:val="24"/>
        </w:rPr>
      </w:pPr>
    </w:p>
    <w:p w:rsidR="00732DCE" w:rsidRDefault="00732DCE" w:rsidP="00732DCE">
      <w:pPr>
        <w:pStyle w:val="NoSpacing"/>
        <w:numPr>
          <w:ilvl w:val="0"/>
          <w:numId w:val="3"/>
        </w:numPr>
        <w:rPr>
          <w:rFonts w:ascii="Times New Roman" w:hAnsi="Times New Roman" w:cs="Times New Roman"/>
          <w:b/>
          <w:sz w:val="24"/>
          <w:szCs w:val="24"/>
        </w:rPr>
      </w:pPr>
      <w:r w:rsidRPr="00732DCE">
        <w:rPr>
          <w:rFonts w:ascii="Times New Roman" w:hAnsi="Times New Roman" w:cs="Times New Roman"/>
          <w:b/>
          <w:sz w:val="24"/>
          <w:szCs w:val="24"/>
        </w:rPr>
        <w:t>Faculty feedback/satisfaction report</w:t>
      </w:r>
    </w:p>
    <w:p w:rsidR="00732DCE" w:rsidRDefault="00732DCE" w:rsidP="00732DCE">
      <w:pPr>
        <w:pStyle w:val="NoSpacing"/>
        <w:rPr>
          <w:rFonts w:ascii="Times New Roman" w:hAnsi="Times New Roman" w:cs="Times New Roman"/>
          <w:b/>
          <w:sz w:val="24"/>
          <w:szCs w:val="24"/>
        </w:rPr>
      </w:pPr>
    </w:p>
    <w:p w:rsidR="00732DCE" w:rsidRDefault="00AE21A3" w:rsidP="00732DCE">
      <w:pPr>
        <w:pStyle w:val="NoSpacing"/>
        <w:rPr>
          <w:rFonts w:ascii="Times New Roman" w:hAnsi="Times New Roman" w:cs="Times New Roman"/>
          <w:sz w:val="24"/>
          <w:szCs w:val="24"/>
        </w:rPr>
      </w:pPr>
      <w:r w:rsidRPr="00AE21A3">
        <w:rPr>
          <w:rFonts w:ascii="Times New Roman" w:hAnsi="Times New Roman" w:cs="Times New Roman"/>
          <w:sz w:val="24"/>
          <w:szCs w:val="24"/>
        </w:rPr>
        <w:t xml:space="preserve">A 13 questions survey was given to each individual faculty </w:t>
      </w:r>
      <w:r w:rsidR="001A76EB">
        <w:rPr>
          <w:rFonts w:ascii="Times New Roman" w:hAnsi="Times New Roman" w:cs="Times New Roman"/>
          <w:sz w:val="24"/>
          <w:szCs w:val="24"/>
        </w:rPr>
        <w:t>attending the meeting (7</w:t>
      </w:r>
      <w:r>
        <w:rPr>
          <w:rFonts w:ascii="Times New Roman" w:hAnsi="Times New Roman" w:cs="Times New Roman"/>
          <w:sz w:val="24"/>
          <w:szCs w:val="24"/>
        </w:rPr>
        <w:t xml:space="preserve"> responses</w:t>
      </w:r>
      <w:r w:rsidR="001A76EB">
        <w:rPr>
          <w:rFonts w:ascii="Times New Roman" w:hAnsi="Times New Roman" w:cs="Times New Roman"/>
          <w:sz w:val="24"/>
          <w:szCs w:val="24"/>
        </w:rPr>
        <w:t xml:space="preserve"> from faculty who infused</w:t>
      </w:r>
      <w:r>
        <w:rPr>
          <w:rFonts w:ascii="Times New Roman" w:hAnsi="Times New Roman" w:cs="Times New Roman"/>
          <w:sz w:val="24"/>
          <w:szCs w:val="24"/>
        </w:rPr>
        <w:t>) during the working lunch. The results are presented below:</w:t>
      </w:r>
    </w:p>
    <w:p w:rsidR="0005595F" w:rsidRDefault="0005595F" w:rsidP="00732DCE">
      <w:pPr>
        <w:pStyle w:val="NoSpacing"/>
        <w:rPr>
          <w:rFonts w:ascii="Times New Roman" w:hAnsi="Times New Roman" w:cs="Times New Roman"/>
          <w:sz w:val="24"/>
          <w:szCs w:val="24"/>
        </w:rPr>
      </w:pPr>
    </w:p>
    <w:p w:rsidR="0005595F" w:rsidRDefault="0005595F" w:rsidP="00732DCE">
      <w:pPr>
        <w:pStyle w:val="NoSpacing"/>
        <w:rPr>
          <w:rFonts w:ascii="Times New Roman" w:hAnsi="Times New Roman" w:cs="Times New Roman"/>
          <w:sz w:val="24"/>
          <w:szCs w:val="24"/>
        </w:rPr>
      </w:pPr>
      <w:r w:rsidRPr="0005595F">
        <w:rPr>
          <w:noProof/>
        </w:rPr>
        <w:drawing>
          <wp:inline distT="0" distB="0" distL="0" distR="0" wp14:anchorId="0EA949FC" wp14:editId="0F87F5E2">
            <wp:extent cx="2733675" cy="27432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5595F">
        <w:rPr>
          <w:noProof/>
        </w:rPr>
        <w:t xml:space="preserve"> </w:t>
      </w:r>
      <w:r>
        <w:rPr>
          <w:noProof/>
        </w:rPr>
        <w:drawing>
          <wp:inline distT="0" distB="0" distL="0" distR="0" wp14:anchorId="7F3CFC67" wp14:editId="61ABE4D7">
            <wp:extent cx="28956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5595F">
        <w:rPr>
          <w:noProof/>
        </w:rPr>
        <w:t xml:space="preserve"> </w:t>
      </w:r>
    </w:p>
    <w:p w:rsidR="00AE21A3" w:rsidRDefault="00AE21A3" w:rsidP="00732DCE">
      <w:pPr>
        <w:pStyle w:val="NoSpacing"/>
        <w:rPr>
          <w:rFonts w:ascii="Times New Roman" w:hAnsi="Times New Roman" w:cs="Times New Roman"/>
          <w:sz w:val="24"/>
          <w:szCs w:val="24"/>
        </w:rPr>
      </w:pPr>
    </w:p>
    <w:p w:rsidR="00C95A7B" w:rsidRDefault="009859F5" w:rsidP="00732DCE">
      <w:pPr>
        <w:pStyle w:val="NoSpacing"/>
        <w:rPr>
          <w:noProof/>
        </w:rPr>
      </w:pPr>
      <w:r>
        <w:rPr>
          <w:noProof/>
        </w:rPr>
        <w:lastRenderedPageBreak/>
        <w:drawing>
          <wp:inline distT="0" distB="0" distL="0" distR="0" wp14:anchorId="31E384FB" wp14:editId="180CEEE9">
            <wp:extent cx="2752725" cy="27432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859F5">
        <w:rPr>
          <w:noProof/>
        </w:rPr>
        <w:t xml:space="preserve"> </w:t>
      </w:r>
      <w:r>
        <w:rPr>
          <w:noProof/>
        </w:rPr>
        <w:drawing>
          <wp:inline distT="0" distB="0" distL="0" distR="0" wp14:anchorId="3A8C68A3" wp14:editId="3574C870">
            <wp:extent cx="2943225" cy="27432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59F5" w:rsidRDefault="009859F5" w:rsidP="00732DCE">
      <w:pPr>
        <w:pStyle w:val="NoSpacing"/>
        <w:rPr>
          <w:noProof/>
        </w:rPr>
      </w:pPr>
    </w:p>
    <w:p w:rsidR="009859F5" w:rsidRDefault="009859F5" w:rsidP="00732DCE">
      <w:pPr>
        <w:pStyle w:val="NoSpacing"/>
        <w:rPr>
          <w:noProof/>
        </w:rPr>
      </w:pPr>
      <w:r>
        <w:rPr>
          <w:noProof/>
        </w:rPr>
        <w:drawing>
          <wp:inline distT="0" distB="0" distL="0" distR="0" wp14:anchorId="7702058D" wp14:editId="2CADDF71">
            <wp:extent cx="27813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859F5">
        <w:rPr>
          <w:noProof/>
        </w:rPr>
        <w:t xml:space="preserve"> </w:t>
      </w:r>
      <w:r>
        <w:rPr>
          <w:noProof/>
        </w:rPr>
        <w:drawing>
          <wp:inline distT="0" distB="0" distL="0" distR="0" wp14:anchorId="2C6B9662" wp14:editId="3E10C0BF">
            <wp:extent cx="295275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59F5" w:rsidRDefault="009859F5" w:rsidP="00732DCE">
      <w:pPr>
        <w:pStyle w:val="NoSpacing"/>
        <w:rPr>
          <w:noProof/>
        </w:rPr>
      </w:pPr>
    </w:p>
    <w:p w:rsidR="009859F5" w:rsidRDefault="00B76322" w:rsidP="00732DCE">
      <w:pPr>
        <w:pStyle w:val="NoSpacing"/>
        <w:rPr>
          <w:noProof/>
        </w:rPr>
      </w:pPr>
      <w:r>
        <w:rPr>
          <w:noProof/>
        </w:rPr>
        <w:lastRenderedPageBreak/>
        <w:drawing>
          <wp:inline distT="0" distB="0" distL="0" distR="0" wp14:anchorId="30473DC2" wp14:editId="3456A17B">
            <wp:extent cx="2428875" cy="280035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B76322">
        <w:rPr>
          <w:noProof/>
        </w:rPr>
        <w:t xml:space="preserve"> </w:t>
      </w:r>
      <w:r>
        <w:rPr>
          <w:noProof/>
        </w:rPr>
        <w:drawing>
          <wp:inline distT="0" distB="0" distL="0" distR="0" wp14:anchorId="1282E724" wp14:editId="289C98FB">
            <wp:extent cx="3295650" cy="280035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6322" w:rsidRDefault="00B76322" w:rsidP="00732DCE">
      <w:pPr>
        <w:pStyle w:val="NoSpacing"/>
        <w:rPr>
          <w:noProof/>
        </w:rPr>
      </w:pPr>
    </w:p>
    <w:p w:rsidR="00B76322" w:rsidRDefault="00B76322" w:rsidP="00732DCE">
      <w:pPr>
        <w:pStyle w:val="NoSpacing"/>
        <w:rPr>
          <w:noProof/>
        </w:rPr>
      </w:pPr>
    </w:p>
    <w:p w:rsidR="00B76322" w:rsidRPr="000F75EF" w:rsidRDefault="004005E6" w:rsidP="00732DCE">
      <w:pPr>
        <w:pStyle w:val="NoSpacing"/>
        <w:rPr>
          <w:rFonts w:ascii="Times New Roman" w:hAnsi="Times New Roman" w:cs="Times New Roman"/>
          <w:noProof/>
          <w:sz w:val="24"/>
          <w:szCs w:val="24"/>
        </w:rPr>
      </w:pPr>
      <w:r w:rsidRPr="000F75EF">
        <w:rPr>
          <w:rFonts w:ascii="Times New Roman" w:hAnsi="Times New Roman" w:cs="Times New Roman"/>
          <w:noProof/>
          <w:sz w:val="24"/>
          <w:szCs w:val="24"/>
        </w:rPr>
        <w:t>Answers to open ended questions:</w:t>
      </w:r>
    </w:p>
    <w:p w:rsidR="004005E6" w:rsidRPr="000F75EF" w:rsidRDefault="004005E6" w:rsidP="00732DCE">
      <w:pPr>
        <w:pStyle w:val="NoSpacing"/>
        <w:rPr>
          <w:rFonts w:ascii="Times New Roman" w:hAnsi="Times New Roman" w:cs="Times New Roman"/>
          <w:noProof/>
          <w:sz w:val="24"/>
          <w:szCs w:val="24"/>
        </w:rPr>
      </w:pPr>
    </w:p>
    <w:p w:rsidR="004005E6" w:rsidRPr="000F75EF" w:rsidRDefault="004005E6" w:rsidP="00732DCE">
      <w:pPr>
        <w:pStyle w:val="NoSpacing"/>
        <w:rPr>
          <w:rFonts w:ascii="Times New Roman" w:hAnsi="Times New Roman" w:cs="Times New Roman"/>
          <w:b/>
          <w:sz w:val="24"/>
          <w:szCs w:val="24"/>
        </w:rPr>
      </w:pPr>
      <w:r w:rsidRPr="000F75EF">
        <w:rPr>
          <w:rFonts w:ascii="Times New Roman" w:hAnsi="Times New Roman" w:cs="Times New Roman"/>
          <w:b/>
          <w:sz w:val="24"/>
          <w:szCs w:val="24"/>
        </w:rPr>
        <w:t xml:space="preserve">How would you change or modify the content of the </w:t>
      </w:r>
      <w:proofErr w:type="spellStart"/>
      <w:r w:rsidRPr="000F75EF">
        <w:rPr>
          <w:rFonts w:ascii="Times New Roman" w:hAnsi="Times New Roman" w:cs="Times New Roman"/>
          <w:b/>
          <w:sz w:val="24"/>
          <w:szCs w:val="24"/>
        </w:rPr>
        <w:t>InTeGrate</w:t>
      </w:r>
      <w:proofErr w:type="spellEnd"/>
      <w:r w:rsidRPr="000F75EF">
        <w:rPr>
          <w:rFonts w:ascii="Times New Roman" w:hAnsi="Times New Roman" w:cs="Times New Roman"/>
          <w:b/>
          <w:sz w:val="24"/>
          <w:szCs w:val="24"/>
        </w:rPr>
        <w:t xml:space="preserve"> module?</w:t>
      </w:r>
    </w:p>
    <w:p w:rsidR="004005E6" w:rsidRDefault="004005E6" w:rsidP="00732DCE">
      <w:pPr>
        <w:pStyle w:val="NoSpacing"/>
        <w:rPr>
          <w:rFonts w:ascii="Times New Roman" w:hAnsi="Times New Roman" w:cs="Times New Roman"/>
          <w:sz w:val="24"/>
          <w:szCs w:val="24"/>
        </w:rPr>
      </w:pPr>
    </w:p>
    <w:p w:rsidR="004005E6" w:rsidRDefault="004005E6"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4005E6">
        <w:rPr>
          <w:rFonts w:ascii="Times New Roman" w:hAnsi="Times New Roman" w:cs="Times New Roman"/>
          <w:sz w:val="24"/>
          <w:szCs w:val="24"/>
        </w:rPr>
        <w:t xml:space="preserve">Include more </w:t>
      </w:r>
      <w:r>
        <w:rPr>
          <w:rFonts w:ascii="Times New Roman" w:hAnsi="Times New Roman" w:cs="Times New Roman"/>
          <w:sz w:val="24"/>
          <w:szCs w:val="24"/>
        </w:rPr>
        <w:t>to show relationship between earth</w:t>
      </w:r>
      <w:r w:rsidRPr="004005E6">
        <w:rPr>
          <w:rFonts w:ascii="Times New Roman" w:hAnsi="Times New Roman" w:cs="Times New Roman"/>
          <w:sz w:val="24"/>
          <w:szCs w:val="24"/>
        </w:rPr>
        <w:t xml:space="preserve"> science and public health</w:t>
      </w:r>
      <w:r>
        <w:rPr>
          <w:rFonts w:ascii="Times New Roman" w:hAnsi="Times New Roman" w:cs="Times New Roman"/>
          <w:sz w:val="24"/>
          <w:szCs w:val="24"/>
        </w:rPr>
        <w:t>”</w:t>
      </w:r>
    </w:p>
    <w:p w:rsidR="004005E6" w:rsidRDefault="004005E6"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4005E6">
        <w:rPr>
          <w:rFonts w:ascii="Times New Roman" w:hAnsi="Times New Roman" w:cs="Times New Roman"/>
          <w:sz w:val="24"/>
          <w:szCs w:val="24"/>
        </w:rPr>
        <w:t xml:space="preserve">Reduce; adjust to pertain to the subject area; project at the end of the semester to incorporate both </w:t>
      </w:r>
      <w:proofErr w:type="spellStart"/>
      <w:r w:rsidRPr="004005E6">
        <w:rPr>
          <w:rFonts w:ascii="Times New Roman" w:hAnsi="Times New Roman" w:cs="Times New Roman"/>
          <w:sz w:val="24"/>
          <w:szCs w:val="24"/>
        </w:rPr>
        <w:t>InTeGrate</w:t>
      </w:r>
      <w:proofErr w:type="spellEnd"/>
      <w:r w:rsidRPr="004005E6">
        <w:rPr>
          <w:rFonts w:ascii="Times New Roman" w:hAnsi="Times New Roman" w:cs="Times New Roman"/>
          <w:sz w:val="24"/>
          <w:szCs w:val="24"/>
        </w:rPr>
        <w:t xml:space="preserve"> content and area content</w:t>
      </w:r>
      <w:r>
        <w:rPr>
          <w:rFonts w:ascii="Times New Roman" w:hAnsi="Times New Roman" w:cs="Times New Roman"/>
          <w:sz w:val="24"/>
          <w:szCs w:val="24"/>
        </w:rPr>
        <w:t>”</w:t>
      </w:r>
    </w:p>
    <w:p w:rsidR="004005E6" w:rsidRDefault="004005E6"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4005E6">
        <w:rPr>
          <w:rFonts w:ascii="Times New Roman" w:hAnsi="Times New Roman" w:cs="Times New Roman"/>
          <w:sz w:val="24"/>
          <w:szCs w:val="24"/>
        </w:rPr>
        <w:t>Have less assignments and work to be completed by the students</w:t>
      </w:r>
      <w:r>
        <w:rPr>
          <w:rFonts w:ascii="Times New Roman" w:hAnsi="Times New Roman" w:cs="Times New Roman"/>
          <w:sz w:val="24"/>
          <w:szCs w:val="24"/>
        </w:rPr>
        <w:t>”</w:t>
      </w:r>
    </w:p>
    <w:p w:rsidR="004005E6"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004005E6" w:rsidRPr="004005E6">
        <w:rPr>
          <w:rFonts w:ascii="Times New Roman" w:hAnsi="Times New Roman" w:cs="Times New Roman"/>
          <w:sz w:val="24"/>
          <w:szCs w:val="24"/>
        </w:rPr>
        <w:t>I will reduce amou</w:t>
      </w:r>
      <w:r>
        <w:rPr>
          <w:rFonts w:ascii="Times New Roman" w:hAnsi="Times New Roman" w:cs="Times New Roman"/>
          <w:sz w:val="24"/>
          <w:szCs w:val="24"/>
        </w:rPr>
        <w:t>n</w:t>
      </w:r>
      <w:r w:rsidR="004005E6" w:rsidRPr="004005E6">
        <w:rPr>
          <w:rFonts w:ascii="Times New Roman" w:hAnsi="Times New Roman" w:cs="Times New Roman"/>
          <w:sz w:val="24"/>
          <w:szCs w:val="24"/>
        </w:rPr>
        <w:t>t of assignments and more focus on social science content.</w:t>
      </w:r>
      <w:r>
        <w:rPr>
          <w:rFonts w:ascii="Times New Roman" w:hAnsi="Times New Roman" w:cs="Times New Roman"/>
          <w:sz w:val="24"/>
          <w:szCs w:val="24"/>
        </w:rPr>
        <w:t>”</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“Content was fine”</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9D531C">
        <w:rPr>
          <w:rFonts w:ascii="Times New Roman" w:hAnsi="Times New Roman" w:cs="Times New Roman"/>
          <w:sz w:val="24"/>
          <w:szCs w:val="24"/>
        </w:rPr>
        <w:t>Making it more course-specific</w:t>
      </w:r>
      <w:r>
        <w:rPr>
          <w:rFonts w:ascii="Times New Roman" w:hAnsi="Times New Roman" w:cs="Times New Roman"/>
          <w:sz w:val="24"/>
          <w:szCs w:val="24"/>
        </w:rPr>
        <w:t>”</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 xml:space="preserve">“Reduce the amount of information and make it more focused elements pertaining to area study” </w:t>
      </w:r>
    </w:p>
    <w:p w:rsidR="009D531C" w:rsidRDefault="009D531C" w:rsidP="00732DCE">
      <w:pPr>
        <w:pStyle w:val="NoSpacing"/>
        <w:rPr>
          <w:rFonts w:ascii="Times New Roman" w:hAnsi="Times New Roman" w:cs="Times New Roman"/>
          <w:sz w:val="24"/>
          <w:szCs w:val="24"/>
        </w:rPr>
      </w:pPr>
    </w:p>
    <w:p w:rsidR="009D531C" w:rsidRDefault="009D531C" w:rsidP="00732DCE">
      <w:pPr>
        <w:pStyle w:val="NoSpacing"/>
        <w:rPr>
          <w:rFonts w:ascii="Times New Roman" w:hAnsi="Times New Roman" w:cs="Times New Roman"/>
          <w:sz w:val="24"/>
          <w:szCs w:val="24"/>
        </w:rPr>
      </w:pPr>
    </w:p>
    <w:p w:rsidR="009D531C" w:rsidRDefault="009D531C" w:rsidP="00732DCE">
      <w:pPr>
        <w:pStyle w:val="NoSpacing"/>
        <w:rPr>
          <w:rFonts w:ascii="Times New Roman" w:hAnsi="Times New Roman" w:cs="Times New Roman"/>
          <w:b/>
          <w:sz w:val="24"/>
          <w:szCs w:val="24"/>
        </w:rPr>
      </w:pPr>
      <w:r w:rsidRPr="000F75EF">
        <w:rPr>
          <w:rFonts w:ascii="Times New Roman" w:hAnsi="Times New Roman" w:cs="Times New Roman"/>
          <w:b/>
          <w:sz w:val="24"/>
          <w:szCs w:val="24"/>
        </w:rPr>
        <w:t>How do you plan to sustain the program after the granting period ends?</w:t>
      </w:r>
    </w:p>
    <w:p w:rsidR="000F75EF" w:rsidRPr="000F75EF" w:rsidRDefault="000F75EF" w:rsidP="00732DCE">
      <w:pPr>
        <w:pStyle w:val="NoSpacing"/>
        <w:rPr>
          <w:rFonts w:ascii="Times New Roman" w:hAnsi="Times New Roman" w:cs="Times New Roman"/>
          <w:b/>
          <w:sz w:val="24"/>
          <w:szCs w:val="24"/>
        </w:rPr>
      </w:pP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9D531C">
        <w:rPr>
          <w:rFonts w:ascii="Times New Roman" w:hAnsi="Times New Roman" w:cs="Times New Roman"/>
          <w:sz w:val="24"/>
          <w:szCs w:val="24"/>
        </w:rPr>
        <w:t>Keep team connected; based on workshop 2 (summer) decision</w:t>
      </w:r>
      <w:r>
        <w:rPr>
          <w:rFonts w:ascii="Times New Roman" w:hAnsi="Times New Roman" w:cs="Times New Roman"/>
          <w:sz w:val="24"/>
          <w:szCs w:val="24"/>
        </w:rPr>
        <w:t>”</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9D531C">
        <w:rPr>
          <w:rFonts w:ascii="Times New Roman" w:hAnsi="Times New Roman" w:cs="Times New Roman"/>
          <w:sz w:val="24"/>
          <w:szCs w:val="24"/>
        </w:rPr>
        <w:t>Make adjustments to material to fit the course</w:t>
      </w:r>
      <w:r>
        <w:rPr>
          <w:rFonts w:ascii="Times New Roman" w:hAnsi="Times New Roman" w:cs="Times New Roman"/>
          <w:sz w:val="24"/>
          <w:szCs w:val="24"/>
        </w:rPr>
        <w:t>”</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9D531C">
        <w:rPr>
          <w:rFonts w:ascii="Times New Roman" w:hAnsi="Times New Roman" w:cs="Times New Roman"/>
          <w:sz w:val="24"/>
          <w:szCs w:val="24"/>
        </w:rPr>
        <w:t>Spread across the semester</w:t>
      </w:r>
      <w:r>
        <w:rPr>
          <w:rFonts w:ascii="Times New Roman" w:hAnsi="Times New Roman" w:cs="Times New Roman"/>
          <w:sz w:val="24"/>
          <w:szCs w:val="24"/>
        </w:rPr>
        <w:t>”</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9D531C">
        <w:rPr>
          <w:rFonts w:ascii="Times New Roman" w:hAnsi="Times New Roman" w:cs="Times New Roman"/>
          <w:sz w:val="24"/>
          <w:szCs w:val="24"/>
        </w:rPr>
        <w:t>Based on this experience, I will keep using some materials which students are interested and which are related to my discipline in my course</w:t>
      </w:r>
      <w:r>
        <w:rPr>
          <w:rFonts w:ascii="Times New Roman" w:hAnsi="Times New Roman" w:cs="Times New Roman"/>
          <w:sz w:val="24"/>
          <w:szCs w:val="24"/>
        </w:rPr>
        <w:t>”</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9D531C">
        <w:rPr>
          <w:rFonts w:ascii="Times New Roman" w:hAnsi="Times New Roman" w:cs="Times New Roman"/>
          <w:sz w:val="24"/>
          <w:szCs w:val="24"/>
        </w:rPr>
        <w:t>Implementing the integration for on ground sessions</w:t>
      </w:r>
      <w:r>
        <w:rPr>
          <w:rFonts w:ascii="Times New Roman" w:hAnsi="Times New Roman" w:cs="Times New Roman"/>
          <w:sz w:val="24"/>
          <w:szCs w:val="24"/>
        </w:rPr>
        <w:t xml:space="preserve"> (instead of online)”</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9D531C">
        <w:rPr>
          <w:rFonts w:ascii="Times New Roman" w:hAnsi="Times New Roman" w:cs="Times New Roman"/>
          <w:sz w:val="24"/>
          <w:szCs w:val="24"/>
        </w:rPr>
        <w:t>Through general interaction in curriculum</w:t>
      </w:r>
      <w:r>
        <w:rPr>
          <w:rFonts w:ascii="Times New Roman" w:hAnsi="Times New Roman" w:cs="Times New Roman"/>
          <w:sz w:val="24"/>
          <w:szCs w:val="24"/>
        </w:rPr>
        <w:t>”</w:t>
      </w:r>
    </w:p>
    <w:p w:rsidR="009D531C" w:rsidRDefault="009D531C" w:rsidP="00732DCE">
      <w:pPr>
        <w:pStyle w:val="NoSpacing"/>
        <w:rPr>
          <w:rFonts w:ascii="Times New Roman" w:hAnsi="Times New Roman" w:cs="Times New Roman"/>
          <w:sz w:val="24"/>
          <w:szCs w:val="24"/>
        </w:rPr>
      </w:pPr>
      <w:r>
        <w:rPr>
          <w:rFonts w:ascii="Times New Roman" w:hAnsi="Times New Roman" w:cs="Times New Roman"/>
          <w:sz w:val="24"/>
          <w:szCs w:val="24"/>
        </w:rPr>
        <w:t>“By adjusting the material and looking for other grant opportunities to bring additional team members into the program as well as funding for more hands-on student oriented activities to complement the teaching of earth Sciences”</w:t>
      </w:r>
    </w:p>
    <w:p w:rsidR="009D531C" w:rsidRDefault="009D531C" w:rsidP="00732DCE">
      <w:pPr>
        <w:pStyle w:val="NoSpacing"/>
        <w:rPr>
          <w:rFonts w:ascii="Times New Roman" w:hAnsi="Times New Roman" w:cs="Times New Roman"/>
          <w:sz w:val="24"/>
          <w:szCs w:val="24"/>
        </w:rPr>
      </w:pPr>
    </w:p>
    <w:p w:rsidR="000F75EF" w:rsidRDefault="000F75EF" w:rsidP="00732DCE">
      <w:pPr>
        <w:pStyle w:val="NoSpacing"/>
        <w:rPr>
          <w:rFonts w:ascii="Times New Roman" w:hAnsi="Times New Roman" w:cs="Times New Roman"/>
          <w:sz w:val="24"/>
          <w:szCs w:val="24"/>
        </w:rPr>
      </w:pPr>
    </w:p>
    <w:p w:rsidR="000F75EF" w:rsidRDefault="000F75EF" w:rsidP="00732DCE">
      <w:pPr>
        <w:pStyle w:val="NoSpacing"/>
        <w:rPr>
          <w:rFonts w:ascii="Times New Roman" w:hAnsi="Times New Roman" w:cs="Times New Roman"/>
          <w:sz w:val="24"/>
          <w:szCs w:val="24"/>
        </w:rPr>
      </w:pPr>
    </w:p>
    <w:p w:rsidR="000F75EF" w:rsidRPr="000F75EF" w:rsidRDefault="000F75EF" w:rsidP="00732DCE">
      <w:pPr>
        <w:pStyle w:val="NoSpacing"/>
        <w:rPr>
          <w:rFonts w:ascii="Times New Roman" w:hAnsi="Times New Roman" w:cs="Times New Roman"/>
          <w:b/>
          <w:sz w:val="24"/>
          <w:szCs w:val="24"/>
        </w:rPr>
      </w:pPr>
      <w:proofErr w:type="gramStart"/>
      <w:r w:rsidRPr="000F75EF">
        <w:rPr>
          <w:rFonts w:ascii="Times New Roman" w:hAnsi="Times New Roman" w:cs="Times New Roman"/>
          <w:b/>
          <w:sz w:val="24"/>
          <w:szCs w:val="24"/>
        </w:rPr>
        <w:t xml:space="preserve">General experience with </w:t>
      </w:r>
      <w:proofErr w:type="spellStart"/>
      <w:r w:rsidRPr="000F75EF">
        <w:rPr>
          <w:rFonts w:ascii="Times New Roman" w:hAnsi="Times New Roman" w:cs="Times New Roman"/>
          <w:b/>
          <w:sz w:val="24"/>
          <w:szCs w:val="24"/>
        </w:rPr>
        <w:t>InTeGrate</w:t>
      </w:r>
      <w:proofErr w:type="spellEnd"/>
      <w:r w:rsidRPr="000F75EF">
        <w:rPr>
          <w:rFonts w:ascii="Times New Roman" w:hAnsi="Times New Roman" w:cs="Times New Roman"/>
          <w:b/>
          <w:sz w:val="24"/>
          <w:szCs w:val="24"/>
        </w:rPr>
        <w:t>?</w:t>
      </w:r>
      <w:proofErr w:type="gramEnd"/>
    </w:p>
    <w:p w:rsidR="000F75EF" w:rsidRDefault="000F75EF" w:rsidP="00732DCE">
      <w:pPr>
        <w:pStyle w:val="NoSpacing"/>
        <w:rPr>
          <w:rFonts w:ascii="Times New Roman" w:hAnsi="Times New Roman" w:cs="Times New Roman"/>
          <w:sz w:val="24"/>
          <w:szCs w:val="24"/>
        </w:rPr>
      </w:pPr>
    </w:p>
    <w:p w:rsidR="000F75EF" w:rsidRDefault="000F75EF" w:rsidP="00732DCE">
      <w:pPr>
        <w:pStyle w:val="NoSpacing"/>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Pr="000F75EF">
        <w:rPr>
          <w:rFonts w:ascii="Times New Roman" w:hAnsi="Times New Roman" w:cs="Times New Roman"/>
          <w:sz w:val="24"/>
          <w:szCs w:val="24"/>
        </w:rPr>
        <w:t>Ver</w:t>
      </w:r>
      <w:proofErr w:type="spellEnd"/>
      <w:r w:rsidRPr="000F75EF">
        <w:rPr>
          <w:rFonts w:ascii="Times New Roman" w:hAnsi="Times New Roman" w:cs="Times New Roman"/>
          <w:sz w:val="24"/>
          <w:szCs w:val="24"/>
        </w:rPr>
        <w:t xml:space="preserve"> good experience.</w:t>
      </w:r>
      <w:proofErr w:type="gramEnd"/>
      <w:r w:rsidRPr="000F75EF">
        <w:rPr>
          <w:rFonts w:ascii="Times New Roman" w:hAnsi="Times New Roman" w:cs="Times New Roman"/>
          <w:sz w:val="24"/>
          <w:szCs w:val="24"/>
        </w:rPr>
        <w:t xml:space="preserve"> The integrated model provides additional insight into career paths.</w:t>
      </w:r>
      <w:r>
        <w:rPr>
          <w:rFonts w:ascii="Times New Roman" w:hAnsi="Times New Roman" w:cs="Times New Roman"/>
          <w:sz w:val="24"/>
          <w:szCs w:val="24"/>
        </w:rPr>
        <w:t>”</w:t>
      </w:r>
    </w:p>
    <w:p w:rsidR="000F75EF" w:rsidRDefault="000F75EF"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0F75EF">
        <w:rPr>
          <w:rFonts w:ascii="Times New Roman" w:hAnsi="Times New Roman" w:cs="Times New Roman"/>
          <w:sz w:val="24"/>
          <w:szCs w:val="24"/>
        </w:rPr>
        <w:t>Good but needs adjustment</w:t>
      </w:r>
      <w:r>
        <w:rPr>
          <w:rFonts w:ascii="Times New Roman" w:hAnsi="Times New Roman" w:cs="Times New Roman"/>
          <w:sz w:val="24"/>
          <w:szCs w:val="24"/>
        </w:rPr>
        <w:t xml:space="preserve"> based on this year’s infusion results”</w:t>
      </w:r>
    </w:p>
    <w:p w:rsidR="000F75EF" w:rsidRDefault="000F75EF"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0F75EF">
        <w:rPr>
          <w:rFonts w:ascii="Times New Roman" w:hAnsi="Times New Roman" w:cs="Times New Roman"/>
          <w:sz w:val="24"/>
          <w:szCs w:val="24"/>
        </w:rPr>
        <w:t>Material presented was important bu</w:t>
      </w:r>
      <w:r>
        <w:rPr>
          <w:rFonts w:ascii="Times New Roman" w:hAnsi="Times New Roman" w:cs="Times New Roman"/>
          <w:sz w:val="24"/>
          <w:szCs w:val="24"/>
        </w:rPr>
        <w:t xml:space="preserve">t </w:t>
      </w:r>
      <w:r w:rsidRPr="000F75EF">
        <w:rPr>
          <w:rFonts w:ascii="Times New Roman" w:hAnsi="Times New Roman" w:cs="Times New Roman"/>
          <w:sz w:val="24"/>
          <w:szCs w:val="24"/>
        </w:rPr>
        <w:t>there were too many tasks to complete</w:t>
      </w:r>
      <w:r>
        <w:rPr>
          <w:rFonts w:ascii="Times New Roman" w:hAnsi="Times New Roman" w:cs="Times New Roman"/>
          <w:sz w:val="24"/>
          <w:szCs w:val="24"/>
        </w:rPr>
        <w:t>”</w:t>
      </w:r>
    </w:p>
    <w:p w:rsidR="000F75EF" w:rsidRDefault="000F75EF"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0F75EF">
        <w:rPr>
          <w:rFonts w:ascii="Times New Roman" w:hAnsi="Times New Roman" w:cs="Times New Roman"/>
          <w:sz w:val="24"/>
          <w:szCs w:val="24"/>
        </w:rPr>
        <w:t>It was useful experience to develop interdisciplinary course. Although this first attempt taught me that I need more practice and preparation, it would be a great resource for developing my new interdisciplinary courses in the future.</w:t>
      </w:r>
      <w:r>
        <w:rPr>
          <w:rFonts w:ascii="Times New Roman" w:hAnsi="Times New Roman" w:cs="Times New Roman"/>
          <w:sz w:val="24"/>
          <w:szCs w:val="24"/>
        </w:rPr>
        <w:t>”</w:t>
      </w:r>
    </w:p>
    <w:p w:rsidR="000F75EF" w:rsidRDefault="000F75EF"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0F75EF">
        <w:rPr>
          <w:rFonts w:ascii="Times New Roman" w:hAnsi="Times New Roman" w:cs="Times New Roman"/>
          <w:sz w:val="24"/>
          <w:szCs w:val="24"/>
        </w:rPr>
        <w:t>I had a good experience with the materials, information, etc.</w:t>
      </w:r>
      <w:r>
        <w:rPr>
          <w:rFonts w:ascii="Times New Roman" w:hAnsi="Times New Roman" w:cs="Times New Roman"/>
          <w:sz w:val="24"/>
          <w:szCs w:val="24"/>
        </w:rPr>
        <w:t>”</w:t>
      </w:r>
    </w:p>
    <w:p w:rsidR="000F75EF" w:rsidRDefault="000F75EF" w:rsidP="00732DCE">
      <w:pPr>
        <w:pStyle w:val="NoSpacing"/>
        <w:rPr>
          <w:rFonts w:ascii="Times New Roman" w:hAnsi="Times New Roman" w:cs="Times New Roman"/>
          <w:sz w:val="24"/>
          <w:szCs w:val="24"/>
        </w:rPr>
      </w:pPr>
      <w:r>
        <w:rPr>
          <w:rFonts w:ascii="Times New Roman" w:hAnsi="Times New Roman" w:cs="Times New Roman"/>
          <w:sz w:val="24"/>
          <w:szCs w:val="24"/>
        </w:rPr>
        <w:t>“</w:t>
      </w:r>
      <w:r w:rsidRPr="000F75EF">
        <w:rPr>
          <w:rFonts w:ascii="Times New Roman" w:hAnsi="Times New Roman" w:cs="Times New Roman"/>
          <w:sz w:val="24"/>
          <w:szCs w:val="24"/>
        </w:rPr>
        <w:t>Overall student interest was low although they were interested in the video on Katrina</w:t>
      </w:r>
      <w:r>
        <w:rPr>
          <w:rFonts w:ascii="Times New Roman" w:hAnsi="Times New Roman" w:cs="Times New Roman"/>
          <w:sz w:val="24"/>
          <w:szCs w:val="24"/>
        </w:rPr>
        <w:t>”</w:t>
      </w:r>
    </w:p>
    <w:p w:rsidR="000F75EF" w:rsidRDefault="000F75EF" w:rsidP="00732DCE">
      <w:pPr>
        <w:pStyle w:val="NoSpacing"/>
        <w:rPr>
          <w:rFonts w:ascii="Times New Roman" w:hAnsi="Times New Roman" w:cs="Times New Roman"/>
          <w:sz w:val="24"/>
          <w:szCs w:val="24"/>
        </w:rPr>
      </w:pPr>
      <w:r>
        <w:rPr>
          <w:rFonts w:ascii="Times New Roman" w:hAnsi="Times New Roman" w:cs="Times New Roman"/>
          <w:sz w:val="24"/>
          <w:szCs w:val="24"/>
        </w:rPr>
        <w:t>“Good, but difficult to both faculty teaching the materials and stimulating student interest and students to get immersed in what they perceive as a different field in such a short time frame. If adjusted</w:t>
      </w:r>
      <w:r w:rsidR="004F24A9">
        <w:rPr>
          <w:rFonts w:ascii="Times New Roman" w:hAnsi="Times New Roman" w:cs="Times New Roman"/>
          <w:sz w:val="24"/>
          <w:szCs w:val="24"/>
        </w:rPr>
        <w:t>,</w:t>
      </w:r>
      <w:r>
        <w:rPr>
          <w:rFonts w:ascii="Times New Roman" w:hAnsi="Times New Roman" w:cs="Times New Roman"/>
          <w:sz w:val="24"/>
          <w:szCs w:val="24"/>
        </w:rPr>
        <w:t xml:space="preserve"> it can be great!”</w:t>
      </w:r>
    </w:p>
    <w:p w:rsidR="000F75EF" w:rsidRDefault="000F75EF" w:rsidP="00732DCE">
      <w:pPr>
        <w:pStyle w:val="NoSpacing"/>
        <w:rPr>
          <w:rFonts w:ascii="Times New Roman" w:hAnsi="Times New Roman" w:cs="Times New Roman"/>
          <w:sz w:val="24"/>
          <w:szCs w:val="24"/>
        </w:rPr>
      </w:pPr>
    </w:p>
    <w:p w:rsidR="009D531C" w:rsidRPr="00AE21A3" w:rsidRDefault="009D531C" w:rsidP="00732DCE">
      <w:pPr>
        <w:pStyle w:val="NoSpacing"/>
        <w:rPr>
          <w:rFonts w:ascii="Times New Roman" w:hAnsi="Times New Roman" w:cs="Times New Roman"/>
          <w:sz w:val="24"/>
          <w:szCs w:val="24"/>
        </w:rPr>
      </w:pPr>
    </w:p>
    <w:sectPr w:rsidR="009D531C" w:rsidRPr="00AE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BC6"/>
    <w:multiLevelType w:val="hybridMultilevel"/>
    <w:tmpl w:val="498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138A0"/>
    <w:multiLevelType w:val="hybridMultilevel"/>
    <w:tmpl w:val="13C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F24B0"/>
    <w:multiLevelType w:val="hybridMultilevel"/>
    <w:tmpl w:val="5EC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E263D"/>
    <w:multiLevelType w:val="hybridMultilevel"/>
    <w:tmpl w:val="56B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F6AA5"/>
    <w:multiLevelType w:val="hybridMultilevel"/>
    <w:tmpl w:val="35F8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C649A"/>
    <w:multiLevelType w:val="hybridMultilevel"/>
    <w:tmpl w:val="8234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95"/>
    <w:rsid w:val="00004FFC"/>
    <w:rsid w:val="00031034"/>
    <w:rsid w:val="0005595F"/>
    <w:rsid w:val="0007210F"/>
    <w:rsid w:val="00087C48"/>
    <w:rsid w:val="000A1B28"/>
    <w:rsid w:val="000A314A"/>
    <w:rsid w:val="000C0B19"/>
    <w:rsid w:val="000E2ED4"/>
    <w:rsid w:val="000F75EF"/>
    <w:rsid w:val="001348B5"/>
    <w:rsid w:val="0015161F"/>
    <w:rsid w:val="001A76EB"/>
    <w:rsid w:val="001E781D"/>
    <w:rsid w:val="001F2E57"/>
    <w:rsid w:val="001F61ED"/>
    <w:rsid w:val="001F69B0"/>
    <w:rsid w:val="00206E3D"/>
    <w:rsid w:val="002141CA"/>
    <w:rsid w:val="002B1481"/>
    <w:rsid w:val="002C2A8B"/>
    <w:rsid w:val="00316A4F"/>
    <w:rsid w:val="00346C76"/>
    <w:rsid w:val="004005E6"/>
    <w:rsid w:val="00452C76"/>
    <w:rsid w:val="004F24A9"/>
    <w:rsid w:val="00656112"/>
    <w:rsid w:val="00663ECD"/>
    <w:rsid w:val="006678BB"/>
    <w:rsid w:val="006A7514"/>
    <w:rsid w:val="00732DCE"/>
    <w:rsid w:val="007536D8"/>
    <w:rsid w:val="00784C75"/>
    <w:rsid w:val="008D544D"/>
    <w:rsid w:val="008E09E6"/>
    <w:rsid w:val="009859F5"/>
    <w:rsid w:val="009A3310"/>
    <w:rsid w:val="009C65D8"/>
    <w:rsid w:val="009D531C"/>
    <w:rsid w:val="00A512A6"/>
    <w:rsid w:val="00AB26A0"/>
    <w:rsid w:val="00AE21A3"/>
    <w:rsid w:val="00B76322"/>
    <w:rsid w:val="00B91546"/>
    <w:rsid w:val="00BC1381"/>
    <w:rsid w:val="00C95A7B"/>
    <w:rsid w:val="00CA4356"/>
    <w:rsid w:val="00CC4A90"/>
    <w:rsid w:val="00D06ACE"/>
    <w:rsid w:val="00DC53E2"/>
    <w:rsid w:val="00E14354"/>
    <w:rsid w:val="00EC472F"/>
    <w:rsid w:val="00EE55B0"/>
    <w:rsid w:val="00F70B66"/>
    <w:rsid w:val="00FC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C1795"/>
    <w:pPr>
      <w:spacing w:after="0" w:line="240" w:lineRule="auto"/>
    </w:pPr>
  </w:style>
  <w:style w:type="character" w:customStyle="1" w:styleId="NoSpacingChar">
    <w:name w:val="No Spacing Char"/>
    <w:link w:val="NoSpacing"/>
    <w:rsid w:val="00FC1795"/>
  </w:style>
  <w:style w:type="paragraph" w:styleId="BalloonText">
    <w:name w:val="Balloon Text"/>
    <w:basedOn w:val="Normal"/>
    <w:link w:val="BalloonTextChar"/>
    <w:uiPriority w:val="99"/>
    <w:semiHidden/>
    <w:unhideWhenUsed/>
    <w:rsid w:val="009A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C1795"/>
    <w:pPr>
      <w:spacing w:after="0" w:line="240" w:lineRule="auto"/>
    </w:pPr>
  </w:style>
  <w:style w:type="character" w:customStyle="1" w:styleId="NoSpacingChar">
    <w:name w:val="No Spacing Char"/>
    <w:link w:val="NoSpacing"/>
    <w:rsid w:val="00FC1795"/>
  </w:style>
  <w:style w:type="paragraph" w:styleId="BalloonText">
    <w:name w:val="Balloon Text"/>
    <w:basedOn w:val="Normal"/>
    <w:link w:val="BalloonTextChar"/>
    <w:uiPriority w:val="99"/>
    <w:semiHidden/>
    <w:unhideWhenUsed/>
    <w:rsid w:val="009A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E:\AAgendas%20and%20minutes\Student%20Information%20Integrate%20Project%20backgroun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kantor\Downloads\Pre-test%20post%20tes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kantor\Downloads\Pre-test%20post%20tes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AAgendas%20and%20minutes\Class%20Comparis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AAgendas%20and%20minutes\Class%20Comparis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AAgendas%20and%20minutes\Class%20Compariso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Agendas%20and%20minutes\Student%20Information%20Integrate%20Project%20backgroun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AAgendas%20and%20minutes\Faculty%20Survey%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Agendas%20and%20minutes\Student%20Information%20Integrate%20Project%20backgroun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AAgendas%20and%20minutes\Student%20Information%20Integrate%20Project%20backgroun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AAgendas%20and%20minutes\Student%20Information%20Integrate%20Project%20backgroun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AAgendas%20and%20minutes\Student%20Information%20Integrate%20Project%20backgroun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AAgendas%20and%20minutes\Student%20Information%20Integrate%20Project%20backgroun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kantor\Downloads\Pre-test%20post%20te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kantor\Downloads\Pre-test%20post%20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baseline="0"/>
              <a:t> of students by classification</a:t>
            </a:r>
            <a:endParaRPr lang="en-US"/>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'total classif'!$B$2:$E$2</c:f>
              <c:strCache>
                <c:ptCount val="4"/>
                <c:pt idx="0">
                  <c:v> Freshman</c:v>
                </c:pt>
                <c:pt idx="1">
                  <c:v>Sophomores</c:v>
                </c:pt>
                <c:pt idx="2">
                  <c:v>Juniors</c:v>
                </c:pt>
                <c:pt idx="3">
                  <c:v>Seniors</c:v>
                </c:pt>
              </c:strCache>
            </c:strRef>
          </c:cat>
          <c:val>
            <c:numRef>
              <c:f>'total classif'!$B$3:$E$3</c:f>
              <c:numCache>
                <c:formatCode>General</c:formatCode>
                <c:ptCount val="4"/>
                <c:pt idx="0">
                  <c:v>19</c:v>
                </c:pt>
                <c:pt idx="1">
                  <c:v>24</c:v>
                </c:pt>
                <c:pt idx="2">
                  <c:v>22</c:v>
                </c:pt>
                <c:pt idx="3">
                  <c:v>35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a:t>
            </a:r>
            <a:r>
              <a:rPr lang="en-US" baseline="0"/>
              <a:t> vs. Post-test means by class size and course</a:t>
            </a:r>
            <a:endParaRPr lang="en-US"/>
          </a:p>
        </c:rich>
      </c:tx>
      <c:overlay val="0"/>
    </c:title>
    <c:autoTitleDeleted val="0"/>
    <c:plotArea>
      <c:layout/>
      <c:barChart>
        <c:barDir val="col"/>
        <c:grouping val="clustered"/>
        <c:varyColors val="0"/>
        <c:ser>
          <c:idx val="0"/>
          <c:order val="0"/>
          <c:tx>
            <c:strRef>
              <c:f>'[Pre-test post test.xlsx]Sheet1'!$B$1</c:f>
              <c:strCache>
                <c:ptCount val="1"/>
                <c:pt idx="0">
                  <c:v>Pre-test Mean</c:v>
                </c:pt>
              </c:strCache>
            </c:strRef>
          </c:tx>
          <c:invertIfNegative val="0"/>
          <c:cat>
            <c:strRef>
              <c:f>'[Pre-test post test.xlsx]Sheet1'!$A$2:$A$9</c:f>
              <c:strCache>
                <c:ptCount val="8"/>
                <c:pt idx="0">
                  <c:v>PLJS 202-01</c:v>
                </c:pt>
                <c:pt idx="1">
                  <c:v>PLJS202-02</c:v>
                </c:pt>
                <c:pt idx="2">
                  <c:v>GEOG202-01</c:v>
                </c:pt>
                <c:pt idx="3">
                  <c:v>BIOL220-01</c:v>
                </c:pt>
                <c:pt idx="4">
                  <c:v>BIOL202-01</c:v>
                </c:pt>
                <c:pt idx="5">
                  <c:v>Biol122-01</c:v>
                </c:pt>
                <c:pt idx="6">
                  <c:v>Chem200-01</c:v>
                </c:pt>
                <c:pt idx="7">
                  <c:v>UNIV102-16</c:v>
                </c:pt>
              </c:strCache>
            </c:strRef>
          </c:cat>
          <c:val>
            <c:numRef>
              <c:f>'[Pre-test post test.xlsx]Sheet1'!$B$2:$B$9</c:f>
              <c:numCache>
                <c:formatCode>General</c:formatCode>
                <c:ptCount val="8"/>
                <c:pt idx="0">
                  <c:v>44.9</c:v>
                </c:pt>
                <c:pt idx="1">
                  <c:v>47.99</c:v>
                </c:pt>
                <c:pt idx="2">
                  <c:v>55.3</c:v>
                </c:pt>
                <c:pt idx="3">
                  <c:v>49.09</c:v>
                </c:pt>
                <c:pt idx="4">
                  <c:v>54.17</c:v>
                </c:pt>
                <c:pt idx="5">
                  <c:v>58.18</c:v>
                </c:pt>
                <c:pt idx="6">
                  <c:v>47.53</c:v>
                </c:pt>
                <c:pt idx="7">
                  <c:v>44.85</c:v>
                </c:pt>
              </c:numCache>
            </c:numRef>
          </c:val>
        </c:ser>
        <c:ser>
          <c:idx val="1"/>
          <c:order val="1"/>
          <c:tx>
            <c:strRef>
              <c:f>'[Pre-test post test.xlsx]Sheet1'!$C$1</c:f>
              <c:strCache>
                <c:ptCount val="1"/>
                <c:pt idx="0">
                  <c:v>Post-test Mean</c:v>
                </c:pt>
              </c:strCache>
            </c:strRef>
          </c:tx>
          <c:invertIfNegative val="0"/>
          <c:cat>
            <c:strRef>
              <c:f>'[Pre-test post test.xlsx]Sheet1'!$A$2:$A$9</c:f>
              <c:strCache>
                <c:ptCount val="8"/>
                <c:pt idx="0">
                  <c:v>PLJS 202-01</c:v>
                </c:pt>
                <c:pt idx="1">
                  <c:v>PLJS202-02</c:v>
                </c:pt>
                <c:pt idx="2">
                  <c:v>GEOG202-01</c:v>
                </c:pt>
                <c:pt idx="3">
                  <c:v>BIOL220-01</c:v>
                </c:pt>
                <c:pt idx="4">
                  <c:v>BIOL202-01</c:v>
                </c:pt>
                <c:pt idx="5">
                  <c:v>Biol122-01</c:v>
                </c:pt>
                <c:pt idx="6">
                  <c:v>Chem200-01</c:v>
                </c:pt>
                <c:pt idx="7">
                  <c:v>UNIV102-16</c:v>
                </c:pt>
              </c:strCache>
            </c:strRef>
          </c:cat>
          <c:val>
            <c:numRef>
              <c:f>'[Pre-test post test.xlsx]Sheet1'!$C$2:$C$9</c:f>
              <c:numCache>
                <c:formatCode>General</c:formatCode>
                <c:ptCount val="8"/>
                <c:pt idx="0">
                  <c:v>51.36</c:v>
                </c:pt>
                <c:pt idx="1">
                  <c:v>47.9</c:v>
                </c:pt>
                <c:pt idx="2">
                  <c:v>82.67</c:v>
                </c:pt>
                <c:pt idx="3">
                  <c:v>72.73</c:v>
                </c:pt>
                <c:pt idx="4">
                  <c:v>63.33</c:v>
                </c:pt>
                <c:pt idx="5">
                  <c:v>79.25</c:v>
                </c:pt>
                <c:pt idx="6">
                  <c:v>49.12</c:v>
                </c:pt>
                <c:pt idx="7">
                  <c:v>47.88</c:v>
                </c:pt>
              </c:numCache>
            </c:numRef>
          </c:val>
        </c:ser>
        <c:ser>
          <c:idx val="2"/>
          <c:order val="2"/>
          <c:tx>
            <c:strRef>
              <c:f>'[Pre-test post test.xlsx]Sheet1'!$D$1</c:f>
              <c:strCache>
                <c:ptCount val="1"/>
                <c:pt idx="0">
                  <c:v>Class Size</c:v>
                </c:pt>
              </c:strCache>
            </c:strRef>
          </c:tx>
          <c:invertIfNegative val="0"/>
          <c:cat>
            <c:strRef>
              <c:f>'[Pre-test post test.xlsx]Sheet1'!$A$2:$A$9</c:f>
              <c:strCache>
                <c:ptCount val="8"/>
                <c:pt idx="0">
                  <c:v>PLJS 202-01</c:v>
                </c:pt>
                <c:pt idx="1">
                  <c:v>PLJS202-02</c:v>
                </c:pt>
                <c:pt idx="2">
                  <c:v>GEOG202-01</c:v>
                </c:pt>
                <c:pt idx="3">
                  <c:v>BIOL220-01</c:v>
                </c:pt>
                <c:pt idx="4">
                  <c:v>BIOL202-01</c:v>
                </c:pt>
                <c:pt idx="5">
                  <c:v>Biol122-01</c:v>
                </c:pt>
                <c:pt idx="6">
                  <c:v>Chem200-01</c:v>
                </c:pt>
                <c:pt idx="7">
                  <c:v>UNIV102-16</c:v>
                </c:pt>
              </c:strCache>
            </c:strRef>
          </c:cat>
          <c:val>
            <c:numRef>
              <c:f>'[Pre-test post test.xlsx]Sheet1'!$D$2:$D$9</c:f>
              <c:numCache>
                <c:formatCode>General</c:formatCode>
                <c:ptCount val="8"/>
                <c:pt idx="0">
                  <c:v>26</c:v>
                </c:pt>
                <c:pt idx="1">
                  <c:v>27</c:v>
                </c:pt>
                <c:pt idx="2">
                  <c:v>10</c:v>
                </c:pt>
                <c:pt idx="3">
                  <c:v>13</c:v>
                </c:pt>
                <c:pt idx="4">
                  <c:v>8</c:v>
                </c:pt>
                <c:pt idx="5">
                  <c:v>13</c:v>
                </c:pt>
                <c:pt idx="6">
                  <c:v>27</c:v>
                </c:pt>
                <c:pt idx="7">
                  <c:v>13</c:v>
                </c:pt>
              </c:numCache>
            </c:numRef>
          </c:val>
        </c:ser>
        <c:dLbls>
          <c:showLegendKey val="0"/>
          <c:showVal val="0"/>
          <c:showCatName val="0"/>
          <c:showSerName val="0"/>
          <c:showPercent val="0"/>
          <c:showBubbleSize val="0"/>
        </c:dLbls>
        <c:gapWidth val="150"/>
        <c:axId val="131935232"/>
        <c:axId val="131945600"/>
      </c:barChart>
      <c:catAx>
        <c:axId val="131935232"/>
        <c:scaling>
          <c:orientation val="minMax"/>
        </c:scaling>
        <c:delete val="0"/>
        <c:axPos val="b"/>
        <c:title>
          <c:tx>
            <c:rich>
              <a:bodyPr/>
              <a:lstStyle/>
              <a:p>
                <a:pPr>
                  <a:defRPr/>
                </a:pPr>
                <a:r>
                  <a:rPr lang="en-US"/>
                  <a:t>Course</a:t>
                </a:r>
                <a:r>
                  <a:rPr lang="en-US" baseline="0"/>
                  <a:t> infused</a:t>
                </a:r>
                <a:endParaRPr lang="en-US"/>
              </a:p>
            </c:rich>
          </c:tx>
          <c:overlay val="0"/>
        </c:title>
        <c:majorTickMark val="none"/>
        <c:minorTickMark val="none"/>
        <c:tickLblPos val="nextTo"/>
        <c:crossAx val="131945600"/>
        <c:crosses val="autoZero"/>
        <c:auto val="1"/>
        <c:lblAlgn val="ctr"/>
        <c:lblOffset val="100"/>
        <c:noMultiLvlLbl val="0"/>
      </c:catAx>
      <c:valAx>
        <c:axId val="131945600"/>
        <c:scaling>
          <c:orientation val="minMax"/>
        </c:scaling>
        <c:delete val="0"/>
        <c:axPos val="l"/>
        <c:majorGridlines/>
        <c:title>
          <c:tx>
            <c:rich>
              <a:bodyPr/>
              <a:lstStyle/>
              <a:p>
                <a:pPr>
                  <a:defRPr/>
                </a:pPr>
                <a:r>
                  <a:rPr lang="en-US"/>
                  <a:t>Student Test</a:t>
                </a:r>
                <a:r>
                  <a:rPr lang="en-US" baseline="0"/>
                  <a:t> Means</a:t>
                </a:r>
                <a:endParaRPr lang="en-US"/>
              </a:p>
            </c:rich>
          </c:tx>
          <c:overlay val="0"/>
        </c:title>
        <c:numFmt formatCode="General" sourceLinked="1"/>
        <c:majorTickMark val="out"/>
        <c:minorTickMark val="none"/>
        <c:tickLblPos val="nextTo"/>
        <c:crossAx val="1319352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Does</a:t>
            </a:r>
            <a:r>
              <a:rPr lang="en-US" baseline="0"/>
              <a:t> size matter?</a:t>
            </a:r>
            <a:endParaRPr lang="en-US"/>
          </a:p>
        </c:rich>
      </c:tx>
      <c:overlay val="0"/>
    </c:title>
    <c:autoTitleDeleted val="0"/>
    <c:plotArea>
      <c:layout/>
      <c:barChart>
        <c:barDir val="col"/>
        <c:grouping val="clustered"/>
        <c:varyColors val="0"/>
        <c:ser>
          <c:idx val="0"/>
          <c:order val="0"/>
          <c:tx>
            <c:strRef>
              <c:f>'[Pre-test post test.xlsx]Sheet1'!$B$92</c:f>
              <c:strCache>
                <c:ptCount val="1"/>
                <c:pt idx="0">
                  <c:v>Mean increase</c:v>
                </c:pt>
              </c:strCache>
            </c:strRef>
          </c:tx>
          <c:invertIfNegative val="0"/>
          <c:val>
            <c:numRef>
              <c:f>'[Pre-test post test.xlsx]Sheet1'!$B$93:$B$100</c:f>
              <c:numCache>
                <c:formatCode>General</c:formatCode>
                <c:ptCount val="8"/>
                <c:pt idx="0">
                  <c:v>6.4600000000000009</c:v>
                </c:pt>
                <c:pt idx="1">
                  <c:v>0</c:v>
                </c:pt>
                <c:pt idx="2">
                  <c:v>27.370000000000005</c:v>
                </c:pt>
                <c:pt idx="3">
                  <c:v>23.64</c:v>
                </c:pt>
                <c:pt idx="4">
                  <c:v>9.1599999999999966</c:v>
                </c:pt>
                <c:pt idx="5">
                  <c:v>21.07</c:v>
                </c:pt>
                <c:pt idx="6">
                  <c:v>1.5899999999999963</c:v>
                </c:pt>
                <c:pt idx="7">
                  <c:v>3.0300000000000011</c:v>
                </c:pt>
              </c:numCache>
            </c:numRef>
          </c:val>
        </c:ser>
        <c:ser>
          <c:idx val="1"/>
          <c:order val="1"/>
          <c:tx>
            <c:strRef>
              <c:f>'[Pre-test post test.xlsx]Sheet1'!$C$92</c:f>
              <c:strCache>
                <c:ptCount val="1"/>
                <c:pt idx="0">
                  <c:v>Class Size</c:v>
                </c:pt>
              </c:strCache>
            </c:strRef>
          </c:tx>
          <c:invertIfNegative val="0"/>
          <c:val>
            <c:numRef>
              <c:f>'[Pre-test post test.xlsx]Sheet1'!$C$93:$C$100</c:f>
              <c:numCache>
                <c:formatCode>General</c:formatCode>
                <c:ptCount val="8"/>
                <c:pt idx="0">
                  <c:v>26</c:v>
                </c:pt>
                <c:pt idx="1">
                  <c:v>27</c:v>
                </c:pt>
                <c:pt idx="2">
                  <c:v>10</c:v>
                </c:pt>
                <c:pt idx="3">
                  <c:v>13</c:v>
                </c:pt>
                <c:pt idx="4">
                  <c:v>8</c:v>
                </c:pt>
                <c:pt idx="5">
                  <c:v>13</c:v>
                </c:pt>
                <c:pt idx="6">
                  <c:v>27</c:v>
                </c:pt>
                <c:pt idx="7">
                  <c:v>13</c:v>
                </c:pt>
              </c:numCache>
            </c:numRef>
          </c:val>
        </c:ser>
        <c:dLbls>
          <c:showLegendKey val="0"/>
          <c:showVal val="0"/>
          <c:showCatName val="0"/>
          <c:showSerName val="0"/>
          <c:showPercent val="0"/>
          <c:showBubbleSize val="0"/>
        </c:dLbls>
        <c:gapWidth val="150"/>
        <c:axId val="131954944"/>
        <c:axId val="131964928"/>
      </c:barChart>
      <c:catAx>
        <c:axId val="131954944"/>
        <c:scaling>
          <c:orientation val="minMax"/>
        </c:scaling>
        <c:delete val="0"/>
        <c:axPos val="b"/>
        <c:majorTickMark val="none"/>
        <c:minorTickMark val="none"/>
        <c:tickLblPos val="nextTo"/>
        <c:crossAx val="131964928"/>
        <c:crosses val="autoZero"/>
        <c:auto val="1"/>
        <c:lblAlgn val="ctr"/>
        <c:lblOffset val="100"/>
        <c:noMultiLvlLbl val="0"/>
      </c:catAx>
      <c:valAx>
        <c:axId val="131964928"/>
        <c:scaling>
          <c:orientation val="minMax"/>
        </c:scaling>
        <c:delete val="0"/>
        <c:axPos val="l"/>
        <c:majorGridlines/>
        <c:title>
          <c:tx>
            <c:rich>
              <a:bodyPr/>
              <a:lstStyle/>
              <a:p>
                <a:pPr>
                  <a:defRPr/>
                </a:pPr>
                <a:r>
                  <a:rPr lang="en-US"/>
                  <a:t>Class</a:t>
                </a:r>
                <a:r>
                  <a:rPr lang="en-US" baseline="0"/>
                  <a:t> size (student numbers)</a:t>
                </a:r>
                <a:endParaRPr lang="en-US"/>
              </a:p>
            </c:rich>
          </c:tx>
          <c:overlay val="0"/>
        </c:title>
        <c:numFmt formatCode="General" sourceLinked="1"/>
        <c:majorTickMark val="none"/>
        <c:minorTickMark val="none"/>
        <c:tickLblPos val="nextTo"/>
        <c:crossAx val="131954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100 Level Natural Science</a:t>
            </a:r>
          </a:p>
        </c:rich>
      </c:tx>
      <c:layout>
        <c:manualLayout>
          <c:xMode val="edge"/>
          <c:yMode val="edge"/>
          <c:x val="0.170048556430446"/>
          <c:y val="4.1666666666666699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Sheet1!$A$2:$A$7</c:f>
              <c:strCache>
                <c:ptCount val="6"/>
                <c:pt idx="0">
                  <c:v>A</c:v>
                </c:pt>
                <c:pt idx="1">
                  <c:v>B+</c:v>
                </c:pt>
                <c:pt idx="2">
                  <c:v>B</c:v>
                </c:pt>
                <c:pt idx="3">
                  <c:v>C</c:v>
                </c:pt>
                <c:pt idx="4">
                  <c:v>C+</c:v>
                </c:pt>
                <c:pt idx="5">
                  <c:v>F</c:v>
                </c:pt>
              </c:strCache>
            </c:strRef>
          </c:cat>
          <c:val>
            <c:numRef>
              <c:f>Sheet1!$B$2:$B$7</c:f>
              <c:numCache>
                <c:formatCode>General</c:formatCode>
                <c:ptCount val="6"/>
                <c:pt idx="0">
                  <c:v>0</c:v>
                </c:pt>
                <c:pt idx="1">
                  <c:v>13</c:v>
                </c:pt>
                <c:pt idx="2">
                  <c:v>13</c:v>
                </c:pt>
                <c:pt idx="3">
                  <c:v>4.3</c:v>
                </c:pt>
                <c:pt idx="4">
                  <c:v>8.6999999999999993</c:v>
                </c:pt>
                <c:pt idx="5">
                  <c:v>61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200 Level Natural Sciences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3"/>
              <c:delete val="1"/>
            </c:dLbl>
            <c:dLbl>
              <c:idx val="4"/>
              <c:delet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Sheet1!$C$2:$C$7</c:f>
              <c:strCache>
                <c:ptCount val="6"/>
                <c:pt idx="0">
                  <c:v>A</c:v>
                </c:pt>
                <c:pt idx="1">
                  <c:v>B+</c:v>
                </c:pt>
                <c:pt idx="2">
                  <c:v>B</c:v>
                </c:pt>
                <c:pt idx="3">
                  <c:v>C</c:v>
                </c:pt>
                <c:pt idx="4">
                  <c:v>C+</c:v>
                </c:pt>
                <c:pt idx="5">
                  <c:v>F</c:v>
                </c:pt>
              </c:strCache>
            </c:strRef>
          </c:cat>
          <c:val>
            <c:numRef>
              <c:f>Sheet1!$D$2:$D$7</c:f>
              <c:numCache>
                <c:formatCode>General</c:formatCode>
                <c:ptCount val="6"/>
                <c:pt idx="0">
                  <c:v>86</c:v>
                </c:pt>
                <c:pt idx="1">
                  <c:v>8.4</c:v>
                </c:pt>
                <c:pt idx="2">
                  <c:v>2.8</c:v>
                </c:pt>
                <c:pt idx="3">
                  <c:v>0</c:v>
                </c:pt>
                <c:pt idx="4">
                  <c:v>0</c:v>
                </c:pt>
                <c:pt idx="5">
                  <c:v>2.8</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200 level Social Sciences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15:layout/>
                </c:ext>
              </c:extLst>
            </c:dLbl>
            <c:dLbl>
              <c:idx val="2"/>
              <c:showLegendKey val="0"/>
              <c:showVal val="1"/>
              <c:showCatName val="0"/>
              <c:showSerName val="0"/>
              <c:showPercent val="0"/>
              <c:showBubbleSize val="0"/>
              <c:extLst>
                <c:ext xmlns:c15="http://schemas.microsoft.com/office/drawing/2012/chart" uri="{CE6537A1-D6FC-4f65-9D91-7224C49458BB}">
                  <c15:layout/>
                </c:ext>
              </c:extLst>
            </c:dLbl>
            <c:dLbl>
              <c:idx val="3"/>
              <c:showLegendKey val="0"/>
              <c:showVal val="1"/>
              <c:showCatName val="0"/>
              <c:showSerName val="0"/>
              <c:showPercent val="0"/>
              <c:showBubbleSize val="0"/>
              <c:extLst>
                <c:ext xmlns:c15="http://schemas.microsoft.com/office/drawing/2012/chart" uri="{CE6537A1-D6FC-4f65-9D91-7224C49458BB}">
                  <c15:layout/>
                </c:ext>
              </c:extLst>
            </c:dLbl>
            <c:dLbl>
              <c:idx val="5"/>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Sheet1!$E$2:$E$7</c:f>
              <c:strCache>
                <c:ptCount val="6"/>
                <c:pt idx="0">
                  <c:v>A</c:v>
                </c:pt>
                <c:pt idx="1">
                  <c:v>B+</c:v>
                </c:pt>
                <c:pt idx="2">
                  <c:v>B</c:v>
                </c:pt>
                <c:pt idx="3">
                  <c:v>C</c:v>
                </c:pt>
                <c:pt idx="4">
                  <c:v>C+</c:v>
                </c:pt>
                <c:pt idx="5">
                  <c:v>F</c:v>
                </c:pt>
              </c:strCache>
            </c:strRef>
          </c:cat>
          <c:val>
            <c:numRef>
              <c:f>Sheet1!$F$2:$F$7</c:f>
              <c:numCache>
                <c:formatCode>General</c:formatCode>
                <c:ptCount val="6"/>
                <c:pt idx="0">
                  <c:v>72.8</c:v>
                </c:pt>
                <c:pt idx="1">
                  <c:v>0</c:v>
                </c:pt>
                <c:pt idx="2">
                  <c:v>15.3</c:v>
                </c:pt>
                <c:pt idx="3">
                  <c:v>1.7</c:v>
                </c:pt>
                <c:pt idx="4">
                  <c:v>0</c:v>
                </c:pt>
                <c:pt idx="5">
                  <c:v>10.199999999999999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How useful is the module to the curriculum?</a:t>
            </a:r>
          </a:p>
        </c:rich>
      </c:tx>
      <c:overlay val="0"/>
    </c:title>
    <c:autoTitleDeleted val="0"/>
    <c:plotArea>
      <c:layout/>
      <c:pieChart>
        <c:varyColors val="1"/>
        <c:ser>
          <c:idx val="0"/>
          <c:order val="0"/>
          <c:tx>
            <c:strRef>
              <c:f>Sheet2!$C$2</c:f>
              <c:strCache>
                <c:ptCount val="1"/>
                <c:pt idx="0">
                  <c:v>Q2: How useful is the module to the curriculum?</c:v>
                </c:pt>
              </c:strCache>
            </c:strRef>
          </c:tx>
          <c:dLbls>
            <c:showLegendKey val="0"/>
            <c:showVal val="0"/>
            <c:showCatName val="0"/>
            <c:showSerName val="0"/>
            <c:showPercent val="1"/>
            <c:showBubbleSize val="0"/>
            <c:showLeaderLines val="1"/>
          </c:dLbls>
          <c:cat>
            <c:strRef>
              <c:f>Sheet2!$B$3:$B$5</c:f>
              <c:strCache>
                <c:ptCount val="3"/>
                <c:pt idx="0">
                  <c:v>very useful</c:v>
                </c:pt>
                <c:pt idx="1">
                  <c:v>somewhat useful</c:v>
                </c:pt>
                <c:pt idx="2">
                  <c:v>not useful</c:v>
                </c:pt>
              </c:strCache>
            </c:strRef>
          </c:cat>
          <c:val>
            <c:numRef>
              <c:f>Sheet2!$C$3:$C$5</c:f>
              <c:numCache>
                <c:formatCode>General</c:formatCode>
                <c:ptCount val="3"/>
                <c:pt idx="0">
                  <c:v>3</c:v>
                </c:pt>
                <c:pt idx="1">
                  <c:v>4</c:v>
                </c:pt>
                <c:pt idx="2">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What would you suggest as optimal # of students?</a:t>
            </a:r>
          </a:p>
        </c:rich>
      </c:tx>
      <c:overlay val="0"/>
    </c:title>
    <c:autoTitleDeleted val="0"/>
    <c:plotArea>
      <c:layout/>
      <c:pieChart>
        <c:varyColors val="1"/>
        <c:ser>
          <c:idx val="0"/>
          <c:order val="0"/>
          <c:tx>
            <c:strRef>
              <c:f>Sheet2!$C$7</c:f>
              <c:strCache>
                <c:ptCount val="1"/>
                <c:pt idx="0">
                  <c:v>Q3: What would you suggest as optimal # of students?</c:v>
                </c:pt>
              </c:strCache>
            </c:strRef>
          </c:tx>
          <c:dLbls>
            <c:showLegendKey val="0"/>
            <c:showVal val="0"/>
            <c:showCatName val="0"/>
            <c:showSerName val="0"/>
            <c:showPercent val="1"/>
            <c:showBubbleSize val="0"/>
            <c:showLeaderLines val="1"/>
          </c:dLbls>
          <c:cat>
            <c:strRef>
              <c:f>Sheet2!$B$8:$B$11</c:f>
              <c:strCache>
                <c:ptCount val="4"/>
                <c:pt idx="0">
                  <c:v>5 to 10</c:v>
                </c:pt>
                <c:pt idx="1">
                  <c:v>10 to 15</c:v>
                </c:pt>
                <c:pt idx="2">
                  <c:v>15 to 20</c:v>
                </c:pt>
                <c:pt idx="3">
                  <c:v>20 to 25</c:v>
                </c:pt>
              </c:strCache>
            </c:strRef>
          </c:cat>
          <c:val>
            <c:numRef>
              <c:f>Sheet2!$C$8:$C$11</c:f>
              <c:numCache>
                <c:formatCode>General</c:formatCode>
                <c:ptCount val="4"/>
                <c:pt idx="0">
                  <c:v>4</c:v>
                </c:pt>
                <c:pt idx="1">
                  <c:v>3</c:v>
                </c:pt>
                <c:pt idx="2">
                  <c:v>0</c:v>
                </c:pt>
                <c:pt idx="3">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 what academic level should InTeGrate be offered?</a:t>
            </a:r>
          </a:p>
        </c:rich>
      </c:tx>
      <c:overlay val="0"/>
    </c:title>
    <c:autoTitleDeleted val="0"/>
    <c:plotArea>
      <c:layout/>
      <c:pieChart>
        <c:varyColors val="1"/>
        <c:ser>
          <c:idx val="0"/>
          <c:order val="0"/>
          <c:tx>
            <c:strRef>
              <c:f>Sheet2!$C$13</c:f>
              <c:strCache>
                <c:ptCount val="1"/>
                <c:pt idx="0">
                  <c:v>Q4: At what academic level should InTeGrate be offered?</c:v>
                </c:pt>
              </c:strCache>
            </c:strRef>
          </c:tx>
          <c:dLbls>
            <c:showLegendKey val="0"/>
            <c:showVal val="0"/>
            <c:showCatName val="0"/>
            <c:showSerName val="0"/>
            <c:showPercent val="1"/>
            <c:showBubbleSize val="0"/>
            <c:showLeaderLines val="1"/>
          </c:dLbls>
          <c:cat>
            <c:strRef>
              <c:f>Sheet2!$B$14:$B$18</c:f>
              <c:strCache>
                <c:ptCount val="5"/>
                <c:pt idx="0">
                  <c:v>100</c:v>
                </c:pt>
                <c:pt idx="1">
                  <c:v>200</c:v>
                </c:pt>
                <c:pt idx="2">
                  <c:v>300</c:v>
                </c:pt>
                <c:pt idx="3">
                  <c:v>400</c:v>
                </c:pt>
                <c:pt idx="4">
                  <c:v>no answer</c:v>
                </c:pt>
              </c:strCache>
            </c:strRef>
          </c:cat>
          <c:val>
            <c:numRef>
              <c:f>Sheet2!$C$14:$C$18</c:f>
              <c:numCache>
                <c:formatCode>General</c:formatCode>
                <c:ptCount val="5"/>
                <c:pt idx="0">
                  <c:v>1</c:v>
                </c:pt>
                <c:pt idx="1">
                  <c:v>2</c:v>
                </c:pt>
                <c:pt idx="2">
                  <c:v>3</c:v>
                </c:pt>
                <c:pt idx="3">
                  <c:v>0</c:v>
                </c:pt>
                <c:pt idx="4">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When should the module be introduced into the course?</a:t>
            </a:r>
          </a:p>
        </c:rich>
      </c:tx>
      <c:overlay val="0"/>
    </c:title>
    <c:autoTitleDeleted val="0"/>
    <c:plotArea>
      <c:layout/>
      <c:pieChart>
        <c:varyColors val="1"/>
        <c:ser>
          <c:idx val="0"/>
          <c:order val="0"/>
          <c:tx>
            <c:strRef>
              <c:f>Sheet2!$C$20</c:f>
              <c:strCache>
                <c:ptCount val="1"/>
                <c:pt idx="0">
                  <c:v>Q5: When should the module be introduced into the course?</c:v>
                </c:pt>
              </c:strCache>
            </c:strRef>
          </c:tx>
          <c:dLbls>
            <c:showLegendKey val="0"/>
            <c:showVal val="0"/>
            <c:showCatName val="0"/>
            <c:showSerName val="0"/>
            <c:showPercent val="1"/>
            <c:showBubbleSize val="0"/>
            <c:showLeaderLines val="1"/>
          </c:dLbls>
          <c:cat>
            <c:strRef>
              <c:f>Sheet2!$B$21:$B$23</c:f>
              <c:strCache>
                <c:ptCount val="3"/>
                <c:pt idx="0">
                  <c:v>beginning</c:v>
                </c:pt>
                <c:pt idx="1">
                  <c:v>middle</c:v>
                </c:pt>
                <c:pt idx="2">
                  <c:v>near end</c:v>
                </c:pt>
              </c:strCache>
            </c:strRef>
          </c:cat>
          <c:val>
            <c:numRef>
              <c:f>Sheet2!$C$21:$C$23</c:f>
              <c:numCache>
                <c:formatCode>General</c:formatCode>
                <c:ptCount val="3"/>
                <c:pt idx="0">
                  <c:v>5</c:v>
                </c:pt>
                <c:pt idx="1">
                  <c:v>2</c:v>
                </c:pt>
                <c:pt idx="2">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Should the module be:</a:t>
            </a:r>
          </a:p>
        </c:rich>
      </c:tx>
      <c:overlay val="0"/>
    </c:title>
    <c:autoTitleDeleted val="0"/>
    <c:plotArea>
      <c:layout/>
      <c:pieChart>
        <c:varyColors val="1"/>
        <c:ser>
          <c:idx val="0"/>
          <c:order val="0"/>
          <c:tx>
            <c:strRef>
              <c:f>Sheet2!$C$25</c:f>
              <c:strCache>
                <c:ptCount val="1"/>
                <c:pt idx="0">
                  <c:v>Q6: Should the module be:</c:v>
                </c:pt>
              </c:strCache>
            </c:strRef>
          </c:tx>
          <c:dLbls>
            <c:showLegendKey val="0"/>
            <c:showVal val="0"/>
            <c:showCatName val="0"/>
            <c:showSerName val="0"/>
            <c:showPercent val="1"/>
            <c:showBubbleSize val="0"/>
            <c:showLeaderLines val="1"/>
          </c:dLbls>
          <c:cat>
            <c:strRef>
              <c:f>Sheet2!$B$26:$B$27</c:f>
              <c:strCache>
                <c:ptCount val="2"/>
                <c:pt idx="0">
                  <c:v>spread across semester</c:v>
                </c:pt>
                <c:pt idx="1">
                  <c:v>taught in a discrete block</c:v>
                </c:pt>
              </c:strCache>
            </c:strRef>
          </c:cat>
          <c:val>
            <c:numRef>
              <c:f>Sheet2!$C$26:$C$27</c:f>
              <c:numCache>
                <c:formatCode>General</c:formatCode>
                <c:ptCount val="2"/>
                <c:pt idx="0">
                  <c:v>5</c:v>
                </c:pt>
                <c:pt idx="1">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baseline="0"/>
              <a:t> of students by course level and focus area</a:t>
            </a:r>
            <a:endParaRPr lang="en-US"/>
          </a:p>
        </c:rich>
      </c:tx>
      <c:layout>
        <c:manualLayout>
          <c:xMode val="edge"/>
          <c:yMode val="edge"/>
          <c:x val="0.13592366579177603"/>
          <c:y val="1.8518518518518517E-2"/>
        </c:manualLayout>
      </c:layout>
      <c:overlay val="0"/>
    </c:title>
    <c:autoTitleDeleted val="0"/>
    <c:plotArea>
      <c:layout/>
      <c:pieChart>
        <c:varyColors val="1"/>
        <c:ser>
          <c:idx val="0"/>
          <c:order val="0"/>
          <c:tx>
            <c:strRef>
              <c:f>'total classif'!$C$15</c:f>
              <c:strCache>
                <c:ptCount val="1"/>
                <c:pt idx="0">
                  <c:v>Total # of Students</c:v>
                </c:pt>
              </c:strCache>
            </c:strRef>
          </c:tx>
          <c:dLbls>
            <c:showLegendKey val="0"/>
            <c:showVal val="0"/>
            <c:showCatName val="0"/>
            <c:showSerName val="0"/>
            <c:showPercent val="1"/>
            <c:showBubbleSize val="0"/>
            <c:showLeaderLines val="1"/>
          </c:dLbls>
          <c:cat>
            <c:strRef>
              <c:f>'total classif'!$B$16:$B$18</c:f>
              <c:strCache>
                <c:ptCount val="3"/>
                <c:pt idx="0">
                  <c:v>200 Level Natural Sciences</c:v>
                </c:pt>
                <c:pt idx="1">
                  <c:v>100 Level Natural Sciences</c:v>
                </c:pt>
                <c:pt idx="2">
                  <c:v>200 Social Sciences</c:v>
                </c:pt>
              </c:strCache>
            </c:strRef>
          </c:cat>
          <c:val>
            <c:numRef>
              <c:f>'total classif'!$C$16:$C$18</c:f>
              <c:numCache>
                <c:formatCode>General</c:formatCode>
                <c:ptCount val="3"/>
                <c:pt idx="0">
                  <c:v>49</c:v>
                </c:pt>
                <c:pt idx="1">
                  <c:v>26</c:v>
                </c:pt>
                <c:pt idx="2">
                  <c:v>63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What is your impression of student interest in the module?</a:t>
            </a:r>
          </a:p>
        </c:rich>
      </c:tx>
      <c:overlay val="0"/>
    </c:title>
    <c:autoTitleDeleted val="0"/>
    <c:plotArea>
      <c:layout/>
      <c:pieChart>
        <c:varyColors val="1"/>
        <c:ser>
          <c:idx val="0"/>
          <c:order val="0"/>
          <c:tx>
            <c:strRef>
              <c:f>Sheet2!$C$29</c:f>
              <c:strCache>
                <c:ptCount val="1"/>
                <c:pt idx="0">
                  <c:v>Q7: What is your impression of student interest in the module?</c:v>
                </c:pt>
              </c:strCache>
            </c:strRef>
          </c:tx>
          <c:dLbls>
            <c:showLegendKey val="0"/>
            <c:showVal val="0"/>
            <c:showCatName val="0"/>
            <c:showSerName val="0"/>
            <c:showPercent val="1"/>
            <c:showBubbleSize val="0"/>
            <c:showLeaderLines val="1"/>
          </c:dLbls>
          <c:cat>
            <c:strRef>
              <c:f>Sheet2!$B$30:$B$32</c:f>
              <c:strCache>
                <c:ptCount val="3"/>
                <c:pt idx="0">
                  <c:v>very interested</c:v>
                </c:pt>
                <c:pt idx="1">
                  <c:v>somewhat interested</c:v>
                </c:pt>
                <c:pt idx="2">
                  <c:v>not interested</c:v>
                </c:pt>
              </c:strCache>
            </c:strRef>
          </c:cat>
          <c:val>
            <c:numRef>
              <c:f>Sheet2!$C$30:$C$32</c:f>
              <c:numCache>
                <c:formatCode>General</c:formatCode>
                <c:ptCount val="3"/>
                <c:pt idx="0">
                  <c:v>2</c:v>
                </c:pt>
                <c:pt idx="1">
                  <c:v>2</c:v>
                </c:pt>
                <c:pt idx="2">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 What is your impression of the 20% assigned to InTeGrate?</a:t>
            </a:r>
          </a:p>
        </c:rich>
      </c:tx>
      <c:overlay val="0"/>
    </c:title>
    <c:autoTitleDeleted val="0"/>
    <c:plotArea>
      <c:layout/>
      <c:pieChart>
        <c:varyColors val="1"/>
        <c:ser>
          <c:idx val="0"/>
          <c:order val="0"/>
          <c:tx>
            <c:strRef>
              <c:f>Sheet2!$C$34</c:f>
              <c:strCache>
                <c:ptCount val="1"/>
                <c:pt idx="0">
                  <c:v>Q8: What is your impression of the 20% assigned to InTeGrate?</c:v>
                </c:pt>
              </c:strCache>
            </c:strRef>
          </c:tx>
          <c:dLbls>
            <c:showLegendKey val="0"/>
            <c:showVal val="0"/>
            <c:showCatName val="0"/>
            <c:showSerName val="0"/>
            <c:showPercent val="1"/>
            <c:showBubbleSize val="0"/>
            <c:showLeaderLines val="1"/>
          </c:dLbls>
          <c:cat>
            <c:strRef>
              <c:f>Sheet2!$B$35:$B$37</c:f>
              <c:strCache>
                <c:ptCount val="3"/>
                <c:pt idx="0">
                  <c:v>too high</c:v>
                </c:pt>
                <c:pt idx="1">
                  <c:v>appropriate</c:v>
                </c:pt>
                <c:pt idx="2">
                  <c:v>too low</c:v>
                </c:pt>
              </c:strCache>
            </c:strRef>
          </c:cat>
          <c:val>
            <c:numRef>
              <c:f>Sheet2!$C$35:$C$37</c:f>
              <c:numCache>
                <c:formatCode>General</c:formatCode>
                <c:ptCount val="3"/>
                <c:pt idx="0">
                  <c:v>6</c:v>
                </c:pt>
                <c:pt idx="1">
                  <c:v>1</c:v>
                </c:pt>
                <c:pt idx="2">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Do you intend to retain InTeGrate in your course?</a:t>
            </a:r>
          </a:p>
        </c:rich>
      </c:tx>
      <c:overlay val="0"/>
    </c:title>
    <c:autoTitleDeleted val="0"/>
    <c:plotArea>
      <c:layout/>
      <c:pieChart>
        <c:varyColors val="1"/>
        <c:ser>
          <c:idx val="0"/>
          <c:order val="0"/>
          <c:tx>
            <c:strRef>
              <c:f>Sheet2!$C$39</c:f>
              <c:strCache>
                <c:ptCount val="1"/>
                <c:pt idx="0">
                  <c:v>Q9: Do you intend to retain InTeGrate in your course?</c:v>
                </c:pt>
              </c:strCache>
            </c:strRef>
          </c:tx>
          <c:dLbls>
            <c:showLegendKey val="0"/>
            <c:showVal val="0"/>
            <c:showCatName val="0"/>
            <c:showSerName val="0"/>
            <c:showPercent val="1"/>
            <c:showBubbleSize val="0"/>
            <c:showLeaderLines val="1"/>
          </c:dLbls>
          <c:cat>
            <c:strRef>
              <c:f>Sheet2!$B$40:$B$44</c:f>
              <c:strCache>
                <c:ptCount val="5"/>
                <c:pt idx="0">
                  <c:v>yes. Substantially intact</c:v>
                </c:pt>
                <c:pt idx="1">
                  <c:v>yes. Somewhat intact</c:v>
                </c:pt>
                <c:pt idx="2">
                  <c:v>yes. Somewhat changed</c:v>
                </c:pt>
                <c:pt idx="3">
                  <c:v>yes. Substantially changed</c:v>
                </c:pt>
                <c:pt idx="4">
                  <c:v>no</c:v>
                </c:pt>
              </c:strCache>
            </c:strRef>
          </c:cat>
          <c:val>
            <c:numRef>
              <c:f>Sheet2!$C$40:$C$44</c:f>
              <c:numCache>
                <c:formatCode>General</c:formatCode>
                <c:ptCount val="5"/>
                <c:pt idx="0">
                  <c:v>0</c:v>
                </c:pt>
                <c:pt idx="1">
                  <c:v>0</c:v>
                </c:pt>
                <c:pt idx="2">
                  <c:v>5</c:v>
                </c:pt>
                <c:pt idx="3">
                  <c:v>1</c:v>
                </c:pt>
                <c:pt idx="4">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 majors'!$B$8</c:f>
              <c:strCache>
                <c:ptCount val="1"/>
                <c:pt idx="0">
                  <c:v>100 Level Natural Sciences</c:v>
                </c:pt>
              </c:strCache>
            </c:strRef>
          </c:tx>
          <c:dLbls>
            <c:showLegendKey val="0"/>
            <c:showVal val="0"/>
            <c:showCatName val="0"/>
            <c:showSerName val="0"/>
            <c:showPercent val="1"/>
            <c:showBubbleSize val="0"/>
            <c:showLeaderLines val="1"/>
          </c:dLbls>
          <c:cat>
            <c:strRef>
              <c:f>'% majors'!$C$7:$F$7</c:f>
              <c:strCache>
                <c:ptCount val="4"/>
                <c:pt idx="0">
                  <c:v>Biology</c:v>
                </c:pt>
                <c:pt idx="1">
                  <c:v>Chemistry</c:v>
                </c:pt>
                <c:pt idx="2">
                  <c:v>Education</c:v>
                </c:pt>
                <c:pt idx="3">
                  <c:v>Political Science &amp; Crimina Justice</c:v>
                </c:pt>
              </c:strCache>
            </c:strRef>
          </c:cat>
          <c:val>
            <c:numRef>
              <c:f>'% majors'!$C$8:$F$8</c:f>
              <c:numCache>
                <c:formatCode>General</c:formatCode>
                <c:ptCount val="4"/>
                <c:pt idx="0">
                  <c:v>20</c:v>
                </c:pt>
                <c:pt idx="1">
                  <c:v>1</c:v>
                </c:pt>
                <c:pt idx="2">
                  <c:v>1</c:v>
                </c:pt>
                <c:pt idx="3">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 majors'!$B$4</c:f>
              <c:strCache>
                <c:ptCount val="1"/>
                <c:pt idx="0">
                  <c:v>200 Level Natural Sciences</c:v>
                </c:pt>
              </c:strCache>
            </c:strRef>
          </c:tx>
          <c:dLbls>
            <c:showLegendKey val="0"/>
            <c:showVal val="0"/>
            <c:showCatName val="0"/>
            <c:showSerName val="0"/>
            <c:showPercent val="1"/>
            <c:showBubbleSize val="0"/>
            <c:showLeaderLines val="1"/>
          </c:dLbls>
          <c:cat>
            <c:strRef>
              <c:f>'% majors'!$C$3:$J$3</c:f>
              <c:strCache>
                <c:ptCount val="8"/>
                <c:pt idx="0">
                  <c:v>Biology</c:v>
                </c:pt>
                <c:pt idx="1">
                  <c:v>Biochemistry</c:v>
                </c:pt>
                <c:pt idx="2">
                  <c:v>Business Admin</c:v>
                </c:pt>
                <c:pt idx="3">
                  <c:v>Envi Science </c:v>
                </c:pt>
                <c:pt idx="4">
                  <c:v>Psychology</c:v>
                </c:pt>
                <c:pt idx="5">
                  <c:v>Sociology </c:v>
                </c:pt>
                <c:pt idx="6">
                  <c:v>PLJS</c:v>
                </c:pt>
                <c:pt idx="7">
                  <c:v>A&amp;AA Studies</c:v>
                </c:pt>
              </c:strCache>
            </c:strRef>
          </c:cat>
          <c:val>
            <c:numRef>
              <c:f>'% majors'!$C$4:$J$4</c:f>
              <c:numCache>
                <c:formatCode>General</c:formatCode>
                <c:ptCount val="8"/>
                <c:pt idx="0">
                  <c:v>35</c:v>
                </c:pt>
                <c:pt idx="1">
                  <c:v>2</c:v>
                </c:pt>
                <c:pt idx="2">
                  <c:v>1</c:v>
                </c:pt>
                <c:pt idx="3">
                  <c:v>1</c:v>
                </c:pt>
                <c:pt idx="4">
                  <c:v>6</c:v>
                </c:pt>
                <c:pt idx="5">
                  <c:v>2</c:v>
                </c:pt>
                <c:pt idx="6">
                  <c:v>1</c:v>
                </c:pt>
                <c:pt idx="7">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 majors'!$B$12</c:f>
              <c:strCache>
                <c:ptCount val="1"/>
                <c:pt idx="0">
                  <c:v>200 Social Sciences</c:v>
                </c:pt>
              </c:strCache>
            </c:strRef>
          </c:tx>
          <c:dLbls>
            <c:showLegendKey val="0"/>
            <c:showVal val="0"/>
            <c:showCatName val="0"/>
            <c:showSerName val="0"/>
            <c:showPercent val="1"/>
            <c:showBubbleSize val="0"/>
            <c:showLeaderLines val="1"/>
          </c:dLbls>
          <c:cat>
            <c:strRef>
              <c:f>'% majors'!$C$11:$N$11</c:f>
              <c:strCache>
                <c:ptCount val="12"/>
                <c:pt idx="0">
                  <c:v>Education</c:v>
                </c:pt>
                <c:pt idx="1">
                  <c:v>Psychology</c:v>
                </c:pt>
                <c:pt idx="2">
                  <c:v>Political Science &amp; Criminal Justice</c:v>
                </c:pt>
                <c:pt idx="3">
                  <c:v>Sociology</c:v>
                </c:pt>
                <c:pt idx="4">
                  <c:v>Undeclared</c:v>
                </c:pt>
                <c:pt idx="5">
                  <c:v>Biochemistry</c:v>
                </c:pt>
                <c:pt idx="6">
                  <c:v>Business Admin</c:v>
                </c:pt>
                <c:pt idx="7">
                  <c:v>Mass Com </c:v>
                </c:pt>
                <c:pt idx="8">
                  <c:v>African &amp; African American Studies</c:v>
                </c:pt>
                <c:pt idx="9">
                  <c:v>Sports Managem</c:v>
                </c:pt>
                <c:pt idx="10">
                  <c:v>Computer Science</c:v>
                </c:pt>
                <c:pt idx="11">
                  <c:v>Computer Engin</c:v>
                </c:pt>
              </c:strCache>
            </c:strRef>
          </c:cat>
          <c:val>
            <c:numRef>
              <c:f>'% majors'!$C$12:$N$12</c:f>
              <c:numCache>
                <c:formatCode>General</c:formatCode>
                <c:ptCount val="12"/>
                <c:pt idx="0">
                  <c:v>4</c:v>
                </c:pt>
                <c:pt idx="1">
                  <c:v>8</c:v>
                </c:pt>
                <c:pt idx="2">
                  <c:v>28</c:v>
                </c:pt>
                <c:pt idx="3">
                  <c:v>8</c:v>
                </c:pt>
                <c:pt idx="4">
                  <c:v>2</c:v>
                </c:pt>
                <c:pt idx="5">
                  <c:v>1</c:v>
                </c:pt>
                <c:pt idx="6">
                  <c:v>3</c:v>
                </c:pt>
                <c:pt idx="7">
                  <c:v>5</c:v>
                </c:pt>
                <c:pt idx="8">
                  <c:v>1</c:v>
                </c:pt>
                <c:pt idx="9">
                  <c:v>1</c:v>
                </c:pt>
                <c:pt idx="10">
                  <c:v>1</c:v>
                </c:pt>
                <c:pt idx="11">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200</a:t>
            </a:r>
            <a:r>
              <a:rPr lang="en-US" baseline="0"/>
              <a:t> level Natural Sciences</a:t>
            </a:r>
            <a:endParaRPr lang="en-US"/>
          </a:p>
        </c:rich>
      </c:tx>
      <c:overlay val="0"/>
    </c:title>
    <c:autoTitleDeleted val="0"/>
    <c:plotArea>
      <c:layout/>
      <c:barChart>
        <c:barDir val="col"/>
        <c:grouping val="clustered"/>
        <c:varyColors val="0"/>
        <c:ser>
          <c:idx val="0"/>
          <c:order val="0"/>
          <c:tx>
            <c:strRef>
              <c:f>'Classif by major'!$C$3</c:f>
              <c:strCache>
                <c:ptCount val="1"/>
                <c:pt idx="0">
                  <c:v>200 Level Natural Sciences</c:v>
                </c:pt>
              </c:strCache>
            </c:strRef>
          </c:tx>
          <c:invertIfNegative val="0"/>
          <c:cat>
            <c:strRef>
              <c:f>'Classif by major'!$D$2:$G$2</c:f>
              <c:strCache>
                <c:ptCount val="4"/>
                <c:pt idx="0">
                  <c:v>Freshman</c:v>
                </c:pt>
                <c:pt idx="1">
                  <c:v>Sophomores</c:v>
                </c:pt>
                <c:pt idx="2">
                  <c:v>Juniors</c:v>
                </c:pt>
                <c:pt idx="3">
                  <c:v>Seniors</c:v>
                </c:pt>
              </c:strCache>
            </c:strRef>
          </c:cat>
          <c:val>
            <c:numRef>
              <c:f>'Classif by major'!$D$3:$G$3</c:f>
              <c:numCache>
                <c:formatCode>General</c:formatCode>
                <c:ptCount val="4"/>
                <c:pt idx="0">
                  <c:v>0</c:v>
                </c:pt>
                <c:pt idx="1">
                  <c:v>2</c:v>
                </c:pt>
                <c:pt idx="2">
                  <c:v>17</c:v>
                </c:pt>
                <c:pt idx="3">
                  <c:v>30</c:v>
                </c:pt>
              </c:numCache>
            </c:numRef>
          </c:val>
        </c:ser>
        <c:ser>
          <c:idx val="1"/>
          <c:order val="1"/>
          <c:tx>
            <c:strRef>
              <c:f>'Classif by major'!$C$4</c:f>
              <c:strCache>
                <c:ptCount val="1"/>
              </c:strCache>
            </c:strRef>
          </c:tx>
          <c:invertIfNegative val="0"/>
          <c:cat>
            <c:strRef>
              <c:f>'Classif by major'!$D$2:$G$2</c:f>
              <c:strCache>
                <c:ptCount val="4"/>
                <c:pt idx="0">
                  <c:v>Freshman</c:v>
                </c:pt>
                <c:pt idx="1">
                  <c:v>Sophomores</c:v>
                </c:pt>
                <c:pt idx="2">
                  <c:v>Juniors</c:v>
                </c:pt>
                <c:pt idx="3">
                  <c:v>Seniors</c:v>
                </c:pt>
              </c:strCache>
            </c:strRef>
          </c:cat>
          <c:val>
            <c:numRef>
              <c:f>'Classif by major'!$D$4:$G$4</c:f>
              <c:numCache>
                <c:formatCode>General</c:formatCode>
                <c:ptCount val="4"/>
              </c:numCache>
            </c:numRef>
          </c:val>
        </c:ser>
        <c:ser>
          <c:idx val="2"/>
          <c:order val="2"/>
          <c:tx>
            <c:strRef>
              <c:f>'Classif by major'!$C$5</c:f>
              <c:strCache>
                <c:ptCount val="1"/>
              </c:strCache>
            </c:strRef>
          </c:tx>
          <c:invertIfNegative val="0"/>
          <c:cat>
            <c:strRef>
              <c:f>'Classif by major'!$D$2:$G$2</c:f>
              <c:strCache>
                <c:ptCount val="4"/>
                <c:pt idx="0">
                  <c:v>Freshman</c:v>
                </c:pt>
                <c:pt idx="1">
                  <c:v>Sophomores</c:v>
                </c:pt>
                <c:pt idx="2">
                  <c:v>Juniors</c:v>
                </c:pt>
                <c:pt idx="3">
                  <c:v>Seniors</c:v>
                </c:pt>
              </c:strCache>
            </c:strRef>
          </c:cat>
          <c:val>
            <c:numRef>
              <c:f>'Classif by major'!$D$5:$G$5</c:f>
              <c:numCache>
                <c:formatCode>General</c:formatCode>
                <c:ptCount val="4"/>
              </c:numCache>
            </c:numRef>
          </c:val>
        </c:ser>
        <c:dLbls>
          <c:showLegendKey val="0"/>
          <c:showVal val="0"/>
          <c:showCatName val="0"/>
          <c:showSerName val="0"/>
          <c:showPercent val="0"/>
          <c:showBubbleSize val="0"/>
        </c:dLbls>
        <c:gapWidth val="150"/>
        <c:axId val="106540032"/>
        <c:axId val="106562688"/>
      </c:barChart>
      <c:catAx>
        <c:axId val="106540032"/>
        <c:scaling>
          <c:orientation val="minMax"/>
        </c:scaling>
        <c:delete val="0"/>
        <c:axPos val="b"/>
        <c:title>
          <c:tx>
            <c:rich>
              <a:bodyPr/>
              <a:lstStyle/>
              <a:p>
                <a:pPr>
                  <a:defRPr/>
                </a:pPr>
                <a:r>
                  <a:rPr lang="en-US"/>
                  <a:t>Student</a:t>
                </a:r>
                <a:r>
                  <a:rPr lang="en-US" baseline="0"/>
                  <a:t> clasification</a:t>
                </a:r>
                <a:endParaRPr lang="en-US"/>
              </a:p>
            </c:rich>
          </c:tx>
          <c:overlay val="0"/>
        </c:title>
        <c:majorTickMark val="none"/>
        <c:minorTickMark val="none"/>
        <c:tickLblPos val="nextTo"/>
        <c:crossAx val="106562688"/>
        <c:crosses val="autoZero"/>
        <c:auto val="1"/>
        <c:lblAlgn val="ctr"/>
        <c:lblOffset val="100"/>
        <c:noMultiLvlLbl val="0"/>
      </c:catAx>
      <c:valAx>
        <c:axId val="106562688"/>
        <c:scaling>
          <c:orientation val="minMax"/>
        </c:scaling>
        <c:delete val="0"/>
        <c:axPos val="l"/>
        <c:majorGridlines/>
        <c:title>
          <c:tx>
            <c:rich>
              <a:bodyPr/>
              <a:lstStyle/>
              <a:p>
                <a:pPr>
                  <a:defRPr/>
                </a:pPr>
                <a:r>
                  <a:rPr lang="en-US"/>
                  <a:t>#</a:t>
                </a:r>
                <a:r>
                  <a:rPr lang="en-US" baseline="0"/>
                  <a:t> of students</a:t>
                </a:r>
                <a:endParaRPr lang="en-US"/>
              </a:p>
            </c:rich>
          </c:tx>
          <c:overlay val="0"/>
        </c:title>
        <c:numFmt formatCode="General" sourceLinked="1"/>
        <c:majorTickMark val="out"/>
        <c:minorTickMark val="none"/>
        <c:tickLblPos val="nextTo"/>
        <c:crossAx val="1065400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'Classif by major'!$C$13</c:f>
              <c:strCache>
                <c:ptCount val="1"/>
                <c:pt idx="0">
                  <c:v>200 Social Sciences</c:v>
                </c:pt>
              </c:strCache>
            </c:strRef>
          </c:tx>
          <c:invertIfNegative val="0"/>
          <c:cat>
            <c:strRef>
              <c:f>'Classif by major'!$D$12:$G$12</c:f>
              <c:strCache>
                <c:ptCount val="4"/>
                <c:pt idx="0">
                  <c:v>Freshman</c:v>
                </c:pt>
                <c:pt idx="1">
                  <c:v>Sophomores</c:v>
                </c:pt>
                <c:pt idx="2">
                  <c:v>Juniors</c:v>
                </c:pt>
                <c:pt idx="3">
                  <c:v>Seniors</c:v>
                </c:pt>
              </c:strCache>
            </c:strRef>
          </c:cat>
          <c:val>
            <c:numRef>
              <c:f>'Classif by major'!$D$13:$G$13</c:f>
              <c:numCache>
                <c:formatCode>General</c:formatCode>
                <c:ptCount val="4"/>
                <c:pt idx="0">
                  <c:v>63</c:v>
                </c:pt>
                <c:pt idx="1">
                  <c:v>11</c:v>
                </c:pt>
                <c:pt idx="2">
                  <c:v>23</c:v>
                </c:pt>
                <c:pt idx="3">
                  <c:v>13</c:v>
                </c:pt>
              </c:numCache>
            </c:numRef>
          </c:val>
        </c:ser>
        <c:dLbls>
          <c:showLegendKey val="0"/>
          <c:showVal val="0"/>
          <c:showCatName val="0"/>
          <c:showSerName val="0"/>
          <c:showPercent val="0"/>
          <c:showBubbleSize val="0"/>
        </c:dLbls>
        <c:gapWidth val="150"/>
        <c:axId val="131867776"/>
        <c:axId val="131869696"/>
      </c:barChart>
      <c:catAx>
        <c:axId val="131867776"/>
        <c:scaling>
          <c:orientation val="minMax"/>
        </c:scaling>
        <c:delete val="0"/>
        <c:axPos val="b"/>
        <c:title>
          <c:tx>
            <c:rich>
              <a:bodyPr/>
              <a:lstStyle/>
              <a:p>
                <a:pPr>
                  <a:defRPr/>
                </a:pPr>
                <a:r>
                  <a:rPr lang="en-US"/>
                  <a:t>Student</a:t>
                </a:r>
                <a:r>
                  <a:rPr lang="en-US" baseline="0"/>
                  <a:t> classification</a:t>
                </a:r>
                <a:endParaRPr lang="en-US"/>
              </a:p>
            </c:rich>
          </c:tx>
          <c:overlay val="0"/>
        </c:title>
        <c:majorTickMark val="none"/>
        <c:minorTickMark val="none"/>
        <c:tickLblPos val="nextTo"/>
        <c:crossAx val="131869696"/>
        <c:crosses val="autoZero"/>
        <c:auto val="1"/>
        <c:lblAlgn val="ctr"/>
        <c:lblOffset val="100"/>
        <c:noMultiLvlLbl val="0"/>
      </c:catAx>
      <c:valAx>
        <c:axId val="131869696"/>
        <c:scaling>
          <c:orientation val="minMax"/>
        </c:scaling>
        <c:delete val="0"/>
        <c:axPos val="l"/>
        <c:majorGridlines/>
        <c:title>
          <c:tx>
            <c:rich>
              <a:bodyPr/>
              <a:lstStyle/>
              <a:p>
                <a:pPr>
                  <a:defRPr/>
                </a:pPr>
                <a:r>
                  <a:rPr lang="en-US"/>
                  <a:t>#</a:t>
                </a:r>
                <a:r>
                  <a:rPr lang="en-US" baseline="0"/>
                  <a:t> of students</a:t>
                </a:r>
                <a:endParaRPr lang="en-US"/>
              </a:p>
            </c:rich>
          </c:tx>
          <c:overlay val="0"/>
        </c:title>
        <c:numFmt formatCode="General" sourceLinked="1"/>
        <c:majorTickMark val="out"/>
        <c:minorTickMark val="none"/>
        <c:tickLblPos val="nextTo"/>
        <c:crossAx val="1318677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a:t>
            </a:r>
            <a:r>
              <a:rPr lang="en-US" baseline="0"/>
              <a:t> vs. Post-test means by type of science</a:t>
            </a:r>
            <a:endParaRPr lang="en-US"/>
          </a:p>
        </c:rich>
      </c:tx>
      <c:overlay val="0"/>
    </c:title>
    <c:autoTitleDeleted val="0"/>
    <c:plotArea>
      <c:layout/>
      <c:barChart>
        <c:barDir val="bar"/>
        <c:grouping val="clustered"/>
        <c:varyColors val="0"/>
        <c:ser>
          <c:idx val="0"/>
          <c:order val="0"/>
          <c:tx>
            <c:strRef>
              <c:f>'[Pre-test post test.xlsx]Sheet1'!$A$11</c:f>
              <c:strCache>
                <c:ptCount val="1"/>
                <c:pt idx="0">
                  <c:v>Social Sciences</c:v>
                </c:pt>
              </c:strCache>
            </c:strRef>
          </c:tx>
          <c:invertIfNegative val="0"/>
          <c:dLbls>
            <c:showLegendKey val="0"/>
            <c:showVal val="1"/>
            <c:showCatName val="0"/>
            <c:showSerName val="0"/>
            <c:showPercent val="0"/>
            <c:showBubbleSize val="0"/>
            <c:showLeaderLines val="0"/>
          </c:dLbls>
          <c:val>
            <c:numRef>
              <c:f>'[Pre-test post test.xlsx]Sheet1'!$B$11:$C$11</c:f>
              <c:numCache>
                <c:formatCode>General</c:formatCode>
                <c:ptCount val="2"/>
                <c:pt idx="0">
                  <c:v>49.3</c:v>
                </c:pt>
                <c:pt idx="1">
                  <c:v>60.64</c:v>
                </c:pt>
              </c:numCache>
            </c:numRef>
          </c:val>
        </c:ser>
        <c:ser>
          <c:idx val="1"/>
          <c:order val="1"/>
          <c:tx>
            <c:strRef>
              <c:f>'[Pre-test post test.xlsx]Sheet1'!$A$12</c:f>
              <c:strCache>
                <c:ptCount val="1"/>
                <c:pt idx="0">
                  <c:v>Hard Sciences</c:v>
                </c:pt>
              </c:strCache>
            </c:strRef>
          </c:tx>
          <c:invertIfNegative val="0"/>
          <c:dLbls>
            <c:showLegendKey val="0"/>
            <c:showVal val="1"/>
            <c:showCatName val="0"/>
            <c:showSerName val="0"/>
            <c:showPercent val="0"/>
            <c:showBubbleSize val="0"/>
            <c:showLeaderLines val="0"/>
          </c:dLbls>
          <c:val>
            <c:numRef>
              <c:f>'[Pre-test post test.xlsx]Sheet1'!$B$12:$C$12</c:f>
              <c:numCache>
                <c:formatCode>General</c:formatCode>
                <c:ptCount val="2"/>
                <c:pt idx="0">
                  <c:v>50.76</c:v>
                </c:pt>
                <c:pt idx="1">
                  <c:v>62.46</c:v>
                </c:pt>
              </c:numCache>
            </c:numRef>
          </c:val>
        </c:ser>
        <c:dLbls>
          <c:showLegendKey val="0"/>
          <c:showVal val="0"/>
          <c:showCatName val="0"/>
          <c:showSerName val="0"/>
          <c:showPercent val="0"/>
          <c:showBubbleSize val="0"/>
        </c:dLbls>
        <c:gapWidth val="150"/>
        <c:axId val="131887872"/>
        <c:axId val="131889792"/>
      </c:barChart>
      <c:catAx>
        <c:axId val="131887872"/>
        <c:scaling>
          <c:orientation val="minMax"/>
        </c:scaling>
        <c:delete val="0"/>
        <c:axPos val="l"/>
        <c:title>
          <c:tx>
            <c:rich>
              <a:bodyPr/>
              <a:lstStyle/>
              <a:p>
                <a:pPr>
                  <a:defRPr/>
                </a:pPr>
                <a:r>
                  <a:rPr lang="en-US"/>
                  <a:t>Pre-test</a:t>
                </a:r>
                <a:r>
                  <a:rPr lang="en-US" baseline="0"/>
                  <a:t> / Post-test </a:t>
                </a:r>
                <a:endParaRPr lang="en-US"/>
              </a:p>
            </c:rich>
          </c:tx>
          <c:layout>
            <c:manualLayout>
              <c:xMode val="edge"/>
              <c:yMode val="edge"/>
              <c:x val="3.3333333333333333E-2"/>
              <c:y val="0.33310185185185187"/>
            </c:manualLayout>
          </c:layout>
          <c:overlay val="0"/>
        </c:title>
        <c:majorTickMark val="none"/>
        <c:minorTickMark val="none"/>
        <c:tickLblPos val="nextTo"/>
        <c:crossAx val="131889792"/>
        <c:crosses val="autoZero"/>
        <c:auto val="1"/>
        <c:lblAlgn val="ctr"/>
        <c:lblOffset val="100"/>
        <c:noMultiLvlLbl val="0"/>
      </c:catAx>
      <c:valAx>
        <c:axId val="131889792"/>
        <c:scaling>
          <c:orientation val="minMax"/>
        </c:scaling>
        <c:delete val="0"/>
        <c:axPos val="b"/>
        <c:majorGridlines/>
        <c:title>
          <c:tx>
            <c:rich>
              <a:bodyPr/>
              <a:lstStyle/>
              <a:p>
                <a:pPr>
                  <a:defRPr/>
                </a:pPr>
                <a:r>
                  <a:rPr lang="en-US"/>
                  <a:t>Student</a:t>
                </a:r>
                <a:r>
                  <a:rPr lang="en-US" baseline="0"/>
                  <a:t> test means</a:t>
                </a:r>
                <a:endParaRPr lang="en-US"/>
              </a:p>
            </c:rich>
          </c:tx>
          <c:overlay val="0"/>
        </c:title>
        <c:numFmt formatCode="General" sourceLinked="1"/>
        <c:majorTickMark val="out"/>
        <c:minorTickMark val="none"/>
        <c:tickLblPos val="nextTo"/>
        <c:crossAx val="1318878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P</a:t>
            </a:r>
            <a:r>
              <a:rPr lang="en-US"/>
              <a:t>re</a:t>
            </a:r>
            <a:r>
              <a:rPr lang="en-US" baseline="0"/>
              <a:t> and post-survey c</a:t>
            </a:r>
            <a:r>
              <a:rPr lang="en-US"/>
              <a:t>ompletion in %</a:t>
            </a:r>
          </a:p>
        </c:rich>
      </c:tx>
      <c:overlay val="0"/>
    </c:title>
    <c:autoTitleDeleted val="0"/>
    <c:plotArea>
      <c:layout/>
      <c:barChart>
        <c:barDir val="col"/>
        <c:grouping val="clustered"/>
        <c:varyColors val="0"/>
        <c:ser>
          <c:idx val="0"/>
          <c:order val="0"/>
          <c:tx>
            <c:strRef>
              <c:f>'[Pre-test post test.xlsx]Sheet1'!$C$60</c:f>
              <c:strCache>
                <c:ptCount val="1"/>
                <c:pt idx="0">
                  <c:v>% Completion</c:v>
                </c:pt>
              </c:strCache>
            </c:strRef>
          </c:tx>
          <c:invertIfNegative val="0"/>
          <c:cat>
            <c:strRef>
              <c:f>'[Pre-test post test.xlsx]Sheet1'!$B$61:$B$68</c:f>
              <c:strCache>
                <c:ptCount val="8"/>
                <c:pt idx="0">
                  <c:v>PLJS 202-01</c:v>
                </c:pt>
                <c:pt idx="1">
                  <c:v>PLJS202-02</c:v>
                </c:pt>
                <c:pt idx="2">
                  <c:v>GEOG202-01</c:v>
                </c:pt>
                <c:pt idx="3">
                  <c:v>BIOL220-01</c:v>
                </c:pt>
                <c:pt idx="4">
                  <c:v>BIOL202-01</c:v>
                </c:pt>
                <c:pt idx="5">
                  <c:v>Biol122-01</c:v>
                </c:pt>
                <c:pt idx="6">
                  <c:v>Chem200-01</c:v>
                </c:pt>
                <c:pt idx="7">
                  <c:v>UNIV102-16</c:v>
                </c:pt>
              </c:strCache>
            </c:strRef>
          </c:cat>
          <c:val>
            <c:numRef>
              <c:f>'[Pre-test post test.xlsx]Sheet1'!$C$61:$C$68</c:f>
              <c:numCache>
                <c:formatCode>0.00%</c:formatCode>
                <c:ptCount val="8"/>
                <c:pt idx="0">
                  <c:v>0.65300000000000002</c:v>
                </c:pt>
                <c:pt idx="1">
                  <c:v>0.74070000000000003</c:v>
                </c:pt>
                <c:pt idx="2" formatCode="0%">
                  <c:v>1</c:v>
                </c:pt>
                <c:pt idx="3" formatCode="0%">
                  <c:v>0.62</c:v>
                </c:pt>
                <c:pt idx="4" formatCode="0%">
                  <c:v>1</c:v>
                </c:pt>
                <c:pt idx="5" formatCode="0%">
                  <c:v>0.69</c:v>
                </c:pt>
                <c:pt idx="6" formatCode="0%">
                  <c:v>0.7</c:v>
                </c:pt>
                <c:pt idx="7" formatCode="0%">
                  <c:v>0.84599999999999997</c:v>
                </c:pt>
              </c:numCache>
            </c:numRef>
          </c:val>
        </c:ser>
        <c:dLbls>
          <c:showLegendKey val="0"/>
          <c:showVal val="0"/>
          <c:showCatName val="0"/>
          <c:showSerName val="0"/>
          <c:showPercent val="0"/>
          <c:showBubbleSize val="0"/>
        </c:dLbls>
        <c:gapWidth val="150"/>
        <c:axId val="131902848"/>
        <c:axId val="131917312"/>
      </c:barChart>
      <c:catAx>
        <c:axId val="131902848"/>
        <c:scaling>
          <c:orientation val="minMax"/>
        </c:scaling>
        <c:delete val="0"/>
        <c:axPos val="b"/>
        <c:title>
          <c:tx>
            <c:rich>
              <a:bodyPr/>
              <a:lstStyle/>
              <a:p>
                <a:pPr>
                  <a:defRPr/>
                </a:pPr>
                <a:r>
                  <a:rPr lang="en-US"/>
                  <a:t>Infused</a:t>
                </a:r>
                <a:r>
                  <a:rPr lang="en-US" baseline="0"/>
                  <a:t> course</a:t>
                </a:r>
                <a:endParaRPr lang="en-US"/>
              </a:p>
            </c:rich>
          </c:tx>
          <c:overlay val="0"/>
        </c:title>
        <c:majorTickMark val="none"/>
        <c:minorTickMark val="none"/>
        <c:tickLblPos val="nextTo"/>
        <c:crossAx val="131917312"/>
        <c:crosses val="autoZero"/>
        <c:auto val="1"/>
        <c:lblAlgn val="ctr"/>
        <c:lblOffset val="100"/>
        <c:noMultiLvlLbl val="0"/>
      </c:catAx>
      <c:valAx>
        <c:axId val="131917312"/>
        <c:scaling>
          <c:orientation val="minMax"/>
        </c:scaling>
        <c:delete val="0"/>
        <c:axPos val="l"/>
        <c:majorGridlines/>
        <c:title>
          <c:tx>
            <c:rich>
              <a:bodyPr/>
              <a:lstStyle/>
              <a:p>
                <a:pPr>
                  <a:defRPr/>
                </a:pPr>
                <a:r>
                  <a:rPr lang="en-US"/>
                  <a:t>%</a:t>
                </a:r>
                <a:r>
                  <a:rPr lang="en-US" baseline="0"/>
                  <a:t> completed</a:t>
                </a:r>
                <a:endParaRPr lang="en-US"/>
              </a:p>
            </c:rich>
          </c:tx>
          <c:overlay val="0"/>
        </c:title>
        <c:numFmt formatCode="0.00%" sourceLinked="1"/>
        <c:majorTickMark val="out"/>
        <c:minorTickMark val="none"/>
        <c:tickLblPos val="nextTo"/>
        <c:crossAx val="1319028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M. Kantor</dc:creator>
  <cp:lastModifiedBy>Camelia M. Kantor</cp:lastModifiedBy>
  <cp:revision>3</cp:revision>
  <dcterms:created xsi:type="dcterms:W3CDTF">2016-10-18T15:27:00Z</dcterms:created>
  <dcterms:modified xsi:type="dcterms:W3CDTF">2016-10-18T15:28:00Z</dcterms:modified>
</cp:coreProperties>
</file>