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A25D" w14:textId="77777777" w:rsidR="00157C05" w:rsidRDefault="00A72D04" w:rsidP="00F41562">
      <w:pPr>
        <w:pStyle w:val="Title"/>
      </w:pPr>
      <w:r>
        <w:t>Landslides – Activity 2</w:t>
      </w:r>
    </w:p>
    <w:p w14:paraId="4C729EC1" w14:textId="77777777" w:rsidR="00F41562" w:rsidRDefault="00A72D04" w:rsidP="00A551BC">
      <w:pPr>
        <w:pStyle w:val="Title"/>
      </w:pPr>
      <w:r>
        <w:t>Excel Factor-of-Safety</w:t>
      </w:r>
    </w:p>
    <w:p w14:paraId="64412B33" w14:textId="77777777" w:rsidR="00F41562" w:rsidRDefault="00A72D04" w:rsidP="00F41562">
      <w:pPr>
        <w:pStyle w:val="Heading1"/>
      </w:pPr>
      <w:r>
        <w:t>Excel Exercise</w:t>
      </w:r>
    </w:p>
    <w:p w14:paraId="3323429B" w14:textId="77777777" w:rsidR="00A72D04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Open up the Excel </w:t>
      </w:r>
      <w:r w:rsidRPr="007B56F8">
        <w:rPr>
          <w:i/>
        </w:rPr>
        <w:t>FS_Exercise.xls</w:t>
      </w:r>
      <w:r>
        <w:t xml:space="preserve"> file.</w:t>
      </w:r>
    </w:p>
    <w:p w14:paraId="6ABF108B" w14:textId="77777777" w:rsidR="00A72D04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>There are 3 parts to this spreadsheet: 1) the factor of safety (FS) equation and its parameters, 2) the calculation section, and 3) visualizing results and study questions.</w:t>
      </w:r>
    </w:p>
    <w:p w14:paraId="3EEA9557" w14:textId="77777777" w:rsidR="00A72D04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Review the equation, its general meaning, and the make up of </w:t>
      </w:r>
      <w:r w:rsidRPr="008754DB">
        <w:rPr>
          <w:i/>
        </w:rPr>
        <w:t>resisting</w:t>
      </w:r>
      <w:r>
        <w:t xml:space="preserve"> and </w:t>
      </w:r>
      <w:r w:rsidRPr="008754DB">
        <w:rPr>
          <w:i/>
        </w:rPr>
        <w:t>destabilizing</w:t>
      </w:r>
      <w:r>
        <w:t xml:space="preserve"> forces.  Go over each of the parameters of the equation.  Review the </w:t>
      </w:r>
      <w:bookmarkStart w:id="0" w:name="_GoBack"/>
      <w:bookmarkEnd w:id="0"/>
      <w:r>
        <w:t xml:space="preserve">units of the parameters. </w:t>
      </w:r>
    </w:p>
    <w:p w14:paraId="0F015DB9" w14:textId="77777777" w:rsidR="00B36233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In Part 2, example values of parameters (low, middle, high) are provided.  Formulas that calculate the two elements </w:t>
      </w:r>
      <w:r w:rsidR="00140E6B">
        <w:t xml:space="preserve">(A and B) </w:t>
      </w:r>
      <w:r>
        <w:t xml:space="preserve">of the FS equation are provided. </w:t>
      </w:r>
      <w:r w:rsidR="00140E6B">
        <w:t xml:space="preserve"> C</w:t>
      </w:r>
      <w:r>
        <w:t>lick on the boxes</w:t>
      </w:r>
      <w:r w:rsidR="00140E6B">
        <w:t>, look at the formulas within,</w:t>
      </w:r>
      <w:r>
        <w:t xml:space="preserve"> and try to match the formula to the equation in Part 1.  </w:t>
      </w:r>
    </w:p>
    <w:p w14:paraId="5E18C75B" w14:textId="77777777" w:rsidR="00B36233" w:rsidRDefault="00B36233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>P</w:t>
      </w:r>
      <w:r w:rsidR="00A72D04">
        <w:t xml:space="preserve">erform </w:t>
      </w:r>
      <w:r>
        <w:t>your</w:t>
      </w:r>
      <w:r w:rsidR="00A72D04">
        <w:t xml:space="preserve"> own calculation by entering in values in the blue boxes and watch the “Your Results” change. </w:t>
      </w:r>
    </w:p>
    <w:p w14:paraId="486FF336" w14:textId="5EB7462F" w:rsidR="00A72D04" w:rsidRDefault="00B36233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>P</w:t>
      </w:r>
      <w:r w:rsidR="00A72D04">
        <w:t>erform sensitivity test by keeping all the parameters the same and adjusting only one, such as slope angle or cohesion.  Some parameters have a lot of influence of the FS compared to others.</w:t>
      </w:r>
      <w:r>
        <w:t xml:space="preserve">  This is a sensitivity analysis.</w:t>
      </w:r>
    </w:p>
    <w:p w14:paraId="09D238D6" w14:textId="3B0170A2" w:rsidR="00A72D04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Part 3 provides a graph where </w:t>
      </w:r>
      <w:r w:rsidR="00B36233">
        <w:t>you</w:t>
      </w:r>
      <w:r>
        <w:t xml:space="preserve"> can see where their results plot compared to the 3 examples.  Are they above or below FS=1? </w:t>
      </w:r>
    </w:p>
    <w:p w14:paraId="60DB1187" w14:textId="77777777" w:rsidR="00A72D04" w:rsidRDefault="00A72D04" w:rsidP="00A72D04">
      <w:pPr>
        <w:pStyle w:val="ListParagraph"/>
        <w:numPr>
          <w:ilvl w:val="0"/>
          <w:numId w:val="5"/>
        </w:numPr>
        <w:spacing w:after="200" w:line="276" w:lineRule="auto"/>
      </w:pPr>
      <w:r>
        <w:t>Address the following questions in your exercise:</w:t>
      </w:r>
    </w:p>
    <w:p w14:paraId="4F3C5331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What does it mean when FS = 1?</w:t>
      </w:r>
    </w:p>
    <w:p w14:paraId="58504EE6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What are the units of FS? (</w:t>
      </w:r>
      <w:r w:rsidRPr="00FB52C9">
        <w:rPr>
          <w:i/>
        </w:rPr>
        <w:t>Hint: Cancel out the units</w:t>
      </w:r>
      <w:r>
        <w:t>)</w:t>
      </w:r>
    </w:p>
    <w:p w14:paraId="1BEFAE11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What happens to the first element (A) of the FS equation when cohesion is 0?</w:t>
      </w:r>
    </w:p>
    <w:p w14:paraId="54F573DA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What is FS when slope is 0?  (</w:t>
      </w:r>
      <w:r w:rsidRPr="00FB52C9">
        <w:rPr>
          <w:i/>
        </w:rPr>
        <w:t>Hint: can you divide by 0?)</w:t>
      </w:r>
    </w:p>
    <w:p w14:paraId="676A5C71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What is FS when soil depth is great (like 30 m) and soil is saturated? Why do you think that is?</w:t>
      </w:r>
    </w:p>
    <w:p w14:paraId="76694A9E" w14:textId="77777777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>Why do you think the example with the highest value of cohesion resulted in a FS &lt; 1?</w:t>
      </w:r>
    </w:p>
    <w:p w14:paraId="40607AFF" w14:textId="5141FFE1" w:rsidR="00A72D04" w:rsidRDefault="00A72D04" w:rsidP="00A72D0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parts of this equation are likely to be influenced by climate? How does this depend on where </w:t>
      </w:r>
      <w:r w:rsidR="00B36233">
        <w:t>you are and what time of year</w:t>
      </w:r>
      <w:r>
        <w:t>?</w:t>
      </w:r>
    </w:p>
    <w:p w14:paraId="505B5C2E" w14:textId="77777777" w:rsidR="00F41562" w:rsidRPr="00623297" w:rsidRDefault="00F41562" w:rsidP="00F41562">
      <w:pPr>
        <w:rPr>
          <w:b/>
        </w:rPr>
      </w:pPr>
    </w:p>
    <w:p w14:paraId="5BEC3EDB" w14:textId="520D8B36" w:rsidR="00F41562" w:rsidRDefault="00B36233" w:rsidP="005856EF">
      <w:pPr>
        <w:pStyle w:val="Heading1"/>
      </w:pPr>
      <w:r>
        <w:lastRenderedPageBreak/>
        <w:t>Graphing Exercise</w:t>
      </w:r>
    </w:p>
    <w:p w14:paraId="6CA26524" w14:textId="77777777" w:rsidR="00B36233" w:rsidRDefault="00B36233" w:rsidP="00B36233"/>
    <w:p w14:paraId="5BB8A485" w14:textId="77777777" w:rsidR="00D2305E" w:rsidRDefault="00D2305E" w:rsidP="00B36233">
      <w:r>
        <w:t xml:space="preserve">In this exercise, you will create a graph of the factor-of-safety (y-axis) and slope (x-axis) for two different soil wetness conditions: </w:t>
      </w:r>
      <w:proofErr w:type="spellStart"/>
      <w:r>
        <w:t>Rw</w:t>
      </w:r>
      <w:proofErr w:type="spellEnd"/>
      <w:r>
        <w:t xml:space="preserve"> = 1 (saturated soil) and </w:t>
      </w:r>
      <w:proofErr w:type="spellStart"/>
      <w:r>
        <w:t>Rw</w:t>
      </w:r>
      <w:proofErr w:type="spellEnd"/>
      <w:r>
        <w:t xml:space="preserve"> = 0.1 (dry </w:t>
      </w:r>
      <w:proofErr w:type="spellStart"/>
      <w:r>
        <w:t>conditons</w:t>
      </w:r>
      <w:proofErr w:type="spellEnd"/>
      <w:r>
        <w:t xml:space="preserve">).  Set the </w:t>
      </w:r>
      <w:proofErr w:type="spellStart"/>
      <w:r>
        <w:t>Rw</w:t>
      </w:r>
      <w:proofErr w:type="spellEnd"/>
      <w:r>
        <w:t xml:space="preserve">=1.  Record the FS value as you change the slope in increments of 5 degrees (from 0 to 45 degrees) in the table below.  Repeat this, but set the </w:t>
      </w:r>
      <w:proofErr w:type="spellStart"/>
      <w:r>
        <w:t>Rw</w:t>
      </w:r>
      <w:proofErr w:type="spellEnd"/>
      <w:r>
        <w:t xml:space="preserve">=0.1.  On graph paper, plot the FS </w:t>
      </w:r>
      <w:proofErr w:type="spellStart"/>
      <w:r>
        <w:t>vs</w:t>
      </w:r>
      <w:proofErr w:type="spellEnd"/>
      <w:r>
        <w:t xml:space="preserve"> Slope for each of the </w:t>
      </w:r>
      <w:proofErr w:type="spellStart"/>
      <w:r>
        <w:t>Rw</w:t>
      </w:r>
      <w:proofErr w:type="spellEnd"/>
      <w:r>
        <w:t xml:space="preserve"> conditions (2 columns below).  Address the following questions:</w:t>
      </w:r>
    </w:p>
    <w:p w14:paraId="2D0EFDB5" w14:textId="558C6718" w:rsidR="00B36233" w:rsidRDefault="00D2305E" w:rsidP="00D2305E">
      <w:pPr>
        <w:pStyle w:val="ListParagraph"/>
        <w:numPr>
          <w:ilvl w:val="0"/>
          <w:numId w:val="7"/>
        </w:numPr>
      </w:pPr>
      <w:r>
        <w:t xml:space="preserve">How does the FS change as slope increases?  </w:t>
      </w:r>
    </w:p>
    <w:p w14:paraId="495CAB97" w14:textId="032FAEE7" w:rsidR="00D2305E" w:rsidRDefault="00D2305E" w:rsidP="00D2305E">
      <w:pPr>
        <w:pStyle w:val="ListParagraph"/>
        <w:numPr>
          <w:ilvl w:val="0"/>
          <w:numId w:val="7"/>
        </w:numPr>
      </w:pPr>
      <w:r>
        <w:t>Is the relationship between slope and FS linear (straight line) or not?</w:t>
      </w:r>
    </w:p>
    <w:p w14:paraId="6B3D5EEC" w14:textId="157C2688" w:rsidR="00D2305E" w:rsidRDefault="00D2305E" w:rsidP="00D2305E">
      <w:pPr>
        <w:pStyle w:val="ListParagraph"/>
        <w:numPr>
          <w:ilvl w:val="0"/>
          <w:numId w:val="7"/>
        </w:numPr>
      </w:pPr>
      <w:r>
        <w:t xml:space="preserve">For the same slope, which </w:t>
      </w:r>
      <w:proofErr w:type="spellStart"/>
      <w:r>
        <w:t>Rw</w:t>
      </w:r>
      <w:proofErr w:type="spellEnd"/>
      <w:r>
        <w:t xml:space="preserve"> line has the higher FS?  Explain why this is the case.</w:t>
      </w:r>
    </w:p>
    <w:p w14:paraId="72B89263" w14:textId="64C39041" w:rsidR="00B36233" w:rsidRDefault="00B36233" w:rsidP="00B3623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39"/>
        <w:gridCol w:w="2804"/>
      </w:tblGrid>
      <w:tr w:rsidR="00B36233" w14:paraId="0A47257B" w14:textId="2FA04FC8" w:rsidTr="00B36233">
        <w:tc>
          <w:tcPr>
            <w:tcW w:w="3013" w:type="dxa"/>
          </w:tcPr>
          <w:p w14:paraId="74E07913" w14:textId="48689287" w:rsidR="00B36233" w:rsidRDefault="00B36233" w:rsidP="00B36233">
            <w:pPr>
              <w:jc w:val="center"/>
            </w:pPr>
            <w:r>
              <w:t>Slope</w:t>
            </w:r>
          </w:p>
        </w:tc>
        <w:tc>
          <w:tcPr>
            <w:tcW w:w="3039" w:type="dxa"/>
          </w:tcPr>
          <w:p w14:paraId="752EA150" w14:textId="77777777" w:rsidR="00B36233" w:rsidRDefault="00B36233" w:rsidP="00B36233">
            <w:pPr>
              <w:jc w:val="center"/>
            </w:pPr>
            <w:r>
              <w:t>Factor of Safety when</w:t>
            </w:r>
          </w:p>
          <w:p w14:paraId="6291B12E" w14:textId="34B9C551" w:rsidR="00B36233" w:rsidRDefault="00B36233" w:rsidP="00B36233">
            <w:pPr>
              <w:jc w:val="center"/>
            </w:pPr>
            <w:proofErr w:type="spellStart"/>
            <w:r>
              <w:t>Rw</w:t>
            </w:r>
            <w:proofErr w:type="spellEnd"/>
            <w:r>
              <w:t xml:space="preserve"> = 1</w:t>
            </w:r>
          </w:p>
        </w:tc>
        <w:tc>
          <w:tcPr>
            <w:tcW w:w="2804" w:type="dxa"/>
          </w:tcPr>
          <w:p w14:paraId="6842E4A6" w14:textId="77777777" w:rsidR="00D2305E" w:rsidRDefault="00D2305E" w:rsidP="00D2305E">
            <w:pPr>
              <w:jc w:val="center"/>
            </w:pPr>
            <w:r>
              <w:t>Factor of Safety when</w:t>
            </w:r>
          </w:p>
          <w:p w14:paraId="342183A0" w14:textId="71EA71AC" w:rsidR="00B36233" w:rsidRDefault="00D2305E" w:rsidP="00D2305E">
            <w:pPr>
              <w:jc w:val="center"/>
            </w:pPr>
            <w:proofErr w:type="spellStart"/>
            <w:r>
              <w:t>Rw</w:t>
            </w:r>
            <w:proofErr w:type="spellEnd"/>
            <w:r>
              <w:t xml:space="preserve"> = 0.1</w:t>
            </w:r>
          </w:p>
        </w:tc>
      </w:tr>
      <w:tr w:rsidR="00B36233" w14:paraId="20F20383" w14:textId="04C34E0C" w:rsidTr="00B36233">
        <w:tc>
          <w:tcPr>
            <w:tcW w:w="3013" w:type="dxa"/>
          </w:tcPr>
          <w:p w14:paraId="66758525" w14:textId="18EF7074" w:rsidR="00B36233" w:rsidRDefault="00B36233" w:rsidP="00B36233">
            <w:pPr>
              <w:jc w:val="center"/>
            </w:pPr>
            <w:r>
              <w:t>0</w:t>
            </w:r>
          </w:p>
        </w:tc>
        <w:tc>
          <w:tcPr>
            <w:tcW w:w="3039" w:type="dxa"/>
          </w:tcPr>
          <w:p w14:paraId="4581D5C0" w14:textId="77777777" w:rsidR="00B36233" w:rsidRDefault="00B36233" w:rsidP="00B36233"/>
        </w:tc>
        <w:tc>
          <w:tcPr>
            <w:tcW w:w="2804" w:type="dxa"/>
          </w:tcPr>
          <w:p w14:paraId="5395C952" w14:textId="77777777" w:rsidR="00B36233" w:rsidRDefault="00B36233" w:rsidP="00B36233"/>
        </w:tc>
      </w:tr>
      <w:tr w:rsidR="00B36233" w14:paraId="1C726E76" w14:textId="34593A03" w:rsidTr="00B36233">
        <w:tc>
          <w:tcPr>
            <w:tcW w:w="3013" w:type="dxa"/>
          </w:tcPr>
          <w:p w14:paraId="7F7D8D7B" w14:textId="22E56AB3" w:rsidR="00B36233" w:rsidRDefault="00B36233" w:rsidP="00B36233">
            <w:pPr>
              <w:jc w:val="center"/>
            </w:pPr>
            <w:r>
              <w:t>5</w:t>
            </w:r>
          </w:p>
        </w:tc>
        <w:tc>
          <w:tcPr>
            <w:tcW w:w="3039" w:type="dxa"/>
          </w:tcPr>
          <w:p w14:paraId="0EA9A02C" w14:textId="77777777" w:rsidR="00B36233" w:rsidRDefault="00B36233" w:rsidP="00B36233"/>
        </w:tc>
        <w:tc>
          <w:tcPr>
            <w:tcW w:w="2804" w:type="dxa"/>
          </w:tcPr>
          <w:p w14:paraId="5E135C28" w14:textId="77777777" w:rsidR="00B36233" w:rsidRDefault="00B36233" w:rsidP="00B36233"/>
        </w:tc>
      </w:tr>
      <w:tr w:rsidR="00B36233" w14:paraId="668C0D17" w14:textId="27C346EB" w:rsidTr="00B36233">
        <w:tc>
          <w:tcPr>
            <w:tcW w:w="3013" w:type="dxa"/>
          </w:tcPr>
          <w:p w14:paraId="6D045A5D" w14:textId="21D81666" w:rsidR="00B36233" w:rsidRDefault="00B36233" w:rsidP="00B36233">
            <w:pPr>
              <w:jc w:val="center"/>
            </w:pPr>
            <w:r>
              <w:t>10</w:t>
            </w:r>
          </w:p>
        </w:tc>
        <w:tc>
          <w:tcPr>
            <w:tcW w:w="3039" w:type="dxa"/>
          </w:tcPr>
          <w:p w14:paraId="5B0B9626" w14:textId="77777777" w:rsidR="00B36233" w:rsidRDefault="00B36233" w:rsidP="00B36233"/>
        </w:tc>
        <w:tc>
          <w:tcPr>
            <w:tcW w:w="2804" w:type="dxa"/>
          </w:tcPr>
          <w:p w14:paraId="09847DCA" w14:textId="77777777" w:rsidR="00B36233" w:rsidRDefault="00B36233" w:rsidP="00B36233"/>
        </w:tc>
      </w:tr>
      <w:tr w:rsidR="00B36233" w14:paraId="0527BD27" w14:textId="3ADA6EBF" w:rsidTr="00B36233">
        <w:tc>
          <w:tcPr>
            <w:tcW w:w="3013" w:type="dxa"/>
          </w:tcPr>
          <w:p w14:paraId="25DF0AAB" w14:textId="563B0B80" w:rsidR="00B36233" w:rsidRDefault="00B36233" w:rsidP="00B36233">
            <w:pPr>
              <w:jc w:val="center"/>
            </w:pPr>
            <w:r>
              <w:t>15</w:t>
            </w:r>
          </w:p>
        </w:tc>
        <w:tc>
          <w:tcPr>
            <w:tcW w:w="3039" w:type="dxa"/>
          </w:tcPr>
          <w:p w14:paraId="78A8F764" w14:textId="77777777" w:rsidR="00B36233" w:rsidRDefault="00B36233" w:rsidP="00B36233"/>
        </w:tc>
        <w:tc>
          <w:tcPr>
            <w:tcW w:w="2804" w:type="dxa"/>
          </w:tcPr>
          <w:p w14:paraId="68D77059" w14:textId="77777777" w:rsidR="00B36233" w:rsidRDefault="00B36233" w:rsidP="00B36233"/>
        </w:tc>
      </w:tr>
      <w:tr w:rsidR="00B36233" w14:paraId="7056643E" w14:textId="2BFDF3CE" w:rsidTr="00B36233">
        <w:tc>
          <w:tcPr>
            <w:tcW w:w="3013" w:type="dxa"/>
          </w:tcPr>
          <w:p w14:paraId="60904487" w14:textId="3638B63B" w:rsidR="00B36233" w:rsidRDefault="00B36233" w:rsidP="00B36233">
            <w:pPr>
              <w:jc w:val="center"/>
            </w:pPr>
            <w:r>
              <w:t>20</w:t>
            </w:r>
          </w:p>
        </w:tc>
        <w:tc>
          <w:tcPr>
            <w:tcW w:w="3039" w:type="dxa"/>
          </w:tcPr>
          <w:p w14:paraId="19A1D433" w14:textId="77777777" w:rsidR="00B36233" w:rsidRDefault="00B36233" w:rsidP="00B36233"/>
        </w:tc>
        <w:tc>
          <w:tcPr>
            <w:tcW w:w="2804" w:type="dxa"/>
          </w:tcPr>
          <w:p w14:paraId="487EE7C6" w14:textId="77777777" w:rsidR="00B36233" w:rsidRDefault="00B36233" w:rsidP="00B36233"/>
        </w:tc>
      </w:tr>
      <w:tr w:rsidR="00B36233" w14:paraId="4B5B45EC" w14:textId="478E6AC6" w:rsidTr="00B36233">
        <w:tc>
          <w:tcPr>
            <w:tcW w:w="3013" w:type="dxa"/>
          </w:tcPr>
          <w:p w14:paraId="3D5095CF" w14:textId="37B502C9" w:rsidR="00B36233" w:rsidRDefault="00B36233" w:rsidP="00B36233">
            <w:pPr>
              <w:jc w:val="center"/>
            </w:pPr>
            <w:r>
              <w:t>25</w:t>
            </w:r>
          </w:p>
        </w:tc>
        <w:tc>
          <w:tcPr>
            <w:tcW w:w="3039" w:type="dxa"/>
          </w:tcPr>
          <w:p w14:paraId="579006A1" w14:textId="77777777" w:rsidR="00B36233" w:rsidRDefault="00B36233" w:rsidP="00B36233"/>
        </w:tc>
        <w:tc>
          <w:tcPr>
            <w:tcW w:w="2804" w:type="dxa"/>
          </w:tcPr>
          <w:p w14:paraId="3DA31196" w14:textId="77777777" w:rsidR="00B36233" w:rsidRDefault="00B36233" w:rsidP="00B36233"/>
        </w:tc>
      </w:tr>
      <w:tr w:rsidR="00B36233" w14:paraId="4A726555" w14:textId="33E6714C" w:rsidTr="00B36233">
        <w:tc>
          <w:tcPr>
            <w:tcW w:w="3013" w:type="dxa"/>
          </w:tcPr>
          <w:p w14:paraId="07965D1C" w14:textId="38B3CDC6" w:rsidR="00B36233" w:rsidRDefault="00B36233" w:rsidP="00B36233">
            <w:pPr>
              <w:jc w:val="center"/>
            </w:pPr>
            <w:r>
              <w:t>30</w:t>
            </w:r>
          </w:p>
        </w:tc>
        <w:tc>
          <w:tcPr>
            <w:tcW w:w="3039" w:type="dxa"/>
          </w:tcPr>
          <w:p w14:paraId="2E7E9DA4" w14:textId="77777777" w:rsidR="00B36233" w:rsidRDefault="00B36233" w:rsidP="00B36233"/>
        </w:tc>
        <w:tc>
          <w:tcPr>
            <w:tcW w:w="2804" w:type="dxa"/>
          </w:tcPr>
          <w:p w14:paraId="2A95473A" w14:textId="77777777" w:rsidR="00B36233" w:rsidRDefault="00B36233" w:rsidP="00B36233"/>
        </w:tc>
      </w:tr>
      <w:tr w:rsidR="00B36233" w14:paraId="67A11224" w14:textId="3BDA5503" w:rsidTr="00B36233">
        <w:tc>
          <w:tcPr>
            <w:tcW w:w="3013" w:type="dxa"/>
          </w:tcPr>
          <w:p w14:paraId="485AB3E9" w14:textId="2941EF35" w:rsidR="00B36233" w:rsidRDefault="00B36233" w:rsidP="00B36233">
            <w:pPr>
              <w:jc w:val="center"/>
            </w:pPr>
            <w:r>
              <w:t>35</w:t>
            </w:r>
          </w:p>
        </w:tc>
        <w:tc>
          <w:tcPr>
            <w:tcW w:w="3039" w:type="dxa"/>
          </w:tcPr>
          <w:p w14:paraId="5AB4DD77" w14:textId="77777777" w:rsidR="00B36233" w:rsidRDefault="00B36233" w:rsidP="00B36233"/>
        </w:tc>
        <w:tc>
          <w:tcPr>
            <w:tcW w:w="2804" w:type="dxa"/>
          </w:tcPr>
          <w:p w14:paraId="41FC1EDE" w14:textId="77777777" w:rsidR="00B36233" w:rsidRDefault="00B36233" w:rsidP="00B36233"/>
        </w:tc>
      </w:tr>
      <w:tr w:rsidR="00B36233" w14:paraId="1DA917C2" w14:textId="00390F22" w:rsidTr="00B36233">
        <w:tc>
          <w:tcPr>
            <w:tcW w:w="3013" w:type="dxa"/>
          </w:tcPr>
          <w:p w14:paraId="3C72D7CE" w14:textId="7B01261E" w:rsidR="00B36233" w:rsidRDefault="00B36233" w:rsidP="00B36233">
            <w:pPr>
              <w:jc w:val="center"/>
            </w:pPr>
            <w:r>
              <w:t>40</w:t>
            </w:r>
          </w:p>
        </w:tc>
        <w:tc>
          <w:tcPr>
            <w:tcW w:w="3039" w:type="dxa"/>
          </w:tcPr>
          <w:p w14:paraId="1CCDC91D" w14:textId="77777777" w:rsidR="00B36233" w:rsidRDefault="00B36233" w:rsidP="00B36233"/>
        </w:tc>
        <w:tc>
          <w:tcPr>
            <w:tcW w:w="2804" w:type="dxa"/>
          </w:tcPr>
          <w:p w14:paraId="28062EB8" w14:textId="77777777" w:rsidR="00B36233" w:rsidRDefault="00B36233" w:rsidP="00B36233"/>
        </w:tc>
      </w:tr>
      <w:tr w:rsidR="00B36233" w14:paraId="60956988" w14:textId="103B187F" w:rsidTr="00B36233">
        <w:tc>
          <w:tcPr>
            <w:tcW w:w="3013" w:type="dxa"/>
          </w:tcPr>
          <w:p w14:paraId="1BA1FE4E" w14:textId="5EFE724D" w:rsidR="00B36233" w:rsidRDefault="00B36233" w:rsidP="00B36233">
            <w:pPr>
              <w:jc w:val="center"/>
            </w:pPr>
            <w:r>
              <w:t>45</w:t>
            </w:r>
          </w:p>
        </w:tc>
        <w:tc>
          <w:tcPr>
            <w:tcW w:w="3039" w:type="dxa"/>
          </w:tcPr>
          <w:p w14:paraId="30A5B820" w14:textId="77777777" w:rsidR="00B36233" w:rsidRDefault="00B36233" w:rsidP="00B36233"/>
        </w:tc>
        <w:tc>
          <w:tcPr>
            <w:tcW w:w="2804" w:type="dxa"/>
          </w:tcPr>
          <w:p w14:paraId="46278538" w14:textId="77777777" w:rsidR="00B36233" w:rsidRDefault="00B36233" w:rsidP="00B36233"/>
        </w:tc>
      </w:tr>
    </w:tbl>
    <w:p w14:paraId="5E663396" w14:textId="77777777" w:rsidR="00B36233" w:rsidRPr="00B36233" w:rsidRDefault="00B36233" w:rsidP="00B36233"/>
    <w:p w14:paraId="74E8BFA2" w14:textId="77777777" w:rsidR="005856EF" w:rsidRDefault="005856EF" w:rsidP="00F41562">
      <w:pPr>
        <w:pStyle w:val="Heading1"/>
      </w:pPr>
      <w:r>
        <w:t>Study Questions</w:t>
      </w:r>
    </w:p>
    <w:p w14:paraId="200CAB1B" w14:textId="77777777" w:rsidR="005856EF" w:rsidRDefault="005856EF" w:rsidP="005856EF"/>
    <w:p w14:paraId="6B2CF9C5" w14:textId="77777777" w:rsidR="00B36233" w:rsidRDefault="00B36233" w:rsidP="00B36233">
      <w:pPr>
        <w:pStyle w:val="ListParagraph"/>
        <w:numPr>
          <w:ilvl w:val="0"/>
          <w:numId w:val="2"/>
        </w:numPr>
        <w:spacing w:line="276" w:lineRule="auto"/>
      </w:pPr>
      <w:r>
        <w:t xml:space="preserve">What </w:t>
      </w:r>
      <w:proofErr w:type="spellStart"/>
      <w:r>
        <w:t>hillslope</w:t>
      </w:r>
      <w:proofErr w:type="spellEnd"/>
      <w:r>
        <w:t xml:space="preserve"> factor-of-safety value would you consider building a house on?  When wouldn’t you?</w:t>
      </w:r>
    </w:p>
    <w:p w14:paraId="3776DA7A" w14:textId="77777777" w:rsidR="00B36233" w:rsidRDefault="00B36233" w:rsidP="00B36233">
      <w:pPr>
        <w:pStyle w:val="ListParagraph"/>
        <w:numPr>
          <w:ilvl w:val="0"/>
          <w:numId w:val="2"/>
        </w:numPr>
        <w:spacing w:line="276" w:lineRule="auto"/>
      </w:pPr>
      <w:r>
        <w:t>Does geology play a roll in the factor-of-safety value? How?</w:t>
      </w:r>
    </w:p>
    <w:p w14:paraId="65A840FA" w14:textId="77777777" w:rsidR="00B36233" w:rsidRDefault="00B36233" w:rsidP="00B36233">
      <w:pPr>
        <w:pStyle w:val="ListParagraph"/>
        <w:numPr>
          <w:ilvl w:val="0"/>
          <w:numId w:val="2"/>
        </w:numPr>
        <w:spacing w:line="276" w:lineRule="auto"/>
      </w:pPr>
      <w:r>
        <w:t xml:space="preserve">Would it be wise to clear trees on a </w:t>
      </w:r>
      <w:proofErr w:type="spellStart"/>
      <w:r>
        <w:t>hillslope</w:t>
      </w:r>
      <w:proofErr w:type="spellEnd"/>
      <w:r>
        <w:t xml:space="preserve"> with an estimated factor-of-safety value of 1?  What parameters within the equation do trees affect?</w:t>
      </w:r>
    </w:p>
    <w:p w14:paraId="02D19BAE" w14:textId="77777777" w:rsidR="00B36233" w:rsidRDefault="00B36233" w:rsidP="00B36233">
      <w:pPr>
        <w:pStyle w:val="ListParagraph"/>
        <w:numPr>
          <w:ilvl w:val="0"/>
          <w:numId w:val="2"/>
        </w:numPr>
        <w:spacing w:line="276" w:lineRule="auto"/>
      </w:pPr>
      <w:r>
        <w:t>Does the factor-of-safety value provide information about how large a landslide might be or how far it might travel?</w:t>
      </w:r>
    </w:p>
    <w:p w14:paraId="31D5FDB1" w14:textId="334D0EFA" w:rsidR="00A551BC" w:rsidRPr="00D2305E" w:rsidRDefault="00A551BC" w:rsidP="005856E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sectPr w:rsidR="00A551BC" w:rsidRPr="00D2305E" w:rsidSect="00157C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CA"/>
    <w:multiLevelType w:val="hybridMultilevel"/>
    <w:tmpl w:val="766A2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40F3"/>
    <w:multiLevelType w:val="hybridMultilevel"/>
    <w:tmpl w:val="BFC6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4B1F"/>
    <w:multiLevelType w:val="hybridMultilevel"/>
    <w:tmpl w:val="545A530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3E4229E"/>
    <w:multiLevelType w:val="hybridMultilevel"/>
    <w:tmpl w:val="8566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594"/>
    <w:multiLevelType w:val="hybridMultilevel"/>
    <w:tmpl w:val="A24C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1BA"/>
    <w:multiLevelType w:val="hybridMultilevel"/>
    <w:tmpl w:val="72F8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459D"/>
    <w:multiLevelType w:val="hybridMultilevel"/>
    <w:tmpl w:val="C082D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2"/>
    <w:rsid w:val="000F12F7"/>
    <w:rsid w:val="00140E6B"/>
    <w:rsid w:val="00157C05"/>
    <w:rsid w:val="005856EF"/>
    <w:rsid w:val="005A6AE8"/>
    <w:rsid w:val="006C2268"/>
    <w:rsid w:val="008754DB"/>
    <w:rsid w:val="00A551BC"/>
    <w:rsid w:val="00A72D04"/>
    <w:rsid w:val="00B2339D"/>
    <w:rsid w:val="00B36233"/>
    <w:rsid w:val="00D2305E"/>
    <w:rsid w:val="00F4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D71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1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15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8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1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15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8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2583</Characters>
  <Application>Microsoft Macintosh Word</Application>
  <DocSecurity>0</DocSecurity>
  <Lines>21</Lines>
  <Paragraphs>6</Paragraphs>
  <ScaleCrop>false</ScaleCrop>
  <Company>personal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Strauch</dc:creator>
  <cp:keywords/>
  <dc:description/>
  <cp:lastModifiedBy>Ronda Strauch</cp:lastModifiedBy>
  <cp:revision>5</cp:revision>
  <dcterms:created xsi:type="dcterms:W3CDTF">2015-10-23T23:41:00Z</dcterms:created>
  <dcterms:modified xsi:type="dcterms:W3CDTF">2015-10-24T00:46:00Z</dcterms:modified>
</cp:coreProperties>
</file>