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A162F" w14:textId="77777777" w:rsidR="006C0304" w:rsidRPr="00523576" w:rsidRDefault="006C0304" w:rsidP="006C0304">
      <w:pPr>
        <w:pStyle w:val="Title"/>
        <w:rPr>
          <w:b w:val="0"/>
          <w:sz w:val="18"/>
          <w:szCs w:val="18"/>
        </w:rPr>
      </w:pPr>
      <w:r>
        <w:t>Eyes on the Hydrosphere Unit 1.2: Traditional and geodetic methods for measuring water resources – Student Prep Exercise</w:t>
      </w:r>
    </w:p>
    <w:p w14:paraId="673C802F" w14:textId="5B9E8490" w:rsidR="00502EF6" w:rsidRPr="00720DC6" w:rsidRDefault="0056292B" w:rsidP="008945A5">
      <w:pPr>
        <w:pStyle w:val="Authortext"/>
      </w:pPr>
      <w:r>
        <w:t>Jon Harvey</w:t>
      </w:r>
      <w:r w:rsidR="00D07C93">
        <w:t xml:space="preserve"> (</w:t>
      </w:r>
      <w:r>
        <w:t>Fort Lewis College</w:t>
      </w:r>
      <w:r w:rsidR="00D07C93">
        <w:t xml:space="preserve">) and </w:t>
      </w:r>
      <w:r>
        <w:t>Becca Walker</w:t>
      </w:r>
      <w:r w:rsidR="00D07C93">
        <w:t xml:space="preserve"> (</w:t>
      </w:r>
      <w:r>
        <w:t>Mt. San Antonio College</w:t>
      </w:r>
      <w:r w:rsidR="00D07C93">
        <w:t>)</w:t>
      </w:r>
    </w:p>
    <w:p w14:paraId="1DDE4DB3" w14:textId="2400C48D" w:rsidR="00CA56FB" w:rsidRDefault="00CA56FB" w:rsidP="00CA56FB">
      <w:pPr>
        <w:pStyle w:val="Heading1"/>
        <w:spacing w:before="480"/>
        <w:rPr>
          <w:rFonts w:ascii="Times New Roman" w:eastAsia="Times New Roman" w:hAnsi="Times New Roman" w:cs="Times New Roman"/>
          <w:b w:val="0"/>
          <w:bCs w:val="0"/>
          <w:color w:val="000000"/>
          <w:szCs w:val="24"/>
        </w:rPr>
      </w:pPr>
      <w:r w:rsidRPr="00CA56FB">
        <w:rPr>
          <w:rFonts w:ascii="Times New Roman" w:eastAsia="Times New Roman" w:hAnsi="Times New Roman" w:cs="Times New Roman"/>
          <w:b w:val="0"/>
          <w:bCs w:val="0"/>
          <w:color w:val="000000"/>
          <w:szCs w:val="24"/>
        </w:rPr>
        <w:t xml:space="preserve">In preparation for your next class meeting, you will do some reading on a particular method that scientists use to measure different parts of the hydrologic cycle. This preparation may involve answering some questions, looking at figures, and/or watching short video clips about the method that you have been assigned. </w:t>
      </w:r>
      <w:r w:rsidRPr="00CA56FB">
        <w:rPr>
          <w:rFonts w:ascii="Times New Roman" w:eastAsia="Times New Roman" w:hAnsi="Times New Roman" w:cs="Times New Roman"/>
          <w:bCs w:val="0"/>
          <w:color w:val="000000"/>
          <w:szCs w:val="24"/>
          <w:u w:val="single"/>
        </w:rPr>
        <w:t>You</w:t>
      </w:r>
      <w:r w:rsidRPr="00CA56FB">
        <w:rPr>
          <w:rFonts w:ascii="Times New Roman" w:eastAsia="Times New Roman" w:hAnsi="Times New Roman" w:cs="Times New Roman"/>
          <w:b w:val="0"/>
          <w:bCs w:val="0"/>
          <w:color w:val="000000"/>
          <w:szCs w:val="24"/>
        </w:rPr>
        <w:t xml:space="preserve"> will be responsible for teaching your colleagues about the method that you studied. Here is what you should be prepared to discuss with your colleagues before your next class meeting:</w:t>
      </w:r>
      <w:r>
        <w:rPr>
          <w:rFonts w:ascii="Times New Roman" w:eastAsia="Times New Roman" w:hAnsi="Times New Roman" w:cs="Times New Roman"/>
          <w:b w:val="0"/>
          <w:bCs w:val="0"/>
          <w:color w:val="000000"/>
          <w:szCs w:val="24"/>
        </w:rPr>
        <w:br/>
      </w:r>
      <w:r>
        <w:rPr>
          <w:rFonts w:ascii="Times New Roman" w:eastAsia="Times New Roman" w:hAnsi="Times New Roman" w:cs="Times New Roman"/>
          <w:b w:val="0"/>
          <w:bCs w:val="0"/>
          <w:color w:val="000000"/>
          <w:szCs w:val="24"/>
        </w:rPr>
        <w:br/>
        <w:t xml:space="preserve">1.) What is the name of the method? </w:t>
      </w:r>
      <w:r>
        <w:rPr>
          <w:rFonts w:ascii="Times New Roman" w:eastAsia="Times New Roman" w:hAnsi="Times New Roman" w:cs="Times New Roman"/>
          <w:b w:val="0"/>
          <w:bCs w:val="0"/>
          <w:color w:val="000000"/>
          <w:szCs w:val="24"/>
        </w:rPr>
        <w:br/>
        <w:t>2.) What type of equipment is used in conjunction with this method?</w:t>
      </w:r>
      <w:r>
        <w:rPr>
          <w:rFonts w:ascii="Times New Roman" w:eastAsia="Times New Roman" w:hAnsi="Times New Roman" w:cs="Times New Roman"/>
          <w:b w:val="0"/>
          <w:bCs w:val="0"/>
          <w:color w:val="000000"/>
          <w:szCs w:val="24"/>
        </w:rPr>
        <w:br/>
        <w:t>3.) How does the method work?</w:t>
      </w:r>
      <w:r>
        <w:rPr>
          <w:rFonts w:ascii="Times New Roman" w:eastAsia="Times New Roman" w:hAnsi="Times New Roman" w:cs="Times New Roman"/>
          <w:b w:val="0"/>
          <w:bCs w:val="0"/>
          <w:color w:val="000000"/>
          <w:szCs w:val="24"/>
        </w:rPr>
        <w:br/>
        <w:t>4.) Over what timescale(s) is the method used?</w:t>
      </w:r>
      <w:r>
        <w:rPr>
          <w:rFonts w:ascii="Times New Roman" w:eastAsia="Times New Roman" w:hAnsi="Times New Roman" w:cs="Times New Roman"/>
          <w:b w:val="0"/>
          <w:bCs w:val="0"/>
          <w:color w:val="000000"/>
          <w:szCs w:val="24"/>
        </w:rPr>
        <w:br/>
        <w:t xml:space="preserve">5.) If the data for this method are plotted, what does a time-series look like? (In other words, what is measured on the X-axis, and what is measured on the Y-axis? </w:t>
      </w:r>
      <w:r w:rsidR="009B6903">
        <w:rPr>
          <w:rFonts w:ascii="Times New Roman" w:eastAsia="Times New Roman" w:hAnsi="Times New Roman" w:cs="Times New Roman"/>
          <w:b w:val="0"/>
          <w:bCs w:val="0"/>
          <w:color w:val="000000"/>
          <w:szCs w:val="24"/>
        </w:rPr>
        <w:br/>
        <w:t xml:space="preserve">6.) </w:t>
      </w:r>
      <w:r>
        <w:rPr>
          <w:rFonts w:ascii="Times New Roman" w:eastAsia="Times New Roman" w:hAnsi="Times New Roman" w:cs="Times New Roman"/>
          <w:b w:val="0"/>
          <w:bCs w:val="0"/>
          <w:color w:val="000000"/>
          <w:szCs w:val="24"/>
        </w:rPr>
        <w:t>What might different patterns in the data indicate about what is going on hydrological</w:t>
      </w:r>
      <w:r w:rsidR="009B6903">
        <w:rPr>
          <w:rFonts w:ascii="Times New Roman" w:eastAsia="Times New Roman" w:hAnsi="Times New Roman" w:cs="Times New Roman"/>
          <w:b w:val="0"/>
          <w:bCs w:val="0"/>
          <w:color w:val="000000"/>
          <w:szCs w:val="24"/>
        </w:rPr>
        <w:t>ly in the area being studied?)</w:t>
      </w:r>
      <w:r w:rsidR="009B6903">
        <w:rPr>
          <w:rFonts w:ascii="Times New Roman" w:eastAsia="Times New Roman" w:hAnsi="Times New Roman" w:cs="Times New Roman"/>
          <w:b w:val="0"/>
          <w:bCs w:val="0"/>
          <w:color w:val="000000"/>
          <w:szCs w:val="24"/>
        </w:rPr>
        <w:br/>
        <w:t>7</w:t>
      </w:r>
      <w:r>
        <w:rPr>
          <w:rFonts w:ascii="Times New Roman" w:eastAsia="Times New Roman" w:hAnsi="Times New Roman" w:cs="Times New Roman"/>
          <w:b w:val="0"/>
          <w:bCs w:val="0"/>
          <w:color w:val="000000"/>
          <w:szCs w:val="24"/>
        </w:rPr>
        <w:t>.) For which reservoir(s) and/or transport pathway(s) of the hydrologic cycle</w:t>
      </w:r>
      <w:r w:rsidR="009B6903">
        <w:rPr>
          <w:rFonts w:ascii="Times New Roman" w:eastAsia="Times New Roman" w:hAnsi="Times New Roman" w:cs="Times New Roman"/>
          <w:b w:val="0"/>
          <w:bCs w:val="0"/>
          <w:color w:val="000000"/>
          <w:szCs w:val="24"/>
        </w:rPr>
        <w:t xml:space="preserve"> is the method typically used?</w:t>
      </w:r>
      <w:r w:rsidR="009B6903">
        <w:rPr>
          <w:rFonts w:ascii="Times New Roman" w:eastAsia="Times New Roman" w:hAnsi="Times New Roman" w:cs="Times New Roman"/>
          <w:b w:val="0"/>
          <w:bCs w:val="0"/>
          <w:color w:val="000000"/>
          <w:szCs w:val="24"/>
        </w:rPr>
        <w:br/>
        <w:t>8</w:t>
      </w:r>
      <w:r>
        <w:rPr>
          <w:rFonts w:ascii="Times New Roman" w:eastAsia="Times New Roman" w:hAnsi="Times New Roman" w:cs="Times New Roman"/>
          <w:b w:val="0"/>
          <w:bCs w:val="0"/>
          <w:color w:val="000000"/>
          <w:szCs w:val="24"/>
        </w:rPr>
        <w:t>.) You will also receive a 1-2 thought questions about your method that you should consider prior to your next class meeting.</w:t>
      </w:r>
    </w:p>
    <w:p w14:paraId="6356A851" w14:textId="5A1CACE1" w:rsidR="00CA56FB" w:rsidRDefault="00CA56FB" w:rsidP="00CA56FB">
      <w:pPr>
        <w:pStyle w:val="Heading1"/>
        <w:spacing w:before="480"/>
        <w:rPr>
          <w:rFonts w:ascii="Times New Roman" w:eastAsia="Times New Roman" w:hAnsi="Times New Roman" w:cs="Times New Roman"/>
          <w:b w:val="0"/>
          <w:bCs w:val="0"/>
          <w:color w:val="000000"/>
          <w:szCs w:val="24"/>
        </w:rPr>
      </w:pPr>
      <w:r>
        <w:rPr>
          <w:rFonts w:ascii="Times New Roman" w:eastAsia="Times New Roman" w:hAnsi="Times New Roman" w:cs="Times New Roman"/>
          <w:b w:val="0"/>
          <w:bCs w:val="0"/>
          <w:color w:val="000000"/>
          <w:szCs w:val="24"/>
        </w:rPr>
        <w:t>Remember, you will be the only person in your group who has read about your particular method. You need to be well-prepared to discuss the points above with your colleagues and teach them about this method for measuring water resources.</w:t>
      </w:r>
      <w:r>
        <w:rPr>
          <w:rFonts w:ascii="Times New Roman" w:eastAsia="Times New Roman" w:hAnsi="Times New Roman" w:cs="Times New Roman"/>
          <w:b w:val="0"/>
          <w:bCs w:val="0"/>
          <w:color w:val="000000"/>
          <w:szCs w:val="24"/>
        </w:rPr>
        <w:br/>
      </w:r>
    </w:p>
    <w:p w14:paraId="648BDCD3" w14:textId="64A3823C" w:rsidR="00CA56FB" w:rsidRDefault="00CA56FB" w:rsidP="00CA56FB">
      <w:r>
        <w:t>Which method are you preparing? (Please circle one.)</w:t>
      </w:r>
    </w:p>
    <w:p w14:paraId="6FC8341A" w14:textId="62C61C99" w:rsidR="00CA56FB" w:rsidRDefault="00CA56FB" w:rsidP="00CA56FB">
      <w:r>
        <w:t>stream gaging</w:t>
      </w:r>
      <w:r>
        <w:tab/>
      </w:r>
      <w:r>
        <w:tab/>
      </w:r>
      <w:r>
        <w:tab/>
        <w:t>depth to groundwater</w:t>
      </w:r>
      <w:r>
        <w:tab/>
      </w:r>
      <w:r>
        <w:tab/>
        <w:t>vertical GPS</w:t>
      </w:r>
    </w:p>
    <w:p w14:paraId="6543FCA3" w14:textId="28B19D57" w:rsidR="00CA56FB" w:rsidRPr="00CA56FB" w:rsidRDefault="00867F20" w:rsidP="00CA56FB">
      <w:r>
        <w:t>GRACE</w:t>
      </w:r>
      <w:r>
        <w:tab/>
      </w:r>
      <w:r>
        <w:tab/>
      </w:r>
      <w:r>
        <w:tab/>
        <w:t>reflection GPS</w:t>
      </w:r>
      <w:r>
        <w:tab/>
      </w:r>
      <w:r>
        <w:tab/>
      </w:r>
      <w:r>
        <w:tab/>
        <w:t>SNOTEL</w:t>
      </w:r>
    </w:p>
    <w:p w14:paraId="4B6120CA" w14:textId="77777777" w:rsidR="00CA56FB" w:rsidRDefault="00CA56FB" w:rsidP="00CA56FB">
      <w:pPr>
        <w:rPr>
          <w:rFonts w:eastAsia="Times New Roman"/>
        </w:rPr>
      </w:pPr>
    </w:p>
    <w:p w14:paraId="384E4939" w14:textId="77777777" w:rsidR="00CA56FB" w:rsidRDefault="00CA56FB" w:rsidP="00CA56FB">
      <w:pPr>
        <w:rPr>
          <w:rFonts w:eastAsia="Times New Roman"/>
        </w:rPr>
      </w:pPr>
    </w:p>
    <w:p w14:paraId="2E5BE5A7" w14:textId="77777777" w:rsidR="00CA56FB" w:rsidRDefault="00CA56FB" w:rsidP="00CA56FB">
      <w:pPr>
        <w:rPr>
          <w:rFonts w:eastAsia="Times New Roman"/>
        </w:rPr>
      </w:pPr>
    </w:p>
    <w:p w14:paraId="1685F842" w14:textId="77777777" w:rsidR="00CA56FB" w:rsidRDefault="00CA56FB" w:rsidP="00CA56FB">
      <w:pPr>
        <w:rPr>
          <w:rFonts w:eastAsia="Times New Roman"/>
        </w:rPr>
      </w:pPr>
    </w:p>
    <w:p w14:paraId="2C91C57C" w14:textId="77777777" w:rsidR="00CA56FB" w:rsidRDefault="00CA56FB" w:rsidP="00CA56FB">
      <w:pPr>
        <w:rPr>
          <w:rFonts w:eastAsia="Times New Roman"/>
        </w:rPr>
      </w:pPr>
      <w:bookmarkStart w:id="0" w:name="_GoBack"/>
      <w:bookmarkEnd w:id="0"/>
    </w:p>
    <w:p w14:paraId="6F51E0CA" w14:textId="77777777" w:rsidR="00CA56FB" w:rsidRDefault="00CA56FB" w:rsidP="00CA56FB">
      <w:pPr>
        <w:rPr>
          <w:rFonts w:eastAsia="Times New Roman"/>
        </w:rPr>
      </w:pPr>
    </w:p>
    <w:p w14:paraId="33298ECF" w14:textId="77777777" w:rsidR="00CA56FB" w:rsidRDefault="00CA56FB" w:rsidP="00CA56FB">
      <w:pPr>
        <w:rPr>
          <w:rFonts w:eastAsia="Times New Roman"/>
        </w:rPr>
      </w:pPr>
    </w:p>
    <w:p w14:paraId="6135AE3D" w14:textId="78C6A6EB" w:rsidR="003B5836" w:rsidRDefault="00E50313" w:rsidP="003B5836">
      <w:pPr>
        <w:pStyle w:val="Heading1"/>
        <w:spacing w:before="480"/>
        <w:rPr>
          <w:rFonts w:ascii="Times New Roman" w:hAnsi="Times New Roman" w:cs="Times New Roman"/>
          <w:b w:val="0"/>
          <w:color w:val="222222"/>
          <w:szCs w:val="24"/>
          <w:shd w:val="clear" w:color="auto" w:fill="FFFFFF"/>
        </w:rPr>
      </w:pPr>
      <w:r>
        <w:rPr>
          <w:noProof/>
        </w:rPr>
        <w:lastRenderedPageBreak/>
        <mc:AlternateContent>
          <mc:Choice Requires="wps">
            <w:drawing>
              <wp:anchor distT="0" distB="0" distL="114300" distR="114300" simplePos="0" relativeHeight="251659264" behindDoc="0" locked="0" layoutInCell="1" allowOverlap="1" wp14:anchorId="5386DC74" wp14:editId="74F3A147">
                <wp:simplePos x="0" y="0"/>
                <wp:positionH relativeFrom="column">
                  <wp:posOffset>-342900</wp:posOffset>
                </wp:positionH>
                <wp:positionV relativeFrom="paragraph">
                  <wp:posOffset>4800600</wp:posOffset>
                </wp:positionV>
                <wp:extent cx="28575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F2A24" w14:textId="28C9CD33" w:rsidR="00E50313" w:rsidRDefault="00E50313" w:rsidP="00E50313">
                            <w:pPr>
                              <w:pStyle w:val="Captiontext"/>
                            </w:pPr>
                            <w:r>
                              <w:t>Figure 1. Parts of a SNOTEL collection site. From the National Water and Climate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86DC74" id="_x0000_t202" coordsize="21600,21600" o:spt="202" path="m,l,21600r21600,l21600,xe">
                <v:stroke joinstyle="miter"/>
                <v:path gradientshapeok="t" o:connecttype="rect"/>
              </v:shapetype>
              <v:shape id="Text Box 1" o:spid="_x0000_s1026" type="#_x0000_t202" style="position:absolute;margin-left:-27pt;margin-top:378pt;width:225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" filled="f" stroked="f">
                <v:textbox>
                  <w:txbxContent>
                    <w:p w14:paraId="1AAF2A24" w14:textId="28C9CD33" w:rsidR="00E50313" w:rsidRDefault="00E50313" w:rsidP="00E50313">
                      <w:pPr>
                        <w:pStyle w:val="Captiontext"/>
                      </w:pPr>
                      <w:r>
                        <w:t>Figure 1. Parts of a SNOTEL collection site. From the National Water and Climate Center.</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FAA8C2C" wp14:editId="6456E748">
                <wp:simplePos x="0" y="0"/>
                <wp:positionH relativeFrom="column">
                  <wp:posOffset>2743200</wp:posOffset>
                </wp:positionH>
                <wp:positionV relativeFrom="paragraph">
                  <wp:posOffset>4800600</wp:posOffset>
                </wp:positionV>
                <wp:extent cx="3771900" cy="1028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771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F83F8" w14:textId="3C0820C5" w:rsidR="00E50313" w:rsidRDefault="00E50313" w:rsidP="00E50313">
                            <w:pPr>
                              <w:pStyle w:val="Captiontext"/>
                            </w:pPr>
                            <w:r>
                              <w:t>Figure 2. SNOTEL time series for Arkansas River Basin,</w:t>
                            </w:r>
                            <w:r>
                              <w:tab/>
                              <w:t>CO. Different colors show the 30-year average snow water equivalent and data for 2015-2018. The terminology “water year” (WY) refers to the 12-month period starting October1and ending September 30 of the following year. For the 2018 water year is October 1, 2017-September 30, 2018.</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8C2C" id="Text Box 2" o:spid="_x0000_s1027" type="#_x0000_t202" style="position:absolute;margin-left:3in;margin-top:378pt;width:297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" filled="f" stroked="f">
                <v:textbox>
                  <w:txbxContent>
                    <w:p w14:paraId="0AEF83F8" w14:textId="3C0820C5" w:rsidR="00E50313" w:rsidRDefault="00E50313" w:rsidP="00E50313">
                      <w:pPr>
                        <w:pStyle w:val="Captiontext"/>
                      </w:pPr>
                      <w:r>
                        <w:t>Figure 2. SNOTEL time series for Arkansas River Basin,</w:t>
                      </w:r>
                      <w:r>
                        <w:tab/>
                        <w:t>CO. Different colors show the 30-year average snow water equivalent and data for 2015-2018. The terminology “water year” (WY) refers to the 12-month period starting October1and ending September 30 of the following year. For the 2018 water year is October 1, 2017-September 30, 2018.</w:t>
                      </w:r>
                      <w:r>
                        <w:br/>
                      </w:r>
                    </w:p>
                  </w:txbxContent>
                </v:textbox>
                <w10:wrap type="square"/>
              </v:shape>
            </w:pict>
          </mc:Fallback>
        </mc:AlternateContent>
      </w:r>
      <w:r w:rsidRPr="003B5836">
        <w:rPr>
          <w:noProof/>
        </w:rPr>
        <w:drawing>
          <wp:anchor distT="0" distB="0" distL="114300" distR="114300" simplePos="0" relativeHeight="251661312" behindDoc="0" locked="0" layoutInCell="1" allowOverlap="1" wp14:anchorId="784BAA43" wp14:editId="475FB1F3">
            <wp:simplePos x="0" y="0"/>
            <wp:positionH relativeFrom="column">
              <wp:posOffset>2803525</wp:posOffset>
            </wp:positionH>
            <wp:positionV relativeFrom="paragraph">
              <wp:posOffset>2286000</wp:posOffset>
            </wp:positionV>
            <wp:extent cx="3697605" cy="2514600"/>
            <wp:effectExtent l="0" t="0" r="10795" b="0"/>
            <wp:wrapSquare wrapText="bothSides"/>
            <wp:docPr id="8" name="Picture 7" descr="Alt Text: This figure displays SNOTEL time series data for Arkansas River Basin, CO. The x axis represents time, which starts at October 1st 2017 and increases in 1 month increments until September 1st, 2018. The y axis represents the snow-water equivalent in inches, and starts at 0 and increases in 2 inch increments until it reaches 16. There are multiple time series labeled by different colors. Different colors show the 30-year average snow water equivalent and data for 2015-2018, including the median (red), WY2015 (green), WY2016 (yellow), WY2017(blue), the Average (orange), and WY2018 (dark blue). The terminology “water year” (WY) refers to the 12-month period starting October1and ending September 30 of the following year. For the 2018 water year is October 1, 2017-September 30, 2018. All of the timeseries start near 0 in October 1st and increase up to around 12 in April 1st, and then decrease down to 0 by July 1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60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noProof/>
          <w:sz w:val="20"/>
          <w:szCs w:val="20"/>
        </w:rPr>
        <w:drawing>
          <wp:anchor distT="0" distB="0" distL="114300" distR="114300" simplePos="0" relativeHeight="251660288" behindDoc="0" locked="0" layoutInCell="1" allowOverlap="1" wp14:anchorId="340B1357" wp14:editId="3B7EC0E6">
            <wp:simplePos x="0" y="0"/>
            <wp:positionH relativeFrom="column">
              <wp:posOffset>-342900</wp:posOffset>
            </wp:positionH>
            <wp:positionV relativeFrom="paragraph">
              <wp:posOffset>2286000</wp:posOffset>
            </wp:positionV>
            <wp:extent cx="3086100" cy="2536825"/>
            <wp:effectExtent l="0" t="0" r="12700" b="3175"/>
            <wp:wrapSquare wrapText="bothSides"/>
            <wp:docPr id="4" name="Picture 3" descr="Alt Text: This figure displays a SNOTEL collection site installed in the field, with its various parts labeled. The wind, solar radiation, temperature, and snow depth sensors are on an antenna positioned over a snow pillow. There is also a precipitation gauge, solar panel, equipment shelter, radio antenna, and a ground truth marker. &#10;&#10;https://lh5.googleusercontent.com/lHBd1WeCyo0JpoXO4Qlxl_8Ug9UQbOovxjLhfYntGVt-uyLVAgYekjc26s0rQhsKOh9Pixk82pJcTH3LMwYNMVjZcBmdXJj5jPkDcwKj44PiGk4awZM8Lp4Yo3my_-LOnhRB1d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lHBd1WeCyo0JpoXO4Qlxl_8Ug9UQbOovxjLhfYntGVt-uyLVAgYekjc26s0rQhsKOh9Pixk82pJcTH3LMwYNMVjZcBmdXJj5jPkDcwKj44PiGk4awZM8Lp4Yo3my_-LOnhRB1dq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836">
        <w:rPr>
          <w:rFonts w:ascii="Times New Roman" w:eastAsia="Times New Roman" w:hAnsi="Times New Roman" w:cs="Times New Roman"/>
          <w:color w:val="000000"/>
          <w:szCs w:val="24"/>
        </w:rPr>
        <w:t>SNOTEL</w:t>
      </w:r>
      <w:r w:rsidR="003B5836">
        <w:rPr>
          <w:rFonts w:ascii="Times New Roman" w:eastAsia="Times New Roman" w:hAnsi="Times New Roman" w:cs="Times New Roman"/>
          <w:color w:val="000000"/>
          <w:szCs w:val="24"/>
        </w:rPr>
        <w:br/>
      </w:r>
      <w:r w:rsidR="003B5836" w:rsidRPr="003B5836">
        <w:rPr>
          <w:rFonts w:ascii="Times New Roman" w:hAnsi="Times New Roman" w:cs="Times New Roman"/>
          <w:b w:val="0"/>
          <w:color w:val="222222"/>
          <w:szCs w:val="24"/>
          <w:shd w:val="clear" w:color="auto" w:fill="FFFFFF"/>
        </w:rPr>
        <w:t xml:space="preserve">Snow is an important contributor to water budgets in areas that receive snow seasonally. When making snow measurements, scientists are interested in the snow water equivalent, the amount of water in a given volume of snow, and snow depth. The Snow Telemetry (SNOTEL) network is composed of over 800 data collection sites located in the western US and Alaska. SNOTEL stations are used to monitor snowpack, precipitation, temperature, and other climatic conditions. These field data are transmitted to a database called the Water and Climate Information System. A typical SNOTEL remote site consists of a snow pillow, a precipitation gage, and a temperature sensor (Figure 1). When snow accumulates on the snow pillow, a pressure sensor inside of the pillow measures the snow water equivalent of the snowpack. SNOTEL sites can collect a variety of other hydrologic and </w:t>
      </w:r>
      <w:proofErr w:type="spellStart"/>
      <w:r w:rsidR="003B5836" w:rsidRPr="003B5836">
        <w:rPr>
          <w:rFonts w:ascii="Times New Roman" w:hAnsi="Times New Roman" w:cs="Times New Roman"/>
          <w:b w:val="0"/>
          <w:color w:val="222222"/>
          <w:szCs w:val="24"/>
          <w:shd w:val="clear" w:color="auto" w:fill="FFFFFF"/>
        </w:rPr>
        <w:t>meteorologic</w:t>
      </w:r>
      <w:proofErr w:type="spellEnd"/>
      <w:r w:rsidR="003B5836" w:rsidRPr="003B5836">
        <w:rPr>
          <w:rFonts w:ascii="Times New Roman" w:hAnsi="Times New Roman" w:cs="Times New Roman"/>
          <w:b w:val="0"/>
          <w:color w:val="222222"/>
          <w:szCs w:val="24"/>
          <w:shd w:val="clear" w:color="auto" w:fill="FFFFFF"/>
        </w:rPr>
        <w:t xml:space="preserve"> data as well including snow depth, precipitation, air temperature, soil moisture, and soil temperature, wind, and relative humidity.</w:t>
      </w:r>
    </w:p>
    <w:p w14:paraId="13819F8A" w14:textId="72FE8F67" w:rsidR="003B5836" w:rsidRPr="003B5836" w:rsidRDefault="003B5836" w:rsidP="003B5836">
      <w:pPr>
        <w:spacing w:after="0"/>
        <w:rPr>
          <w:rFonts w:ascii="Times" w:eastAsia="Times New Roman" w:hAnsi="Times"/>
          <w:sz w:val="20"/>
          <w:szCs w:val="20"/>
        </w:rPr>
      </w:pPr>
      <w:r w:rsidRPr="003B5836">
        <w:rPr>
          <w:rFonts w:ascii="Times" w:hAnsi="Times"/>
          <w:noProof/>
          <w:sz w:val="20"/>
          <w:szCs w:val="20"/>
        </w:rPr>
        <w:t xml:space="preserve"> </w:t>
      </w:r>
    </w:p>
    <w:p w14:paraId="571459D3" w14:textId="756FF86C" w:rsidR="003B5836" w:rsidRPr="00E50313" w:rsidRDefault="003B5836" w:rsidP="00E50313">
      <w:r>
        <w:t xml:space="preserve"> </w:t>
      </w:r>
      <w:r>
        <w:tab/>
      </w:r>
      <w:r>
        <w:br/>
      </w:r>
      <w:r w:rsidRPr="003B5836">
        <w:t xml:space="preserve">Please watch a video from OnTheSnow, </w:t>
      </w:r>
      <w:r w:rsidRPr="003B5836">
        <w:rPr>
          <w:i/>
          <w:iCs/>
          <w:shd w:val="clear" w:color="auto" w:fill="FFFFFF"/>
        </w:rPr>
        <w:t>Snow Science: Measuring Snowpack and SNOTEL</w:t>
      </w:r>
      <w:r w:rsidRPr="003B5836">
        <w:t xml:space="preserve">, to see some examples on how SNOTEL stations operate. </w:t>
      </w:r>
      <w:hyperlink r:id="rId10" w:history="1">
        <w:r w:rsidRPr="003B5836">
          <w:rPr>
            <w:rStyle w:val="Hyperlink"/>
            <w:color w:val="1155CC"/>
          </w:rPr>
          <w:t>https://www.youtube.com/watch?v=Ytxj6YhZi-0</w:t>
        </w:r>
      </w:hyperlink>
    </w:p>
    <w:p w14:paraId="42C6EB2A" w14:textId="417F0A38" w:rsidR="003B5836" w:rsidRPr="003B5836" w:rsidRDefault="003B5836" w:rsidP="00E50313">
      <w:r w:rsidRPr="003B5836">
        <w:t xml:space="preserve">Do you have some preliminary thoughts about whether a particular SNOTEL station provides data for a relatively small area OR a larger region? Which hydrosphere reservoirs that you studied during your last class meeting can be impacted by snow? </w:t>
      </w:r>
      <w:r>
        <w:br/>
      </w:r>
    </w:p>
    <w:p w14:paraId="4D56A890" w14:textId="223F5429" w:rsidR="00DE3CCE" w:rsidRPr="00867F20" w:rsidRDefault="003B5836" w:rsidP="00867F20">
      <w:pPr>
        <w:pStyle w:val="NormalWeb"/>
        <w:spacing w:before="0" w:beforeAutospacing="0" w:after="0" w:afterAutospacing="0"/>
        <w:rPr>
          <w:rFonts w:ascii="Times New Roman" w:hAnsi="Times New Roman"/>
          <w:sz w:val="22"/>
          <w:szCs w:val="22"/>
        </w:rPr>
      </w:pPr>
      <w:r w:rsidRPr="003B5836">
        <w:rPr>
          <w:rFonts w:ascii="Times New Roman" w:hAnsi="Times New Roman"/>
          <w:color w:val="000000"/>
          <w:sz w:val="22"/>
          <w:szCs w:val="22"/>
          <w:u w:val="single"/>
        </w:rPr>
        <w:t>Additional resources:</w:t>
      </w:r>
      <w:r w:rsidRPr="003B5836">
        <w:rPr>
          <w:rFonts w:ascii="Times New Roman" w:hAnsi="Times New Roman"/>
          <w:color w:val="000000"/>
          <w:sz w:val="22"/>
          <w:szCs w:val="22"/>
          <w:u w:val="single"/>
        </w:rPr>
        <w:br/>
      </w:r>
      <w:r w:rsidR="007936F7">
        <w:rPr>
          <w:rFonts w:ascii="Times New Roman" w:hAnsi="Times New Roman"/>
          <w:color w:val="000000"/>
          <w:sz w:val="22"/>
          <w:szCs w:val="22"/>
        </w:rPr>
        <w:t xml:space="preserve">NRCS SNOTEL </w:t>
      </w:r>
      <w:r w:rsidR="00BC2696">
        <w:rPr>
          <w:rFonts w:ascii="Times New Roman" w:hAnsi="Times New Roman"/>
          <w:color w:val="000000"/>
          <w:sz w:val="22"/>
          <w:szCs w:val="22"/>
        </w:rPr>
        <w:t>web</w:t>
      </w:r>
      <w:r w:rsidR="007936F7">
        <w:rPr>
          <w:rFonts w:ascii="Times New Roman" w:hAnsi="Times New Roman"/>
          <w:color w:val="000000"/>
          <w:sz w:val="22"/>
          <w:szCs w:val="22"/>
        </w:rPr>
        <w:t>site:</w:t>
      </w:r>
      <w:r w:rsidR="00BC2696">
        <w:rPr>
          <w:rFonts w:ascii="Times New Roman" w:hAnsi="Times New Roman"/>
          <w:color w:val="000000"/>
          <w:sz w:val="22"/>
          <w:szCs w:val="22"/>
        </w:rPr>
        <w:t xml:space="preserve"> </w:t>
      </w:r>
      <w:hyperlink r:id="rId11" w:history="1">
        <w:r w:rsidR="00BC2696" w:rsidRPr="00BC2696">
          <w:rPr>
            <w:rStyle w:val="Hyperlink"/>
            <w:rFonts w:ascii="Times New Roman" w:hAnsi="Times New Roman"/>
          </w:rPr>
          <w:t>https://www.nrcs.usda.gov/wps/portal/wcc/home/snowClimateMonitoring/snowpack</w:t>
        </w:r>
      </w:hyperlink>
      <w:r w:rsidR="00BC2696" w:rsidRPr="00BC2696">
        <w:rPr>
          <w:rFonts w:ascii="Times New Roman" w:hAnsi="Times New Roman"/>
          <w:color w:val="000000"/>
        </w:rPr>
        <w:t xml:space="preserve"> </w:t>
      </w:r>
      <w:r w:rsidR="007936F7" w:rsidRPr="00BC2696">
        <w:rPr>
          <w:rFonts w:ascii="Times New Roman" w:hAnsi="Times New Roman"/>
          <w:color w:val="000000"/>
        </w:rPr>
        <w:br/>
      </w:r>
      <w:r w:rsidR="007936F7">
        <w:rPr>
          <w:rFonts w:ascii="Times New Roman" w:hAnsi="Times New Roman"/>
          <w:color w:val="000000"/>
          <w:sz w:val="22"/>
          <w:szCs w:val="22"/>
        </w:rPr>
        <w:t xml:space="preserve">SNOTEL infographic: </w:t>
      </w:r>
      <w:hyperlink r:id="rId12" w:history="1">
        <w:r w:rsidR="00BC2696" w:rsidRPr="00967812">
          <w:rPr>
            <w:rStyle w:val="Hyperlink"/>
          </w:rPr>
          <w:t>https://www.nrcs.usda.gov/wps/portal/wcc/home/aboutUs/monitoringPrograms/automatedSnowMonitoring/</w:t>
        </w:r>
      </w:hyperlink>
      <w:r w:rsidR="00BC2696">
        <w:t xml:space="preserve"> </w:t>
      </w:r>
      <w:r w:rsidR="007936F7">
        <w:rPr>
          <w:rFonts w:ascii="Times New Roman" w:hAnsi="Times New Roman"/>
          <w:color w:val="000000"/>
          <w:sz w:val="22"/>
          <w:szCs w:val="22"/>
        </w:rPr>
        <w:br/>
      </w:r>
      <w:r w:rsidRPr="003B5836">
        <w:rPr>
          <w:rFonts w:ascii="Times New Roman" w:hAnsi="Times New Roman"/>
          <w:color w:val="000000"/>
          <w:sz w:val="22"/>
          <w:szCs w:val="22"/>
        </w:rPr>
        <w:t xml:space="preserve">Interactive Maps </w:t>
      </w:r>
      <w:r w:rsidR="00BC2696">
        <w:rPr>
          <w:rFonts w:ascii="Times New Roman" w:hAnsi="Times New Roman"/>
          <w:color w:val="000000"/>
          <w:sz w:val="22"/>
          <w:szCs w:val="22"/>
        </w:rPr>
        <w:t xml:space="preserve">including </w:t>
      </w:r>
      <w:r w:rsidRPr="003B5836">
        <w:rPr>
          <w:rFonts w:ascii="Times New Roman" w:hAnsi="Times New Roman"/>
          <w:color w:val="000000"/>
          <w:sz w:val="22"/>
          <w:szCs w:val="22"/>
        </w:rPr>
        <w:t>U.S. SNOTEL Stations from NRCS:</w:t>
      </w:r>
      <w:r w:rsidR="00BC2696">
        <w:rPr>
          <w:rFonts w:ascii="Times New Roman" w:hAnsi="Times New Roman"/>
          <w:color w:val="000000"/>
          <w:sz w:val="22"/>
          <w:szCs w:val="22"/>
        </w:rPr>
        <w:t xml:space="preserve"> </w:t>
      </w:r>
      <w:hyperlink r:id="rId13" w:history="1">
        <w:r w:rsidR="00BC2696" w:rsidRPr="00967812">
          <w:rPr>
            <w:rStyle w:val="Hyperlink"/>
            <w:rFonts w:ascii="Times New Roman" w:hAnsi="Times New Roman"/>
            <w:sz w:val="22"/>
            <w:szCs w:val="22"/>
          </w:rPr>
          <w:t>https://www.nrcs.usda.gov/wps/portal/wcc/home/</w:t>
        </w:r>
      </w:hyperlink>
      <w:r w:rsidR="00BC2696">
        <w:rPr>
          <w:rFonts w:ascii="Times New Roman" w:hAnsi="Times New Roman"/>
          <w:color w:val="000000"/>
          <w:sz w:val="22"/>
          <w:szCs w:val="22"/>
        </w:rPr>
        <w:t xml:space="preserve"> </w:t>
      </w:r>
    </w:p>
    <w:sectPr w:rsidR="00DE3CCE" w:rsidRPr="00867F20" w:rsidSect="00752D2B">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56E6" w14:textId="77777777" w:rsidR="00F43867" w:rsidRDefault="00F43867" w:rsidP="008D0B9B">
      <w:r>
        <w:separator/>
      </w:r>
    </w:p>
  </w:endnote>
  <w:endnote w:type="continuationSeparator" w:id="0">
    <w:p w14:paraId="62C8CD7F" w14:textId="77777777" w:rsidR="00F43867" w:rsidRDefault="00F4386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3E4A" w14:textId="77777777" w:rsidR="000D6042" w:rsidRDefault="000D604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A7DFE" w14:textId="77777777" w:rsidR="000D6042" w:rsidRDefault="000D6042"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77908" w14:textId="7847079E" w:rsidR="000D6042" w:rsidRPr="00D07C93" w:rsidRDefault="00AF5A1F" w:rsidP="00AF5A1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w:t>
    </w:r>
    <w:r w:rsidR="000D6042">
      <w:tab/>
      <w:t xml:space="preserve">Page </w:t>
    </w:r>
    <w:r w:rsidR="000D6042" w:rsidRPr="00070ABA">
      <w:fldChar w:fldCharType="begin"/>
    </w:r>
    <w:r w:rsidR="000D6042" w:rsidRPr="00070ABA">
      <w:instrText xml:space="preserve"> PAGE   \* MERGEFORMAT </w:instrText>
    </w:r>
    <w:r w:rsidR="000D6042" w:rsidRPr="00070ABA">
      <w:fldChar w:fldCharType="separate"/>
    </w:r>
    <w:r w:rsidR="00E50313">
      <w:rPr>
        <w:noProof/>
      </w:rPr>
      <w:t>2</w:t>
    </w:r>
    <w:r w:rsidR="000D6042"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1EFA" w14:textId="6E03920A" w:rsidR="000D6042" w:rsidRPr="006B3910" w:rsidRDefault="000D6042" w:rsidP="00AF5A1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00CA56FB">
      <w:t xml:space="preserve">. Version </w:t>
    </w:r>
    <w:r w:rsidR="00FD62CA">
      <w:t>Nov 9, 2022</w:t>
    </w:r>
    <w:r w:rsidR="00AF5A1F">
      <w:t>.</w:t>
    </w:r>
    <w:r>
      <w:tab/>
      <w:t xml:space="preserve">Page </w:t>
    </w:r>
    <w:r w:rsidRPr="00070ABA">
      <w:fldChar w:fldCharType="begin"/>
    </w:r>
    <w:r w:rsidRPr="00070ABA">
      <w:instrText xml:space="preserve"> PAGE   \* MERGEFORMAT </w:instrText>
    </w:r>
    <w:r w:rsidRPr="00070ABA">
      <w:fldChar w:fldCharType="separate"/>
    </w:r>
    <w:r w:rsidR="00E50313">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7B351" w14:textId="77777777" w:rsidR="00F43867" w:rsidRDefault="00F43867" w:rsidP="008D0B9B">
      <w:r>
        <w:separator/>
      </w:r>
    </w:p>
  </w:footnote>
  <w:footnote w:type="continuationSeparator" w:id="0">
    <w:p w14:paraId="1F2F2FCC" w14:textId="77777777" w:rsidR="00F43867" w:rsidRDefault="00F43867"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6C26" w14:textId="39F116F0" w:rsidR="000D6042" w:rsidRPr="0024094D" w:rsidRDefault="000D6042" w:rsidP="00E50313">
    <w:pPr>
      <w:pStyle w:val="Title"/>
      <w:rPr>
        <w:b w:val="0"/>
        <w:sz w:val="18"/>
        <w:szCs w:val="18"/>
      </w:rPr>
    </w:pPr>
    <w:r w:rsidRPr="0024094D">
      <w:rPr>
        <w:b w:val="0"/>
        <w:i/>
        <w:noProof/>
        <w:color w:val="7F7F7F" w:themeColor="text1" w:themeTint="80"/>
        <w:sz w:val="20"/>
        <w:szCs w:val="20"/>
      </w:rPr>
      <w:drawing>
        <wp:anchor distT="0" distB="0" distL="114300" distR="114300" simplePos="0" relativeHeight="251660288" behindDoc="0" locked="0" layoutInCell="1" allowOverlap="1" wp14:anchorId="7A0210D8" wp14:editId="3C4D1D37">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Pr="0024094D">
      <w:rPr>
        <w:b w:val="0"/>
        <w:i/>
        <w:sz w:val="20"/>
        <w:szCs w:val="20"/>
      </w:rPr>
      <w:t>Unit 1</w:t>
    </w:r>
    <w:r w:rsidR="00CA56FB">
      <w:rPr>
        <w:b w:val="0"/>
        <w:i/>
        <w:sz w:val="20"/>
        <w:szCs w:val="20"/>
      </w:rPr>
      <w:t>.2</w:t>
    </w:r>
    <w:r w:rsidRPr="0024094D">
      <w:rPr>
        <w:b w:val="0"/>
        <w:i/>
        <w:sz w:val="20"/>
        <w:szCs w:val="20"/>
      </w:rPr>
      <w:t xml:space="preserve">: </w:t>
    </w:r>
    <w:r w:rsidR="00CA56FB">
      <w:rPr>
        <w:b w:val="0"/>
        <w:i/>
        <w:sz w:val="20"/>
        <w:szCs w:val="20"/>
        <w:lang w:val="en"/>
      </w:rPr>
      <w:t>Geodetic and traditional techniques for measuring water resources</w:t>
    </w:r>
    <w:r w:rsidR="00E50313">
      <w:rPr>
        <w:b w:val="0"/>
        <w:i/>
        <w:sz w:val="20"/>
        <w:szCs w:val="20"/>
        <w:lang w:val="en"/>
      </w:rPr>
      <w:t xml:space="preserve"> </w:t>
    </w:r>
    <w:r w:rsidR="004123B6" w:rsidRPr="004123B6">
      <w:rPr>
        <w:b w:val="0"/>
        <w:i/>
        <w:sz w:val="20"/>
        <w:szCs w:val="20"/>
        <w:lang w:val="en"/>
      </w:rPr>
      <w:t xml:space="preserve">- Student </w:t>
    </w:r>
    <w:r w:rsidR="00CA56FB">
      <w:rPr>
        <w:b w:val="0"/>
        <w:i/>
        <w:sz w:val="20"/>
        <w:szCs w:val="20"/>
        <w:lang w:val="en"/>
      </w:rPr>
      <w:br/>
    </w:r>
    <w:r w:rsidR="004123B6" w:rsidRPr="004123B6">
      <w:rPr>
        <w:b w:val="0"/>
        <w:i/>
        <w:sz w:val="20"/>
        <w:szCs w:val="20"/>
        <w:lang w:val="en"/>
      </w:rPr>
      <w:t>Preparation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5E7FA" w14:textId="77777777" w:rsidR="000D6042" w:rsidRDefault="000D6042">
    <w:pPr>
      <w:pStyle w:val="Header"/>
    </w:pPr>
    <w:r>
      <w:rPr>
        <w:noProof/>
      </w:rPr>
      <w:drawing>
        <wp:inline distT="0" distB="0" distL="0" distR="0" wp14:anchorId="75668C70" wp14:editId="7A268D22">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F6602"/>
    <w:multiLevelType w:val="hybridMultilevel"/>
    <w:tmpl w:val="101EB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40C07"/>
    <w:multiLevelType w:val="hybridMultilevel"/>
    <w:tmpl w:val="474C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14466"/>
    <w:multiLevelType w:val="hybridMultilevel"/>
    <w:tmpl w:val="8C62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CA13FC"/>
    <w:multiLevelType w:val="hybridMultilevel"/>
    <w:tmpl w:val="BC0E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B64492"/>
    <w:multiLevelType w:val="hybridMultilevel"/>
    <w:tmpl w:val="9310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080BEC"/>
    <w:multiLevelType w:val="hybridMultilevel"/>
    <w:tmpl w:val="C83A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104A"/>
    <w:rsid w:val="00014336"/>
    <w:rsid w:val="000230F2"/>
    <w:rsid w:val="00030F51"/>
    <w:rsid w:val="00070ABA"/>
    <w:rsid w:val="00074D55"/>
    <w:rsid w:val="000C3774"/>
    <w:rsid w:val="000D6042"/>
    <w:rsid w:val="00105B8D"/>
    <w:rsid w:val="00112978"/>
    <w:rsid w:val="00134974"/>
    <w:rsid w:val="00140211"/>
    <w:rsid w:val="0015703B"/>
    <w:rsid w:val="0016120B"/>
    <w:rsid w:val="00162D4D"/>
    <w:rsid w:val="001748DB"/>
    <w:rsid w:val="001906C9"/>
    <w:rsid w:val="0019721E"/>
    <w:rsid w:val="001C4DAA"/>
    <w:rsid w:val="001D2D24"/>
    <w:rsid w:val="001E5173"/>
    <w:rsid w:val="001E6E70"/>
    <w:rsid w:val="00222B89"/>
    <w:rsid w:val="00232DB4"/>
    <w:rsid w:val="0024069B"/>
    <w:rsid w:val="0024094D"/>
    <w:rsid w:val="002419B9"/>
    <w:rsid w:val="00241FD8"/>
    <w:rsid w:val="00242A02"/>
    <w:rsid w:val="00250333"/>
    <w:rsid w:val="00253AED"/>
    <w:rsid w:val="00266649"/>
    <w:rsid w:val="002734AF"/>
    <w:rsid w:val="00276BB4"/>
    <w:rsid w:val="002B1E80"/>
    <w:rsid w:val="002B2079"/>
    <w:rsid w:val="002C2D14"/>
    <w:rsid w:val="002F04AA"/>
    <w:rsid w:val="00340BD6"/>
    <w:rsid w:val="003439E4"/>
    <w:rsid w:val="003572EF"/>
    <w:rsid w:val="003620E9"/>
    <w:rsid w:val="003678FD"/>
    <w:rsid w:val="00372CBD"/>
    <w:rsid w:val="00391829"/>
    <w:rsid w:val="003947D1"/>
    <w:rsid w:val="003B453A"/>
    <w:rsid w:val="003B5836"/>
    <w:rsid w:val="003C241F"/>
    <w:rsid w:val="003C3D4F"/>
    <w:rsid w:val="003C790F"/>
    <w:rsid w:val="003E1136"/>
    <w:rsid w:val="003E182B"/>
    <w:rsid w:val="003E2164"/>
    <w:rsid w:val="003F15E2"/>
    <w:rsid w:val="003F3A76"/>
    <w:rsid w:val="003F6B46"/>
    <w:rsid w:val="003F74DB"/>
    <w:rsid w:val="00402282"/>
    <w:rsid w:val="004049DD"/>
    <w:rsid w:val="004123B6"/>
    <w:rsid w:val="0041400D"/>
    <w:rsid w:val="004174B4"/>
    <w:rsid w:val="004222C7"/>
    <w:rsid w:val="00425454"/>
    <w:rsid w:val="00426158"/>
    <w:rsid w:val="00441414"/>
    <w:rsid w:val="00453ECF"/>
    <w:rsid w:val="00457683"/>
    <w:rsid w:val="00461269"/>
    <w:rsid w:val="00464193"/>
    <w:rsid w:val="004720F0"/>
    <w:rsid w:val="004768E9"/>
    <w:rsid w:val="00482EA3"/>
    <w:rsid w:val="00487C72"/>
    <w:rsid w:val="004911E5"/>
    <w:rsid w:val="004A1346"/>
    <w:rsid w:val="004B4DBC"/>
    <w:rsid w:val="004E2ED5"/>
    <w:rsid w:val="004F023F"/>
    <w:rsid w:val="00502EF6"/>
    <w:rsid w:val="005114C1"/>
    <w:rsid w:val="00523576"/>
    <w:rsid w:val="0054669F"/>
    <w:rsid w:val="00554308"/>
    <w:rsid w:val="00556BAE"/>
    <w:rsid w:val="005575C5"/>
    <w:rsid w:val="0056292B"/>
    <w:rsid w:val="00570D02"/>
    <w:rsid w:val="00584DFA"/>
    <w:rsid w:val="005870CC"/>
    <w:rsid w:val="005A53D3"/>
    <w:rsid w:val="005A6BD0"/>
    <w:rsid w:val="005B28D7"/>
    <w:rsid w:val="005D7189"/>
    <w:rsid w:val="005D7F3B"/>
    <w:rsid w:val="005E5FA8"/>
    <w:rsid w:val="005F0E50"/>
    <w:rsid w:val="00611F5F"/>
    <w:rsid w:val="00630474"/>
    <w:rsid w:val="00642462"/>
    <w:rsid w:val="00657ED9"/>
    <w:rsid w:val="00662691"/>
    <w:rsid w:val="006632E3"/>
    <w:rsid w:val="00692D44"/>
    <w:rsid w:val="006957C5"/>
    <w:rsid w:val="006B3910"/>
    <w:rsid w:val="006C0304"/>
    <w:rsid w:val="006C674F"/>
    <w:rsid w:val="006D1436"/>
    <w:rsid w:val="006D28B2"/>
    <w:rsid w:val="006D4861"/>
    <w:rsid w:val="006D661E"/>
    <w:rsid w:val="006E16DC"/>
    <w:rsid w:val="006F10D6"/>
    <w:rsid w:val="006F5B55"/>
    <w:rsid w:val="00707A30"/>
    <w:rsid w:val="00714852"/>
    <w:rsid w:val="00720DC6"/>
    <w:rsid w:val="00732314"/>
    <w:rsid w:val="00752D2B"/>
    <w:rsid w:val="007674A8"/>
    <w:rsid w:val="007705CA"/>
    <w:rsid w:val="0077522C"/>
    <w:rsid w:val="007936F7"/>
    <w:rsid w:val="00794968"/>
    <w:rsid w:val="007A5481"/>
    <w:rsid w:val="007C217F"/>
    <w:rsid w:val="007D2785"/>
    <w:rsid w:val="007D2917"/>
    <w:rsid w:val="007D6EF1"/>
    <w:rsid w:val="007F4044"/>
    <w:rsid w:val="0080428E"/>
    <w:rsid w:val="00807FAE"/>
    <w:rsid w:val="00811F54"/>
    <w:rsid w:val="00822DF7"/>
    <w:rsid w:val="00832E40"/>
    <w:rsid w:val="0084315F"/>
    <w:rsid w:val="0086334F"/>
    <w:rsid w:val="00867F20"/>
    <w:rsid w:val="0087495C"/>
    <w:rsid w:val="00880B23"/>
    <w:rsid w:val="00891E64"/>
    <w:rsid w:val="008945A5"/>
    <w:rsid w:val="008963A2"/>
    <w:rsid w:val="008D0B9B"/>
    <w:rsid w:val="008E50EA"/>
    <w:rsid w:val="008F6116"/>
    <w:rsid w:val="008F7011"/>
    <w:rsid w:val="0091559F"/>
    <w:rsid w:val="009279DE"/>
    <w:rsid w:val="00927E46"/>
    <w:rsid w:val="009469A3"/>
    <w:rsid w:val="009625E2"/>
    <w:rsid w:val="00965F8C"/>
    <w:rsid w:val="00983477"/>
    <w:rsid w:val="009976CF"/>
    <w:rsid w:val="0099794A"/>
    <w:rsid w:val="009A6198"/>
    <w:rsid w:val="009A7D58"/>
    <w:rsid w:val="009B6903"/>
    <w:rsid w:val="009B7A8D"/>
    <w:rsid w:val="009C0FCD"/>
    <w:rsid w:val="009C491B"/>
    <w:rsid w:val="009D106B"/>
    <w:rsid w:val="009E1A15"/>
    <w:rsid w:val="009E437A"/>
    <w:rsid w:val="009F14B9"/>
    <w:rsid w:val="009F71C6"/>
    <w:rsid w:val="00A1122F"/>
    <w:rsid w:val="00A13144"/>
    <w:rsid w:val="00A1626C"/>
    <w:rsid w:val="00A25E6D"/>
    <w:rsid w:val="00A32184"/>
    <w:rsid w:val="00A36CB9"/>
    <w:rsid w:val="00A43310"/>
    <w:rsid w:val="00A45D7F"/>
    <w:rsid w:val="00A507E5"/>
    <w:rsid w:val="00A64993"/>
    <w:rsid w:val="00A66B8D"/>
    <w:rsid w:val="00A94C01"/>
    <w:rsid w:val="00AA4212"/>
    <w:rsid w:val="00AA46F5"/>
    <w:rsid w:val="00AC2C61"/>
    <w:rsid w:val="00AC2E78"/>
    <w:rsid w:val="00AC56E7"/>
    <w:rsid w:val="00AD5AE6"/>
    <w:rsid w:val="00AE0B81"/>
    <w:rsid w:val="00AF1728"/>
    <w:rsid w:val="00AF5A1F"/>
    <w:rsid w:val="00B03988"/>
    <w:rsid w:val="00B2474B"/>
    <w:rsid w:val="00B307DA"/>
    <w:rsid w:val="00B417FC"/>
    <w:rsid w:val="00B50C81"/>
    <w:rsid w:val="00B5468C"/>
    <w:rsid w:val="00B623EF"/>
    <w:rsid w:val="00B70E0B"/>
    <w:rsid w:val="00B84C8B"/>
    <w:rsid w:val="00BA03FC"/>
    <w:rsid w:val="00BC2696"/>
    <w:rsid w:val="00BD2EF7"/>
    <w:rsid w:val="00BD6F0A"/>
    <w:rsid w:val="00BF0010"/>
    <w:rsid w:val="00C00F8C"/>
    <w:rsid w:val="00C1198A"/>
    <w:rsid w:val="00C13A0E"/>
    <w:rsid w:val="00C441A4"/>
    <w:rsid w:val="00C63146"/>
    <w:rsid w:val="00C76B27"/>
    <w:rsid w:val="00C9384C"/>
    <w:rsid w:val="00C97C2E"/>
    <w:rsid w:val="00CA56FB"/>
    <w:rsid w:val="00CE378D"/>
    <w:rsid w:val="00CF3C06"/>
    <w:rsid w:val="00CF4AA9"/>
    <w:rsid w:val="00CF6C62"/>
    <w:rsid w:val="00CF7862"/>
    <w:rsid w:val="00D01A1A"/>
    <w:rsid w:val="00D04C05"/>
    <w:rsid w:val="00D07C93"/>
    <w:rsid w:val="00D163FC"/>
    <w:rsid w:val="00D217D0"/>
    <w:rsid w:val="00D31244"/>
    <w:rsid w:val="00D374F3"/>
    <w:rsid w:val="00D50A4C"/>
    <w:rsid w:val="00D712F0"/>
    <w:rsid w:val="00D7206E"/>
    <w:rsid w:val="00DA305D"/>
    <w:rsid w:val="00DA6354"/>
    <w:rsid w:val="00DB2313"/>
    <w:rsid w:val="00DB700F"/>
    <w:rsid w:val="00DB7D6E"/>
    <w:rsid w:val="00DE3CCE"/>
    <w:rsid w:val="00DE5005"/>
    <w:rsid w:val="00DF411A"/>
    <w:rsid w:val="00DF4166"/>
    <w:rsid w:val="00E05E05"/>
    <w:rsid w:val="00E14496"/>
    <w:rsid w:val="00E218F9"/>
    <w:rsid w:val="00E237BF"/>
    <w:rsid w:val="00E27410"/>
    <w:rsid w:val="00E45196"/>
    <w:rsid w:val="00E50313"/>
    <w:rsid w:val="00E900F5"/>
    <w:rsid w:val="00EB1267"/>
    <w:rsid w:val="00EB19FE"/>
    <w:rsid w:val="00ED214C"/>
    <w:rsid w:val="00EE663B"/>
    <w:rsid w:val="00F11C06"/>
    <w:rsid w:val="00F31B96"/>
    <w:rsid w:val="00F37159"/>
    <w:rsid w:val="00F414F8"/>
    <w:rsid w:val="00F43867"/>
    <w:rsid w:val="00F445CB"/>
    <w:rsid w:val="00F52EE8"/>
    <w:rsid w:val="00F56EED"/>
    <w:rsid w:val="00F66743"/>
    <w:rsid w:val="00F77091"/>
    <w:rsid w:val="00F84CF3"/>
    <w:rsid w:val="00FA00A8"/>
    <w:rsid w:val="00FB1766"/>
    <w:rsid w:val="00FB7CB7"/>
    <w:rsid w:val="00FD62CA"/>
    <w:rsid w:val="00FF6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F31AF"/>
  <w14:defaultImageDpi w14:val="300"/>
  <w15:docId w15:val="{1E9316A5-25A8-4665-9CF9-8607235D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DB4"/>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3C790F"/>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24094D"/>
    <w:rPr>
      <w:color w:val="800080" w:themeColor="followedHyperlink"/>
      <w:u w:val="single"/>
    </w:rPr>
  </w:style>
  <w:style w:type="paragraph" w:styleId="ListParagraph">
    <w:name w:val="List Paragraph"/>
    <w:basedOn w:val="Normal"/>
    <w:uiPriority w:val="72"/>
    <w:qFormat/>
    <w:rsid w:val="0024094D"/>
    <w:pPr>
      <w:ind w:left="720"/>
      <w:contextualSpacing/>
    </w:pPr>
  </w:style>
  <w:style w:type="paragraph" w:customStyle="1" w:styleId="Normal1">
    <w:name w:val="Normal1"/>
    <w:rsid w:val="004123B6"/>
    <w:pPr>
      <w:spacing w:line="276" w:lineRule="auto"/>
      <w:contextualSpacing/>
    </w:pPr>
    <w:rPr>
      <w:rFonts w:ascii="Arial" w:eastAsia="Arial" w:hAnsi="Arial" w:cs="Arial"/>
      <w:sz w:val="22"/>
      <w:szCs w:val="22"/>
      <w:lang w:val="en"/>
    </w:rPr>
  </w:style>
  <w:style w:type="table" w:styleId="TableGrid">
    <w:name w:val="Table Grid"/>
    <w:basedOn w:val="TableNormal"/>
    <w:uiPriority w:val="59"/>
    <w:rsid w:val="004123B6"/>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2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7069">
      <w:bodyDiv w:val="1"/>
      <w:marLeft w:val="0"/>
      <w:marRight w:val="0"/>
      <w:marTop w:val="0"/>
      <w:marBottom w:val="0"/>
      <w:divBdr>
        <w:top w:val="none" w:sz="0" w:space="0" w:color="auto"/>
        <w:left w:val="none" w:sz="0" w:space="0" w:color="auto"/>
        <w:bottom w:val="none" w:sz="0" w:space="0" w:color="auto"/>
        <w:right w:val="none" w:sz="0" w:space="0" w:color="auto"/>
      </w:divBdr>
    </w:div>
    <w:div w:id="81728873">
      <w:bodyDiv w:val="1"/>
      <w:marLeft w:val="0"/>
      <w:marRight w:val="0"/>
      <w:marTop w:val="0"/>
      <w:marBottom w:val="0"/>
      <w:divBdr>
        <w:top w:val="none" w:sz="0" w:space="0" w:color="auto"/>
        <w:left w:val="none" w:sz="0" w:space="0" w:color="auto"/>
        <w:bottom w:val="none" w:sz="0" w:space="0" w:color="auto"/>
        <w:right w:val="none" w:sz="0" w:space="0" w:color="auto"/>
      </w:divBdr>
    </w:div>
    <w:div w:id="172841032">
      <w:bodyDiv w:val="1"/>
      <w:marLeft w:val="0"/>
      <w:marRight w:val="0"/>
      <w:marTop w:val="0"/>
      <w:marBottom w:val="0"/>
      <w:divBdr>
        <w:top w:val="none" w:sz="0" w:space="0" w:color="auto"/>
        <w:left w:val="none" w:sz="0" w:space="0" w:color="auto"/>
        <w:bottom w:val="none" w:sz="0" w:space="0" w:color="auto"/>
        <w:right w:val="none" w:sz="0" w:space="0" w:color="auto"/>
      </w:divBdr>
    </w:div>
    <w:div w:id="261107060">
      <w:bodyDiv w:val="1"/>
      <w:marLeft w:val="0"/>
      <w:marRight w:val="0"/>
      <w:marTop w:val="0"/>
      <w:marBottom w:val="0"/>
      <w:divBdr>
        <w:top w:val="none" w:sz="0" w:space="0" w:color="auto"/>
        <w:left w:val="none" w:sz="0" w:space="0" w:color="auto"/>
        <w:bottom w:val="none" w:sz="0" w:space="0" w:color="auto"/>
        <w:right w:val="none" w:sz="0" w:space="0" w:color="auto"/>
      </w:divBdr>
    </w:div>
    <w:div w:id="394744751">
      <w:bodyDiv w:val="1"/>
      <w:marLeft w:val="0"/>
      <w:marRight w:val="0"/>
      <w:marTop w:val="0"/>
      <w:marBottom w:val="0"/>
      <w:divBdr>
        <w:top w:val="none" w:sz="0" w:space="0" w:color="auto"/>
        <w:left w:val="none" w:sz="0" w:space="0" w:color="auto"/>
        <w:bottom w:val="none" w:sz="0" w:space="0" w:color="auto"/>
        <w:right w:val="none" w:sz="0" w:space="0" w:color="auto"/>
      </w:divBdr>
    </w:div>
    <w:div w:id="471602248">
      <w:bodyDiv w:val="1"/>
      <w:marLeft w:val="0"/>
      <w:marRight w:val="0"/>
      <w:marTop w:val="0"/>
      <w:marBottom w:val="0"/>
      <w:divBdr>
        <w:top w:val="none" w:sz="0" w:space="0" w:color="auto"/>
        <w:left w:val="none" w:sz="0" w:space="0" w:color="auto"/>
        <w:bottom w:val="none" w:sz="0" w:space="0" w:color="auto"/>
        <w:right w:val="none" w:sz="0" w:space="0" w:color="auto"/>
      </w:divBdr>
    </w:div>
    <w:div w:id="521478468">
      <w:bodyDiv w:val="1"/>
      <w:marLeft w:val="0"/>
      <w:marRight w:val="0"/>
      <w:marTop w:val="0"/>
      <w:marBottom w:val="0"/>
      <w:divBdr>
        <w:top w:val="none" w:sz="0" w:space="0" w:color="auto"/>
        <w:left w:val="none" w:sz="0" w:space="0" w:color="auto"/>
        <w:bottom w:val="none" w:sz="0" w:space="0" w:color="auto"/>
        <w:right w:val="none" w:sz="0" w:space="0" w:color="auto"/>
      </w:divBdr>
    </w:div>
    <w:div w:id="556016952">
      <w:bodyDiv w:val="1"/>
      <w:marLeft w:val="0"/>
      <w:marRight w:val="0"/>
      <w:marTop w:val="0"/>
      <w:marBottom w:val="0"/>
      <w:divBdr>
        <w:top w:val="none" w:sz="0" w:space="0" w:color="auto"/>
        <w:left w:val="none" w:sz="0" w:space="0" w:color="auto"/>
        <w:bottom w:val="none" w:sz="0" w:space="0" w:color="auto"/>
        <w:right w:val="none" w:sz="0" w:space="0" w:color="auto"/>
      </w:divBdr>
    </w:div>
    <w:div w:id="589003456">
      <w:bodyDiv w:val="1"/>
      <w:marLeft w:val="0"/>
      <w:marRight w:val="0"/>
      <w:marTop w:val="0"/>
      <w:marBottom w:val="0"/>
      <w:divBdr>
        <w:top w:val="none" w:sz="0" w:space="0" w:color="auto"/>
        <w:left w:val="none" w:sz="0" w:space="0" w:color="auto"/>
        <w:bottom w:val="none" w:sz="0" w:space="0" w:color="auto"/>
        <w:right w:val="none" w:sz="0" w:space="0" w:color="auto"/>
      </w:divBdr>
    </w:div>
    <w:div w:id="703602288">
      <w:bodyDiv w:val="1"/>
      <w:marLeft w:val="0"/>
      <w:marRight w:val="0"/>
      <w:marTop w:val="0"/>
      <w:marBottom w:val="0"/>
      <w:divBdr>
        <w:top w:val="none" w:sz="0" w:space="0" w:color="auto"/>
        <w:left w:val="none" w:sz="0" w:space="0" w:color="auto"/>
        <w:bottom w:val="none" w:sz="0" w:space="0" w:color="auto"/>
        <w:right w:val="none" w:sz="0" w:space="0" w:color="auto"/>
      </w:divBdr>
    </w:div>
    <w:div w:id="780220265">
      <w:bodyDiv w:val="1"/>
      <w:marLeft w:val="0"/>
      <w:marRight w:val="0"/>
      <w:marTop w:val="0"/>
      <w:marBottom w:val="0"/>
      <w:divBdr>
        <w:top w:val="none" w:sz="0" w:space="0" w:color="auto"/>
        <w:left w:val="none" w:sz="0" w:space="0" w:color="auto"/>
        <w:bottom w:val="none" w:sz="0" w:space="0" w:color="auto"/>
        <w:right w:val="none" w:sz="0" w:space="0" w:color="auto"/>
      </w:divBdr>
    </w:div>
    <w:div w:id="923607581">
      <w:bodyDiv w:val="1"/>
      <w:marLeft w:val="0"/>
      <w:marRight w:val="0"/>
      <w:marTop w:val="0"/>
      <w:marBottom w:val="0"/>
      <w:divBdr>
        <w:top w:val="none" w:sz="0" w:space="0" w:color="auto"/>
        <w:left w:val="none" w:sz="0" w:space="0" w:color="auto"/>
        <w:bottom w:val="none" w:sz="0" w:space="0" w:color="auto"/>
        <w:right w:val="none" w:sz="0" w:space="0" w:color="auto"/>
      </w:divBdr>
    </w:div>
    <w:div w:id="1307397922">
      <w:bodyDiv w:val="1"/>
      <w:marLeft w:val="0"/>
      <w:marRight w:val="0"/>
      <w:marTop w:val="0"/>
      <w:marBottom w:val="0"/>
      <w:divBdr>
        <w:top w:val="none" w:sz="0" w:space="0" w:color="auto"/>
        <w:left w:val="none" w:sz="0" w:space="0" w:color="auto"/>
        <w:bottom w:val="none" w:sz="0" w:space="0" w:color="auto"/>
        <w:right w:val="none" w:sz="0" w:space="0" w:color="auto"/>
      </w:divBdr>
    </w:div>
    <w:div w:id="1441727306">
      <w:bodyDiv w:val="1"/>
      <w:marLeft w:val="0"/>
      <w:marRight w:val="0"/>
      <w:marTop w:val="0"/>
      <w:marBottom w:val="0"/>
      <w:divBdr>
        <w:top w:val="none" w:sz="0" w:space="0" w:color="auto"/>
        <w:left w:val="none" w:sz="0" w:space="0" w:color="auto"/>
        <w:bottom w:val="none" w:sz="0" w:space="0" w:color="auto"/>
        <w:right w:val="none" w:sz="0" w:space="0" w:color="auto"/>
      </w:divBdr>
    </w:div>
    <w:div w:id="1460764453">
      <w:bodyDiv w:val="1"/>
      <w:marLeft w:val="0"/>
      <w:marRight w:val="0"/>
      <w:marTop w:val="0"/>
      <w:marBottom w:val="0"/>
      <w:divBdr>
        <w:top w:val="none" w:sz="0" w:space="0" w:color="auto"/>
        <w:left w:val="none" w:sz="0" w:space="0" w:color="auto"/>
        <w:bottom w:val="none" w:sz="0" w:space="0" w:color="auto"/>
        <w:right w:val="none" w:sz="0" w:space="0" w:color="auto"/>
      </w:divBdr>
    </w:div>
    <w:div w:id="1592812559">
      <w:bodyDiv w:val="1"/>
      <w:marLeft w:val="0"/>
      <w:marRight w:val="0"/>
      <w:marTop w:val="0"/>
      <w:marBottom w:val="0"/>
      <w:divBdr>
        <w:top w:val="none" w:sz="0" w:space="0" w:color="auto"/>
        <w:left w:val="none" w:sz="0" w:space="0" w:color="auto"/>
        <w:bottom w:val="none" w:sz="0" w:space="0" w:color="auto"/>
        <w:right w:val="none" w:sz="0" w:space="0" w:color="auto"/>
      </w:divBdr>
    </w:div>
    <w:div w:id="1809938309">
      <w:bodyDiv w:val="1"/>
      <w:marLeft w:val="0"/>
      <w:marRight w:val="0"/>
      <w:marTop w:val="0"/>
      <w:marBottom w:val="0"/>
      <w:divBdr>
        <w:top w:val="none" w:sz="0" w:space="0" w:color="auto"/>
        <w:left w:val="none" w:sz="0" w:space="0" w:color="auto"/>
        <w:bottom w:val="none" w:sz="0" w:space="0" w:color="auto"/>
        <w:right w:val="none" w:sz="0" w:space="0" w:color="auto"/>
      </w:divBdr>
    </w:div>
    <w:div w:id="1980913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rcs.usda.gov/wps/portal/wcc/home/"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rcs.usda.gov/wps/portal/wcc/home/aboutUs/monitoringPrograms/automatedSnowMonitori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s.usda.gov/wps/portal/wcc/home/snowClimateMonitoring/snowpac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Ytxj6YhZi-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DBA3B-BF8F-684F-B0C4-D6A23A1C0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3914</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5</cp:revision>
  <cp:lastPrinted>2015-11-12T18:18:00Z</cp:lastPrinted>
  <dcterms:created xsi:type="dcterms:W3CDTF">2019-10-21T17:17:00Z</dcterms:created>
  <dcterms:modified xsi:type="dcterms:W3CDTF">2022-11-10T04:32:00Z</dcterms:modified>
</cp:coreProperties>
</file>