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413E1E" w14:textId="282F56FB" w:rsidR="00F414F8" w:rsidRPr="00523576" w:rsidRDefault="001B6BA2" w:rsidP="007016CC">
      <w:pPr>
        <w:pStyle w:val="Title"/>
        <w:rPr>
          <w:b w:val="0"/>
          <w:sz w:val="18"/>
          <w:szCs w:val="18"/>
        </w:rPr>
      </w:pPr>
      <w:r>
        <w:t>Monitoring Volcanoes &amp; Communicating Hazards</w:t>
      </w:r>
      <w:r w:rsidR="00525E81">
        <w:t xml:space="preserve">: Grading Rubric for Mount St. Helens Bulletin </w:t>
      </w:r>
    </w:p>
    <w:p w14:paraId="44F8D885" w14:textId="60DA1A1F" w:rsidR="00720DC6" w:rsidRPr="00720DC6" w:rsidRDefault="00525E81" w:rsidP="008945A5">
      <w:pPr>
        <w:pStyle w:val="Authortext"/>
      </w:pPr>
      <w:r>
        <w:t xml:space="preserve">Kaatje </w:t>
      </w:r>
      <w:r w:rsidR="001B6BA2">
        <w:t xml:space="preserve">van der Hoeven </w:t>
      </w:r>
      <w:r>
        <w:t>Kraft (Whatcom Community College) &amp; Rachel Teasdale (California State University – Chico)</w:t>
      </w:r>
    </w:p>
    <w:p w14:paraId="64C000DC" w14:textId="77777777" w:rsidR="001B6BA2" w:rsidRPr="00525E81" w:rsidRDefault="001B6BA2" w:rsidP="001B6BA2">
      <w:pPr>
        <w:spacing w:after="0"/>
        <w:rPr>
          <w:rFonts w:eastAsia="Times New Roman"/>
          <w:i/>
          <w:sz w:val="20"/>
          <w:szCs w:val="20"/>
        </w:rPr>
      </w:pPr>
      <w:r w:rsidRPr="00525E81">
        <w:rPr>
          <w:rFonts w:eastAsia="Times New Roman"/>
          <w:i/>
          <w:color w:val="333333"/>
        </w:rPr>
        <w:t>Write a bulletin explaining the data and risk assessment for this event for rangers</w:t>
      </w:r>
      <w:r>
        <w:rPr>
          <w:rFonts w:eastAsia="Times New Roman"/>
          <w:i/>
          <w:color w:val="333333"/>
        </w:rPr>
        <w:t xml:space="preserve"> at Mount St Helens</w:t>
      </w:r>
      <w:r w:rsidRPr="00525E81">
        <w:rPr>
          <w:rFonts w:eastAsia="Times New Roman"/>
          <w:i/>
          <w:color w:val="333333"/>
        </w:rPr>
        <w:t xml:space="preserve"> to use in deciding areas of the park and visitors center to keep open or not.</w:t>
      </w:r>
    </w:p>
    <w:p w14:paraId="58DBA358" w14:textId="66004170" w:rsidR="00253AED" w:rsidRPr="00714852" w:rsidRDefault="00AB7FDB" w:rsidP="006B3910">
      <w:pPr>
        <w:pStyle w:val="Heading1"/>
      </w:pPr>
      <w:r>
        <w:t>Grading Rubric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1"/>
        <w:gridCol w:w="2335"/>
        <w:gridCol w:w="2342"/>
        <w:gridCol w:w="1683"/>
        <w:gridCol w:w="1315"/>
      </w:tblGrid>
      <w:tr w:rsidR="00AB7FDB" w:rsidRPr="00AB7FDB" w14:paraId="2636AAA5" w14:textId="0B16D4F1" w:rsidTr="00AB7FDB">
        <w:tc>
          <w:tcPr>
            <w:tcW w:w="1901" w:type="dxa"/>
          </w:tcPr>
          <w:p w14:paraId="68DC5981" w14:textId="220AF854" w:rsidR="00AB7FDB" w:rsidRPr="00AB7FDB" w:rsidRDefault="00AB7FDB" w:rsidP="00AA266E">
            <w:pPr>
              <w:pStyle w:val="Heading2"/>
              <w:rPr>
                <w:rFonts w:ascii="Times New Roman" w:hAnsi="Times New Roman" w:cs="Times New Roman"/>
                <w:i w:val="0"/>
                <w:sz w:val="24"/>
                <w:u w:val="none"/>
              </w:rPr>
            </w:pPr>
            <w:r w:rsidRPr="00AB7FDB">
              <w:rPr>
                <w:rFonts w:ascii="Times New Roman" w:hAnsi="Times New Roman" w:cs="Times New Roman"/>
                <w:i w:val="0"/>
                <w:sz w:val="24"/>
                <w:u w:val="none"/>
              </w:rPr>
              <w:t>Category</w:t>
            </w:r>
          </w:p>
        </w:tc>
        <w:tc>
          <w:tcPr>
            <w:tcW w:w="2335" w:type="dxa"/>
          </w:tcPr>
          <w:p w14:paraId="68628832" w14:textId="66F833A2" w:rsidR="00AB7FDB" w:rsidRPr="00AB7FDB" w:rsidRDefault="00AB7FDB" w:rsidP="00AB7FDB">
            <w:pPr>
              <w:pStyle w:val="Heading2"/>
              <w:jc w:val="center"/>
              <w:rPr>
                <w:rFonts w:ascii="Times New Roman" w:hAnsi="Times New Roman" w:cs="Times New Roman"/>
                <w:i w:val="0"/>
                <w:sz w:val="24"/>
                <w:u w:val="none"/>
              </w:rPr>
            </w:pPr>
            <w:r>
              <w:rPr>
                <w:rFonts w:ascii="Times New Roman" w:hAnsi="Times New Roman" w:cs="Times New Roman"/>
                <w:i w:val="0"/>
                <w:sz w:val="24"/>
                <w:u w:val="none"/>
              </w:rPr>
              <w:t>Full points</w:t>
            </w:r>
          </w:p>
        </w:tc>
        <w:tc>
          <w:tcPr>
            <w:tcW w:w="2342" w:type="dxa"/>
          </w:tcPr>
          <w:p w14:paraId="59DF3F65" w14:textId="1F74D142" w:rsidR="00AB7FDB" w:rsidRDefault="00AB7FDB" w:rsidP="00AB7FDB">
            <w:pPr>
              <w:pStyle w:val="Heading2"/>
              <w:rPr>
                <w:rFonts w:ascii="Times New Roman" w:hAnsi="Times New Roman" w:cs="Times New Roman"/>
                <w:i w:val="0"/>
                <w:sz w:val="24"/>
                <w:u w:val="none"/>
              </w:rPr>
            </w:pPr>
            <w:r>
              <w:rPr>
                <w:rFonts w:ascii="Times New Roman" w:hAnsi="Times New Roman" w:cs="Times New Roman"/>
                <w:i w:val="0"/>
                <w:sz w:val="24"/>
                <w:u w:val="none"/>
              </w:rPr>
              <w:t>Partial points</w:t>
            </w:r>
          </w:p>
        </w:tc>
        <w:tc>
          <w:tcPr>
            <w:tcW w:w="1683" w:type="dxa"/>
          </w:tcPr>
          <w:p w14:paraId="270FDA4E" w14:textId="4E161864" w:rsidR="00AB7FDB" w:rsidRPr="00AB7FDB" w:rsidRDefault="00AB7FDB" w:rsidP="00AB7FDB">
            <w:pPr>
              <w:pStyle w:val="Heading2"/>
              <w:jc w:val="center"/>
              <w:rPr>
                <w:rFonts w:ascii="Times New Roman" w:hAnsi="Times New Roman" w:cs="Times New Roman"/>
                <w:i w:val="0"/>
                <w:sz w:val="24"/>
                <w:u w:val="none"/>
              </w:rPr>
            </w:pPr>
            <w:r>
              <w:rPr>
                <w:rFonts w:ascii="Times New Roman" w:hAnsi="Times New Roman" w:cs="Times New Roman"/>
                <w:i w:val="0"/>
                <w:sz w:val="24"/>
                <w:u w:val="none"/>
              </w:rPr>
              <w:t>No points</w:t>
            </w:r>
          </w:p>
        </w:tc>
        <w:tc>
          <w:tcPr>
            <w:tcW w:w="1315" w:type="dxa"/>
          </w:tcPr>
          <w:p w14:paraId="05F3E66A" w14:textId="613E49C4" w:rsidR="00AB7FDB" w:rsidRDefault="00AB7FDB" w:rsidP="00AB7FDB">
            <w:pPr>
              <w:pStyle w:val="Heading2"/>
              <w:jc w:val="center"/>
              <w:rPr>
                <w:rFonts w:ascii="Times New Roman" w:hAnsi="Times New Roman" w:cs="Times New Roman"/>
                <w:i w:val="0"/>
                <w:sz w:val="24"/>
                <w:u w:val="none"/>
              </w:rPr>
            </w:pPr>
            <w:r>
              <w:rPr>
                <w:rFonts w:ascii="Times New Roman" w:hAnsi="Times New Roman" w:cs="Times New Roman"/>
                <w:i w:val="0"/>
                <w:sz w:val="24"/>
                <w:u w:val="none"/>
              </w:rPr>
              <w:t>Score</w:t>
            </w:r>
          </w:p>
        </w:tc>
      </w:tr>
      <w:tr w:rsidR="00AB7FDB" w:rsidRPr="00AB7FDB" w14:paraId="1DD52E18" w14:textId="78DB2135" w:rsidTr="00AB7FDB">
        <w:tc>
          <w:tcPr>
            <w:tcW w:w="1901" w:type="dxa"/>
          </w:tcPr>
          <w:p w14:paraId="1A3D3A49" w14:textId="06D60490" w:rsidR="00AB7FDB" w:rsidRPr="00AB7FDB" w:rsidRDefault="00AB7FDB" w:rsidP="00AA266E">
            <w:pPr>
              <w:pStyle w:val="Heading2"/>
              <w:rPr>
                <w:rFonts w:ascii="Times New Roman" w:hAnsi="Times New Roman" w:cs="Times New Roman"/>
                <w:i w:val="0"/>
                <w:sz w:val="24"/>
                <w:u w:val="none"/>
              </w:rPr>
            </w:pPr>
            <w:r>
              <w:rPr>
                <w:rFonts w:ascii="Times New Roman" w:hAnsi="Times New Roman" w:cs="Times New Roman"/>
                <w:i w:val="0"/>
                <w:sz w:val="24"/>
                <w:u w:val="none"/>
              </w:rPr>
              <w:t xml:space="preserve">Title </w:t>
            </w:r>
          </w:p>
        </w:tc>
        <w:tc>
          <w:tcPr>
            <w:tcW w:w="2335" w:type="dxa"/>
          </w:tcPr>
          <w:p w14:paraId="39F1BACB" w14:textId="4F1B0269" w:rsidR="00AB7FDB" w:rsidRPr="00AB7FDB" w:rsidRDefault="00AB7FDB" w:rsidP="00AA266E">
            <w:pPr>
              <w:pStyle w:val="Heading2"/>
              <w:rPr>
                <w:rFonts w:ascii="Times New Roman" w:hAnsi="Times New Roman" w:cs="Times New Roman"/>
                <w:i w:val="0"/>
                <w:sz w:val="24"/>
                <w:u w:val="none"/>
              </w:rPr>
            </w:pPr>
            <w:r>
              <w:rPr>
                <w:rFonts w:ascii="Times New Roman" w:hAnsi="Times New Roman" w:cs="Times New Roman"/>
                <w:i w:val="0"/>
                <w:sz w:val="24"/>
                <w:u w:val="none"/>
              </w:rPr>
              <w:t>Provides a newspaper-worthy title (catchy, but not too obscure)</w:t>
            </w:r>
            <w:r w:rsidR="00F840F5">
              <w:rPr>
                <w:rFonts w:ascii="Times New Roman" w:hAnsi="Times New Roman" w:cs="Times New Roman"/>
                <w:i w:val="0"/>
                <w:sz w:val="24"/>
                <w:u w:val="none"/>
              </w:rPr>
              <w:t xml:space="preserve"> that accurately captures the activity</w:t>
            </w:r>
          </w:p>
        </w:tc>
        <w:tc>
          <w:tcPr>
            <w:tcW w:w="2342" w:type="dxa"/>
          </w:tcPr>
          <w:p w14:paraId="0006247E" w14:textId="03210002" w:rsidR="00AB7FDB" w:rsidRPr="00AB7FDB" w:rsidRDefault="00AB7FDB" w:rsidP="00AA266E">
            <w:pPr>
              <w:pStyle w:val="Heading2"/>
              <w:rPr>
                <w:rFonts w:ascii="Times New Roman" w:hAnsi="Times New Roman" w:cs="Times New Roman"/>
                <w:i w:val="0"/>
                <w:sz w:val="24"/>
                <w:u w:val="none"/>
              </w:rPr>
            </w:pPr>
            <w:r>
              <w:rPr>
                <w:rFonts w:ascii="Times New Roman" w:hAnsi="Times New Roman" w:cs="Times New Roman"/>
                <w:i w:val="0"/>
                <w:sz w:val="24"/>
                <w:u w:val="none"/>
              </w:rPr>
              <w:t>Provides a title</w:t>
            </w:r>
            <w:r w:rsidR="00F840F5">
              <w:rPr>
                <w:rFonts w:ascii="Times New Roman" w:hAnsi="Times New Roman" w:cs="Times New Roman"/>
                <w:i w:val="0"/>
                <w:sz w:val="24"/>
                <w:u w:val="none"/>
              </w:rPr>
              <w:t xml:space="preserve"> about the volcano, may not accurately reflect the activity</w:t>
            </w:r>
          </w:p>
        </w:tc>
        <w:tc>
          <w:tcPr>
            <w:tcW w:w="1683" w:type="dxa"/>
          </w:tcPr>
          <w:p w14:paraId="0997C109" w14:textId="73109806" w:rsidR="00AB7FDB" w:rsidRPr="00AB7FDB" w:rsidRDefault="00AB7FDB" w:rsidP="00AA266E">
            <w:pPr>
              <w:pStyle w:val="Heading2"/>
              <w:rPr>
                <w:rFonts w:ascii="Times New Roman" w:hAnsi="Times New Roman" w:cs="Times New Roman"/>
                <w:i w:val="0"/>
                <w:sz w:val="24"/>
                <w:u w:val="none"/>
              </w:rPr>
            </w:pPr>
            <w:r>
              <w:rPr>
                <w:rFonts w:ascii="Times New Roman" w:hAnsi="Times New Roman" w:cs="Times New Roman"/>
                <w:i w:val="0"/>
                <w:sz w:val="24"/>
                <w:u w:val="none"/>
              </w:rPr>
              <w:t>No title provided</w:t>
            </w:r>
          </w:p>
        </w:tc>
        <w:tc>
          <w:tcPr>
            <w:tcW w:w="1315" w:type="dxa"/>
          </w:tcPr>
          <w:p w14:paraId="0995F102" w14:textId="1CDC9B1B" w:rsidR="00AB7FDB" w:rsidRDefault="00AB7FDB" w:rsidP="00AA266E">
            <w:pPr>
              <w:pStyle w:val="Heading2"/>
              <w:rPr>
                <w:rFonts w:ascii="Times New Roman" w:hAnsi="Times New Roman" w:cs="Times New Roman"/>
                <w:i w:val="0"/>
                <w:sz w:val="24"/>
                <w:u w:val="none"/>
              </w:rPr>
            </w:pPr>
            <w:r>
              <w:rPr>
                <w:rFonts w:ascii="Times New Roman" w:hAnsi="Times New Roman" w:cs="Times New Roman"/>
                <w:i w:val="0"/>
                <w:sz w:val="24"/>
                <w:u w:val="none"/>
              </w:rPr>
              <w:t xml:space="preserve">           /1</w:t>
            </w:r>
          </w:p>
        </w:tc>
      </w:tr>
      <w:tr w:rsidR="00AB7FDB" w:rsidRPr="00AB7FDB" w14:paraId="3EF8082F" w14:textId="584B8BDA" w:rsidTr="00AB7FDB">
        <w:tc>
          <w:tcPr>
            <w:tcW w:w="1901" w:type="dxa"/>
          </w:tcPr>
          <w:p w14:paraId="16560E8F" w14:textId="74CF8C21" w:rsidR="00AB7FDB" w:rsidRPr="00AB7FDB" w:rsidRDefault="00AB7FDB" w:rsidP="00AA266E">
            <w:pPr>
              <w:pStyle w:val="Heading2"/>
              <w:rPr>
                <w:rFonts w:ascii="Times New Roman" w:hAnsi="Times New Roman" w:cs="Times New Roman"/>
                <w:i w:val="0"/>
                <w:sz w:val="24"/>
                <w:u w:val="none"/>
              </w:rPr>
            </w:pPr>
            <w:r>
              <w:rPr>
                <w:rFonts w:ascii="Times New Roman" w:hAnsi="Times New Roman" w:cs="Times New Roman"/>
                <w:i w:val="0"/>
                <w:sz w:val="24"/>
                <w:u w:val="none"/>
              </w:rPr>
              <w:t>Description of scenario</w:t>
            </w:r>
          </w:p>
        </w:tc>
        <w:tc>
          <w:tcPr>
            <w:tcW w:w="2335" w:type="dxa"/>
          </w:tcPr>
          <w:p w14:paraId="7E79547E" w14:textId="0090FBA9" w:rsidR="00AB7FDB" w:rsidRPr="00AB7FDB" w:rsidRDefault="00AB7FDB" w:rsidP="00AA266E">
            <w:pPr>
              <w:pStyle w:val="Heading2"/>
              <w:rPr>
                <w:rFonts w:ascii="Times New Roman" w:hAnsi="Times New Roman" w:cs="Times New Roman"/>
                <w:i w:val="0"/>
                <w:sz w:val="24"/>
                <w:u w:val="none"/>
              </w:rPr>
            </w:pPr>
            <w:r>
              <w:rPr>
                <w:rFonts w:ascii="Times New Roman" w:hAnsi="Times New Roman" w:cs="Times New Roman"/>
                <w:i w:val="0"/>
                <w:sz w:val="24"/>
                <w:u w:val="none"/>
              </w:rPr>
              <w:t>1-2 sentences that summarizes the events leading up to 2004 activity</w:t>
            </w:r>
          </w:p>
        </w:tc>
        <w:tc>
          <w:tcPr>
            <w:tcW w:w="2342" w:type="dxa"/>
          </w:tcPr>
          <w:p w14:paraId="114174D6" w14:textId="2CCEBCF5" w:rsidR="00AB7FDB" w:rsidRPr="00AB7FDB" w:rsidRDefault="00AB7FDB" w:rsidP="00AA266E">
            <w:pPr>
              <w:pStyle w:val="Heading2"/>
              <w:rPr>
                <w:rFonts w:ascii="Times New Roman" w:hAnsi="Times New Roman" w:cs="Times New Roman"/>
                <w:i w:val="0"/>
                <w:sz w:val="24"/>
                <w:u w:val="none"/>
              </w:rPr>
            </w:pPr>
            <w:r>
              <w:rPr>
                <w:rFonts w:ascii="Times New Roman" w:hAnsi="Times New Roman" w:cs="Times New Roman"/>
                <w:i w:val="0"/>
                <w:sz w:val="24"/>
                <w:u w:val="none"/>
              </w:rPr>
              <w:t>Too brief (or too long) of a summary of events leading up to 2004 activity</w:t>
            </w:r>
          </w:p>
        </w:tc>
        <w:tc>
          <w:tcPr>
            <w:tcW w:w="1683" w:type="dxa"/>
          </w:tcPr>
          <w:p w14:paraId="0FAB7018" w14:textId="48C2DB2C" w:rsidR="00AB7FDB" w:rsidRPr="00AB7FDB" w:rsidRDefault="00AB7FDB" w:rsidP="00AA266E">
            <w:pPr>
              <w:pStyle w:val="Heading2"/>
              <w:rPr>
                <w:rFonts w:ascii="Times New Roman" w:hAnsi="Times New Roman" w:cs="Times New Roman"/>
                <w:i w:val="0"/>
                <w:sz w:val="24"/>
                <w:u w:val="none"/>
              </w:rPr>
            </w:pPr>
            <w:r>
              <w:rPr>
                <w:rFonts w:ascii="Times New Roman" w:hAnsi="Times New Roman" w:cs="Times New Roman"/>
                <w:i w:val="0"/>
                <w:sz w:val="24"/>
                <w:u w:val="none"/>
              </w:rPr>
              <w:t>No scenario provided</w:t>
            </w:r>
          </w:p>
        </w:tc>
        <w:tc>
          <w:tcPr>
            <w:tcW w:w="1315" w:type="dxa"/>
          </w:tcPr>
          <w:p w14:paraId="654117E3" w14:textId="0BEC4F0F" w:rsidR="00AB7FDB" w:rsidRDefault="00AB7FDB" w:rsidP="00AA266E">
            <w:pPr>
              <w:pStyle w:val="Heading2"/>
              <w:rPr>
                <w:rFonts w:ascii="Times New Roman" w:hAnsi="Times New Roman" w:cs="Times New Roman"/>
                <w:i w:val="0"/>
                <w:sz w:val="24"/>
                <w:u w:val="none"/>
              </w:rPr>
            </w:pPr>
            <w:r>
              <w:rPr>
                <w:rFonts w:ascii="Times New Roman" w:hAnsi="Times New Roman" w:cs="Times New Roman"/>
                <w:i w:val="0"/>
                <w:sz w:val="24"/>
                <w:u w:val="none"/>
              </w:rPr>
              <w:t xml:space="preserve">         /2</w:t>
            </w:r>
          </w:p>
        </w:tc>
      </w:tr>
      <w:tr w:rsidR="00AB7FDB" w:rsidRPr="00AB7FDB" w14:paraId="623AD67D" w14:textId="0D3E5CAC" w:rsidTr="00AB7FDB">
        <w:tc>
          <w:tcPr>
            <w:tcW w:w="1901" w:type="dxa"/>
          </w:tcPr>
          <w:p w14:paraId="47262C2A" w14:textId="14981602" w:rsidR="00AB7FDB" w:rsidRDefault="00352078" w:rsidP="00352078">
            <w:pPr>
              <w:pStyle w:val="Heading2"/>
              <w:rPr>
                <w:rFonts w:ascii="Times New Roman" w:hAnsi="Times New Roman" w:cs="Times New Roman"/>
                <w:i w:val="0"/>
                <w:sz w:val="24"/>
                <w:u w:val="none"/>
              </w:rPr>
            </w:pPr>
            <w:r>
              <w:rPr>
                <w:rFonts w:ascii="Times New Roman" w:hAnsi="Times New Roman" w:cs="Times New Roman"/>
                <w:i w:val="0"/>
                <w:sz w:val="24"/>
                <w:u w:val="none"/>
              </w:rPr>
              <w:t>Data description</w:t>
            </w:r>
          </w:p>
        </w:tc>
        <w:tc>
          <w:tcPr>
            <w:tcW w:w="2335" w:type="dxa"/>
          </w:tcPr>
          <w:p w14:paraId="1E792BF7" w14:textId="2387A73D" w:rsidR="00AB7FDB" w:rsidRPr="00AB7FDB" w:rsidRDefault="00F840F5" w:rsidP="006B6AEE">
            <w:pPr>
              <w:pStyle w:val="Heading2"/>
              <w:rPr>
                <w:rFonts w:ascii="Times New Roman" w:hAnsi="Times New Roman" w:cs="Times New Roman"/>
                <w:i w:val="0"/>
                <w:sz w:val="24"/>
                <w:u w:val="none"/>
              </w:rPr>
            </w:pPr>
            <w:r>
              <w:rPr>
                <w:rFonts w:ascii="Times New Roman" w:hAnsi="Times New Roman" w:cs="Times New Roman"/>
                <w:i w:val="0"/>
                <w:sz w:val="24"/>
                <w:u w:val="none"/>
              </w:rPr>
              <w:t>Accurately defines</w:t>
            </w:r>
            <w:r w:rsidR="00AB7FDB">
              <w:rPr>
                <w:rFonts w:ascii="Times New Roman" w:hAnsi="Times New Roman" w:cs="Times New Roman"/>
                <w:i w:val="0"/>
                <w:sz w:val="24"/>
                <w:u w:val="none"/>
              </w:rPr>
              <w:t xml:space="preserve"> </w:t>
            </w:r>
            <w:r w:rsidR="00352078">
              <w:rPr>
                <w:rFonts w:ascii="Times New Roman" w:hAnsi="Times New Roman" w:cs="Times New Roman"/>
                <w:i w:val="0"/>
                <w:sz w:val="24"/>
                <w:u w:val="none"/>
              </w:rPr>
              <w:t xml:space="preserve">what </w:t>
            </w:r>
            <w:r w:rsidR="00AB7FDB">
              <w:rPr>
                <w:rFonts w:ascii="Times New Roman" w:hAnsi="Times New Roman" w:cs="Times New Roman"/>
                <w:i w:val="0"/>
                <w:sz w:val="24"/>
                <w:u w:val="none"/>
              </w:rPr>
              <w:t xml:space="preserve">GPS, Seismic and LiDAR </w:t>
            </w:r>
            <w:r w:rsidR="00010427">
              <w:rPr>
                <w:rFonts w:ascii="Times New Roman" w:hAnsi="Times New Roman" w:cs="Times New Roman"/>
                <w:i w:val="0"/>
                <w:sz w:val="24"/>
                <w:u w:val="none"/>
              </w:rPr>
              <w:t>are</w:t>
            </w:r>
            <w:r>
              <w:rPr>
                <w:rFonts w:ascii="Times New Roman" w:hAnsi="Times New Roman" w:cs="Times New Roman"/>
                <w:i w:val="0"/>
                <w:sz w:val="24"/>
                <w:u w:val="none"/>
              </w:rPr>
              <w:t xml:space="preserve"> as they pertain to volcanoes</w:t>
            </w:r>
          </w:p>
        </w:tc>
        <w:tc>
          <w:tcPr>
            <w:tcW w:w="2342" w:type="dxa"/>
          </w:tcPr>
          <w:p w14:paraId="29985B01" w14:textId="372DACA9" w:rsidR="00AB7FDB" w:rsidRPr="00AB7FDB" w:rsidRDefault="00F840F5" w:rsidP="00AA266E">
            <w:pPr>
              <w:pStyle w:val="Heading2"/>
              <w:rPr>
                <w:rFonts w:ascii="Times New Roman" w:hAnsi="Times New Roman" w:cs="Times New Roman"/>
                <w:i w:val="0"/>
                <w:sz w:val="24"/>
                <w:u w:val="none"/>
              </w:rPr>
            </w:pPr>
            <w:r>
              <w:rPr>
                <w:rFonts w:ascii="Times New Roman" w:hAnsi="Times New Roman" w:cs="Times New Roman"/>
                <w:i w:val="0"/>
                <w:sz w:val="24"/>
                <w:u w:val="none"/>
              </w:rPr>
              <w:t>Accurately defines</w:t>
            </w:r>
            <w:r w:rsidR="006B6AEE">
              <w:rPr>
                <w:rFonts w:ascii="Times New Roman" w:hAnsi="Times New Roman" w:cs="Times New Roman"/>
                <w:i w:val="0"/>
                <w:sz w:val="24"/>
                <w:u w:val="none"/>
              </w:rPr>
              <w:t xml:space="preserve"> at least one of the data types</w:t>
            </w:r>
            <w:r>
              <w:rPr>
                <w:rFonts w:ascii="Times New Roman" w:hAnsi="Times New Roman" w:cs="Times New Roman"/>
                <w:i w:val="0"/>
                <w:sz w:val="24"/>
                <w:u w:val="none"/>
              </w:rPr>
              <w:t xml:space="preserve"> as they pertain to volcanoes</w:t>
            </w:r>
          </w:p>
        </w:tc>
        <w:tc>
          <w:tcPr>
            <w:tcW w:w="1683" w:type="dxa"/>
          </w:tcPr>
          <w:p w14:paraId="54E7F8A6" w14:textId="4C496828" w:rsidR="00AB7FDB" w:rsidRPr="00AB7FDB" w:rsidRDefault="006B6AEE" w:rsidP="00F840F5">
            <w:pPr>
              <w:pStyle w:val="Heading2"/>
              <w:rPr>
                <w:rFonts w:ascii="Times New Roman" w:hAnsi="Times New Roman" w:cs="Times New Roman"/>
                <w:i w:val="0"/>
                <w:sz w:val="24"/>
                <w:u w:val="none"/>
              </w:rPr>
            </w:pPr>
            <w:r>
              <w:rPr>
                <w:rFonts w:ascii="Times New Roman" w:hAnsi="Times New Roman" w:cs="Times New Roman"/>
                <w:i w:val="0"/>
                <w:sz w:val="24"/>
                <w:u w:val="none"/>
              </w:rPr>
              <w:t xml:space="preserve">Does not </w:t>
            </w:r>
            <w:r w:rsidR="00F840F5">
              <w:rPr>
                <w:rFonts w:ascii="Times New Roman" w:hAnsi="Times New Roman" w:cs="Times New Roman"/>
                <w:i w:val="0"/>
                <w:sz w:val="24"/>
                <w:u w:val="none"/>
              </w:rPr>
              <w:t>define</w:t>
            </w:r>
            <w:r>
              <w:rPr>
                <w:rFonts w:ascii="Times New Roman" w:hAnsi="Times New Roman" w:cs="Times New Roman"/>
                <w:i w:val="0"/>
                <w:sz w:val="24"/>
                <w:u w:val="none"/>
              </w:rPr>
              <w:t xml:space="preserve"> the data </w:t>
            </w:r>
          </w:p>
        </w:tc>
        <w:tc>
          <w:tcPr>
            <w:tcW w:w="1315" w:type="dxa"/>
          </w:tcPr>
          <w:p w14:paraId="2C75F9F8" w14:textId="007F7B12" w:rsidR="00AB7FDB" w:rsidRDefault="00AB7FDB" w:rsidP="001B6BA2">
            <w:pPr>
              <w:pStyle w:val="Heading2"/>
              <w:rPr>
                <w:rFonts w:ascii="Times New Roman" w:hAnsi="Times New Roman" w:cs="Times New Roman"/>
                <w:i w:val="0"/>
                <w:sz w:val="24"/>
                <w:u w:val="none"/>
              </w:rPr>
            </w:pPr>
            <w:r>
              <w:rPr>
                <w:rFonts w:ascii="Times New Roman" w:hAnsi="Times New Roman" w:cs="Times New Roman"/>
                <w:i w:val="0"/>
                <w:sz w:val="24"/>
                <w:u w:val="none"/>
              </w:rPr>
              <w:t xml:space="preserve">         /</w:t>
            </w:r>
            <w:r w:rsidR="001B6BA2">
              <w:rPr>
                <w:rFonts w:ascii="Times New Roman" w:hAnsi="Times New Roman" w:cs="Times New Roman"/>
                <w:i w:val="0"/>
                <w:sz w:val="24"/>
                <w:u w:val="none"/>
              </w:rPr>
              <w:t>3</w:t>
            </w:r>
          </w:p>
        </w:tc>
      </w:tr>
      <w:tr w:rsidR="00352078" w:rsidRPr="00AB7FDB" w14:paraId="0346B000" w14:textId="77777777" w:rsidTr="00AB7FDB">
        <w:tc>
          <w:tcPr>
            <w:tcW w:w="1901" w:type="dxa"/>
          </w:tcPr>
          <w:p w14:paraId="5E8C9606" w14:textId="4C033ACF" w:rsidR="00352078" w:rsidRDefault="00352078" w:rsidP="00352078">
            <w:pPr>
              <w:pStyle w:val="Heading2"/>
              <w:rPr>
                <w:rFonts w:ascii="Times New Roman" w:hAnsi="Times New Roman" w:cs="Times New Roman"/>
                <w:i w:val="0"/>
                <w:sz w:val="24"/>
                <w:u w:val="none"/>
              </w:rPr>
            </w:pPr>
            <w:r>
              <w:rPr>
                <w:rFonts w:ascii="Times New Roman" w:hAnsi="Times New Roman" w:cs="Times New Roman"/>
                <w:i w:val="0"/>
                <w:sz w:val="24"/>
                <w:u w:val="none"/>
              </w:rPr>
              <w:t>Data analysis</w:t>
            </w:r>
          </w:p>
        </w:tc>
        <w:tc>
          <w:tcPr>
            <w:tcW w:w="2335" w:type="dxa"/>
          </w:tcPr>
          <w:p w14:paraId="52644F8D" w14:textId="0159BAEF" w:rsidR="00352078" w:rsidRDefault="00352078" w:rsidP="00010427">
            <w:pPr>
              <w:pStyle w:val="Heading2"/>
              <w:rPr>
                <w:rFonts w:ascii="Times New Roman" w:hAnsi="Times New Roman" w:cs="Times New Roman"/>
                <w:i w:val="0"/>
                <w:sz w:val="24"/>
                <w:u w:val="none"/>
              </w:rPr>
            </w:pPr>
            <w:r>
              <w:rPr>
                <w:rFonts w:ascii="Times New Roman" w:hAnsi="Times New Roman" w:cs="Times New Roman"/>
                <w:i w:val="0"/>
                <w:sz w:val="24"/>
                <w:u w:val="none"/>
              </w:rPr>
              <w:t xml:space="preserve">Describes how the GPS, Seismic and LiDAR data all support the </w:t>
            </w:r>
            <w:r w:rsidR="00010427">
              <w:rPr>
                <w:rFonts w:ascii="Times New Roman" w:hAnsi="Times New Roman" w:cs="Times New Roman"/>
                <w:i w:val="0"/>
                <w:sz w:val="24"/>
                <w:u w:val="none"/>
              </w:rPr>
              <w:t>“current” volcanic activity</w:t>
            </w:r>
          </w:p>
        </w:tc>
        <w:tc>
          <w:tcPr>
            <w:tcW w:w="2342" w:type="dxa"/>
          </w:tcPr>
          <w:p w14:paraId="6D4CB939" w14:textId="5401D739" w:rsidR="00352078" w:rsidRDefault="006B6AEE" w:rsidP="00010427">
            <w:pPr>
              <w:pStyle w:val="Heading2"/>
              <w:rPr>
                <w:rFonts w:ascii="Times New Roman" w:hAnsi="Times New Roman" w:cs="Times New Roman"/>
                <w:i w:val="0"/>
                <w:sz w:val="24"/>
                <w:u w:val="none"/>
              </w:rPr>
            </w:pPr>
            <w:r>
              <w:rPr>
                <w:rFonts w:ascii="Times New Roman" w:hAnsi="Times New Roman" w:cs="Times New Roman"/>
                <w:i w:val="0"/>
                <w:sz w:val="24"/>
                <w:u w:val="none"/>
              </w:rPr>
              <w:t xml:space="preserve">Describes how at least one of the data support the </w:t>
            </w:r>
            <w:r w:rsidR="00010427">
              <w:rPr>
                <w:rFonts w:ascii="Times New Roman" w:hAnsi="Times New Roman" w:cs="Times New Roman"/>
                <w:i w:val="0"/>
                <w:sz w:val="24"/>
                <w:u w:val="none"/>
              </w:rPr>
              <w:t>“current” volcanic activity</w:t>
            </w:r>
          </w:p>
        </w:tc>
        <w:tc>
          <w:tcPr>
            <w:tcW w:w="1683" w:type="dxa"/>
          </w:tcPr>
          <w:p w14:paraId="336ABA37" w14:textId="019323DC" w:rsidR="00352078" w:rsidRDefault="006B6AEE" w:rsidP="00AA266E">
            <w:pPr>
              <w:pStyle w:val="Heading2"/>
              <w:rPr>
                <w:rFonts w:ascii="Times New Roman" w:hAnsi="Times New Roman" w:cs="Times New Roman"/>
                <w:i w:val="0"/>
                <w:sz w:val="24"/>
                <w:u w:val="none"/>
              </w:rPr>
            </w:pPr>
            <w:r>
              <w:rPr>
                <w:rFonts w:ascii="Times New Roman" w:hAnsi="Times New Roman" w:cs="Times New Roman"/>
                <w:i w:val="0"/>
                <w:sz w:val="24"/>
                <w:u w:val="none"/>
              </w:rPr>
              <w:t>No connection between data and activity is provided</w:t>
            </w:r>
          </w:p>
        </w:tc>
        <w:tc>
          <w:tcPr>
            <w:tcW w:w="1315" w:type="dxa"/>
          </w:tcPr>
          <w:p w14:paraId="2076A939" w14:textId="7CA22F4D" w:rsidR="00352078" w:rsidRDefault="00785FF5" w:rsidP="001B6BA2">
            <w:pPr>
              <w:pStyle w:val="Heading2"/>
              <w:rPr>
                <w:rFonts w:ascii="Times New Roman" w:hAnsi="Times New Roman" w:cs="Times New Roman"/>
                <w:i w:val="0"/>
                <w:sz w:val="24"/>
                <w:u w:val="none"/>
              </w:rPr>
            </w:pPr>
            <w:r>
              <w:rPr>
                <w:rFonts w:ascii="Times New Roman" w:hAnsi="Times New Roman" w:cs="Times New Roman"/>
                <w:i w:val="0"/>
                <w:sz w:val="24"/>
                <w:u w:val="none"/>
              </w:rPr>
              <w:t xml:space="preserve">         /</w:t>
            </w:r>
            <w:r w:rsidR="001B6BA2">
              <w:rPr>
                <w:rFonts w:ascii="Times New Roman" w:hAnsi="Times New Roman" w:cs="Times New Roman"/>
                <w:i w:val="0"/>
                <w:sz w:val="24"/>
                <w:u w:val="none"/>
              </w:rPr>
              <w:t>3</w:t>
            </w:r>
          </w:p>
        </w:tc>
      </w:tr>
      <w:tr w:rsidR="00AB7FDB" w:rsidRPr="00AB7FDB" w14:paraId="4307EC8F" w14:textId="527C8F8B" w:rsidTr="00361BFF">
        <w:tc>
          <w:tcPr>
            <w:tcW w:w="1901" w:type="dxa"/>
            <w:tcBorders>
              <w:bottom w:val="nil"/>
            </w:tcBorders>
          </w:tcPr>
          <w:p w14:paraId="4C5EC725" w14:textId="7EA3C08F" w:rsidR="00AB7FDB" w:rsidRPr="00AB7FDB" w:rsidRDefault="00AB7FDB" w:rsidP="00AA266E">
            <w:pPr>
              <w:pStyle w:val="Heading2"/>
              <w:rPr>
                <w:rFonts w:ascii="Times New Roman" w:hAnsi="Times New Roman" w:cs="Times New Roman"/>
                <w:i w:val="0"/>
                <w:sz w:val="24"/>
                <w:u w:val="none"/>
              </w:rPr>
            </w:pPr>
            <w:r>
              <w:rPr>
                <w:rFonts w:ascii="Times New Roman" w:hAnsi="Times New Roman" w:cs="Times New Roman"/>
                <w:i w:val="0"/>
                <w:sz w:val="24"/>
                <w:u w:val="none"/>
              </w:rPr>
              <w:t>Other resources to learn more</w:t>
            </w:r>
          </w:p>
        </w:tc>
        <w:tc>
          <w:tcPr>
            <w:tcW w:w="2335" w:type="dxa"/>
            <w:tcBorders>
              <w:bottom w:val="nil"/>
            </w:tcBorders>
          </w:tcPr>
          <w:p w14:paraId="6B0AA8A3" w14:textId="3CAC1BCB" w:rsidR="00AB7FDB" w:rsidRPr="00AB7FDB" w:rsidRDefault="00AB7FDB" w:rsidP="00AA266E">
            <w:pPr>
              <w:pStyle w:val="Heading2"/>
              <w:rPr>
                <w:rFonts w:ascii="Times New Roman" w:hAnsi="Times New Roman" w:cs="Times New Roman"/>
                <w:i w:val="0"/>
                <w:sz w:val="24"/>
                <w:u w:val="none"/>
              </w:rPr>
            </w:pPr>
            <w:r>
              <w:rPr>
                <w:rFonts w:ascii="Times New Roman" w:hAnsi="Times New Roman" w:cs="Times New Roman"/>
                <w:i w:val="0"/>
                <w:sz w:val="24"/>
                <w:u w:val="none"/>
              </w:rPr>
              <w:t xml:space="preserve">Provides at least one appropriate </w:t>
            </w:r>
            <w:r w:rsidR="00F840F5">
              <w:rPr>
                <w:rFonts w:ascii="Times New Roman" w:hAnsi="Times New Roman" w:cs="Times New Roman"/>
                <w:i w:val="0"/>
                <w:sz w:val="24"/>
                <w:u w:val="none"/>
              </w:rPr>
              <w:t xml:space="preserve">and reliable </w:t>
            </w:r>
            <w:r>
              <w:rPr>
                <w:rFonts w:ascii="Times New Roman" w:hAnsi="Times New Roman" w:cs="Times New Roman"/>
                <w:i w:val="0"/>
                <w:sz w:val="24"/>
                <w:u w:val="none"/>
              </w:rPr>
              <w:t>resource for additional information about this event</w:t>
            </w:r>
            <w:r w:rsidR="00F840F5">
              <w:rPr>
                <w:rFonts w:ascii="Times New Roman" w:hAnsi="Times New Roman" w:cs="Times New Roman"/>
                <w:i w:val="0"/>
                <w:sz w:val="24"/>
                <w:u w:val="none"/>
              </w:rPr>
              <w:t xml:space="preserve"> that is other than those provided by instructor</w:t>
            </w:r>
          </w:p>
        </w:tc>
        <w:tc>
          <w:tcPr>
            <w:tcW w:w="2342" w:type="dxa"/>
            <w:tcBorders>
              <w:bottom w:val="nil"/>
            </w:tcBorders>
          </w:tcPr>
          <w:p w14:paraId="0D85319F" w14:textId="34A4954B" w:rsidR="00AB7FDB" w:rsidRPr="00AB7FDB" w:rsidRDefault="00AB7FDB" w:rsidP="00AA266E">
            <w:pPr>
              <w:pStyle w:val="Heading2"/>
              <w:rPr>
                <w:rFonts w:ascii="Times New Roman" w:hAnsi="Times New Roman" w:cs="Times New Roman"/>
                <w:i w:val="0"/>
                <w:sz w:val="24"/>
                <w:u w:val="none"/>
              </w:rPr>
            </w:pPr>
            <w:r>
              <w:rPr>
                <w:rFonts w:ascii="Times New Roman" w:hAnsi="Times New Roman" w:cs="Times New Roman"/>
                <w:i w:val="0"/>
                <w:sz w:val="24"/>
                <w:u w:val="none"/>
              </w:rPr>
              <w:t>Provides a resource that may not provide helpful information about this event</w:t>
            </w:r>
          </w:p>
        </w:tc>
        <w:tc>
          <w:tcPr>
            <w:tcW w:w="1683" w:type="dxa"/>
            <w:tcBorders>
              <w:bottom w:val="nil"/>
            </w:tcBorders>
          </w:tcPr>
          <w:p w14:paraId="12F45906" w14:textId="29003A09" w:rsidR="00AB7FDB" w:rsidRPr="00AB7FDB" w:rsidRDefault="00AB7FDB" w:rsidP="00AA266E">
            <w:pPr>
              <w:pStyle w:val="Heading2"/>
              <w:rPr>
                <w:rFonts w:ascii="Times New Roman" w:hAnsi="Times New Roman" w:cs="Times New Roman"/>
                <w:i w:val="0"/>
                <w:sz w:val="24"/>
                <w:u w:val="none"/>
              </w:rPr>
            </w:pPr>
            <w:r>
              <w:rPr>
                <w:rFonts w:ascii="Times New Roman" w:hAnsi="Times New Roman" w:cs="Times New Roman"/>
                <w:i w:val="0"/>
                <w:sz w:val="24"/>
                <w:u w:val="none"/>
              </w:rPr>
              <w:t>Does not provide a resource.</w:t>
            </w:r>
          </w:p>
        </w:tc>
        <w:tc>
          <w:tcPr>
            <w:tcW w:w="1315" w:type="dxa"/>
          </w:tcPr>
          <w:p w14:paraId="0F9BA60F" w14:textId="2019A716" w:rsidR="00AB7FDB" w:rsidRDefault="00AB7FDB" w:rsidP="00AA266E">
            <w:pPr>
              <w:pStyle w:val="Heading2"/>
              <w:rPr>
                <w:rFonts w:ascii="Times New Roman" w:hAnsi="Times New Roman" w:cs="Times New Roman"/>
                <w:i w:val="0"/>
                <w:sz w:val="24"/>
                <w:u w:val="none"/>
              </w:rPr>
            </w:pPr>
            <w:r>
              <w:rPr>
                <w:rFonts w:ascii="Times New Roman" w:hAnsi="Times New Roman" w:cs="Times New Roman"/>
                <w:i w:val="0"/>
                <w:sz w:val="24"/>
                <w:u w:val="none"/>
              </w:rPr>
              <w:t xml:space="preserve">         /</w:t>
            </w:r>
            <w:r w:rsidR="00361BFF">
              <w:rPr>
                <w:rFonts w:ascii="Times New Roman" w:hAnsi="Times New Roman" w:cs="Times New Roman"/>
                <w:i w:val="0"/>
                <w:sz w:val="24"/>
                <w:u w:val="none"/>
              </w:rPr>
              <w:t>1</w:t>
            </w:r>
          </w:p>
        </w:tc>
      </w:tr>
      <w:tr w:rsidR="00AB7FDB" w:rsidRPr="00AB7FDB" w14:paraId="0F1AEFCC" w14:textId="77777777" w:rsidTr="00361BFF"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</w:tcPr>
          <w:p w14:paraId="602FE9C4" w14:textId="77777777" w:rsidR="00AB7FDB" w:rsidRDefault="00AB7FDB" w:rsidP="00AA266E">
            <w:pPr>
              <w:pStyle w:val="Heading2"/>
              <w:rPr>
                <w:rFonts w:ascii="Times New Roman" w:hAnsi="Times New Roman" w:cs="Times New Roman"/>
                <w:i w:val="0"/>
                <w:sz w:val="24"/>
                <w:u w:val="none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</w:tcPr>
          <w:p w14:paraId="2927F80B" w14:textId="77777777" w:rsidR="00AB7FDB" w:rsidRDefault="00AB7FDB" w:rsidP="00AA266E">
            <w:pPr>
              <w:pStyle w:val="Heading2"/>
              <w:rPr>
                <w:rFonts w:ascii="Times New Roman" w:hAnsi="Times New Roman" w:cs="Times New Roman"/>
                <w:i w:val="0"/>
                <w:sz w:val="24"/>
                <w:u w:val="none"/>
              </w:rPr>
            </w:pP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</w:tcPr>
          <w:p w14:paraId="7D6390CA" w14:textId="77777777" w:rsidR="00AB7FDB" w:rsidRDefault="00AB7FDB" w:rsidP="00AA266E">
            <w:pPr>
              <w:pStyle w:val="Heading2"/>
              <w:rPr>
                <w:rFonts w:ascii="Times New Roman" w:hAnsi="Times New Roman" w:cs="Times New Roman"/>
                <w:i w:val="0"/>
                <w:sz w:val="24"/>
                <w:u w:val="none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</w:tcBorders>
          </w:tcPr>
          <w:p w14:paraId="6FB68A91" w14:textId="77777777" w:rsidR="00AB7FDB" w:rsidRDefault="00AB7FDB" w:rsidP="00AA266E">
            <w:pPr>
              <w:pStyle w:val="Heading2"/>
              <w:rPr>
                <w:rFonts w:ascii="Times New Roman" w:hAnsi="Times New Roman" w:cs="Times New Roman"/>
                <w:i w:val="0"/>
                <w:sz w:val="24"/>
                <w:u w:val="none"/>
              </w:rPr>
            </w:pPr>
          </w:p>
        </w:tc>
        <w:tc>
          <w:tcPr>
            <w:tcW w:w="1315" w:type="dxa"/>
          </w:tcPr>
          <w:p w14:paraId="48EEE02D" w14:textId="111462C8" w:rsidR="00AB7FDB" w:rsidRDefault="00AB7FDB" w:rsidP="00AA266E">
            <w:pPr>
              <w:pStyle w:val="Heading2"/>
              <w:rPr>
                <w:rFonts w:ascii="Times New Roman" w:hAnsi="Times New Roman" w:cs="Times New Roman"/>
                <w:i w:val="0"/>
                <w:sz w:val="24"/>
                <w:u w:val="none"/>
              </w:rPr>
            </w:pPr>
            <w:r>
              <w:rPr>
                <w:rFonts w:ascii="Times New Roman" w:hAnsi="Times New Roman" w:cs="Times New Roman"/>
                <w:i w:val="0"/>
                <w:sz w:val="24"/>
                <w:u w:val="none"/>
              </w:rPr>
              <w:t xml:space="preserve">         /1</w:t>
            </w:r>
            <w:r w:rsidR="00361BFF">
              <w:rPr>
                <w:rFonts w:ascii="Times New Roman" w:hAnsi="Times New Roman" w:cs="Times New Roman"/>
                <w:i w:val="0"/>
                <w:sz w:val="24"/>
                <w:u w:val="none"/>
              </w:rPr>
              <w:t>0</w:t>
            </w:r>
          </w:p>
        </w:tc>
      </w:tr>
    </w:tbl>
    <w:p w14:paraId="347F0381" w14:textId="61EECC8E" w:rsidR="0041400D" w:rsidRPr="00253AED" w:rsidRDefault="0041400D" w:rsidP="00010427">
      <w:pPr>
        <w:spacing w:after="0"/>
      </w:pPr>
      <w:bookmarkStart w:id="0" w:name="_GoBack"/>
      <w:bookmarkEnd w:id="0"/>
    </w:p>
    <w:sectPr w:rsidR="0041400D" w:rsidRPr="00253AED" w:rsidSect="006C674F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E69A33" w14:textId="77777777" w:rsidR="006B6AEE" w:rsidRDefault="006B6AEE" w:rsidP="008D0B9B">
      <w:r>
        <w:separator/>
      </w:r>
    </w:p>
  </w:endnote>
  <w:endnote w:type="continuationSeparator" w:id="0">
    <w:p w14:paraId="05489B0B" w14:textId="77777777" w:rsidR="006B6AEE" w:rsidRDefault="006B6AEE" w:rsidP="008D0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MS Gothic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69DA22" w14:textId="77777777" w:rsidR="006B6AEE" w:rsidRDefault="006B6AEE" w:rsidP="00DE50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FE209E4" w14:textId="77777777" w:rsidR="006B6AEE" w:rsidRDefault="006B6AEE" w:rsidP="00222B89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1EF4BA" w14:textId="77777777" w:rsidR="006B6AEE" w:rsidRDefault="006B6AEE" w:rsidP="00070ABA">
    <w:pPr>
      <w:pStyle w:val="footertext"/>
      <w:rPr>
        <w:noProof/>
      </w:rPr>
    </w:pPr>
    <w:r w:rsidRPr="00A1626C">
      <w:t>Quest</w:t>
    </w:r>
    <w:r>
      <w:t xml:space="preserve">ions or comments please contact </w:t>
    </w:r>
    <w:r w:rsidRPr="006E16DC">
      <w:rPr>
        <w:u w:val="single"/>
      </w:rPr>
      <w:t>ece AT unavco.org</w:t>
    </w:r>
    <w:r>
      <w:t xml:space="preserve"> or </w:t>
    </w:r>
    <w:r w:rsidRPr="008F6116">
      <w:rPr>
        <w:highlight w:val="yellow"/>
      </w:rPr>
      <w:t>opt-you</w:t>
    </w:r>
    <w:r>
      <w:t xml:space="preserve"> </w:t>
    </w:r>
    <w:r w:rsidRPr="00AA46F5">
      <w:rPr>
        <w:i w:val="0"/>
      </w:rPr>
      <w:t>–y</w:t>
    </w:r>
    <w:r>
      <w:rPr>
        <w:i w:val="0"/>
      </w:rPr>
      <w:t>ou’ll need to fill this a 2nd time</w:t>
    </w:r>
    <w:r w:rsidRPr="00A1626C">
      <w:tab/>
      <w:t>Page</w:t>
    </w:r>
    <w:r>
      <w:t xml:space="preserve"> </w:t>
    </w:r>
    <w:r w:rsidRPr="00070ABA">
      <w:fldChar w:fldCharType="begin"/>
    </w:r>
    <w:r w:rsidRPr="00070ABA">
      <w:instrText xml:space="preserve"> PAGE   \* MERGEFORMAT </w:instrText>
    </w:r>
    <w:r w:rsidRPr="00070ABA">
      <w:fldChar w:fldCharType="separate"/>
    </w:r>
    <w:r w:rsidR="00F840F5">
      <w:rPr>
        <w:noProof/>
      </w:rPr>
      <w:t>2</w:t>
    </w:r>
    <w:r w:rsidRPr="00070ABA">
      <w:rPr>
        <w:noProof/>
      </w:rPr>
      <w:fldChar w:fldCharType="end"/>
    </w:r>
  </w:p>
  <w:p w14:paraId="0C9F4164" w14:textId="77777777" w:rsidR="006B6AEE" w:rsidRPr="00A1626C" w:rsidRDefault="006B6AEE" w:rsidP="00276BB4">
    <w:pPr>
      <w:pStyle w:val="footertext"/>
      <w:spacing w:line="220" w:lineRule="exact"/>
    </w:pPr>
    <w:r>
      <w:rPr>
        <w:noProof/>
      </w:rPr>
      <w:t>Version Mon DD, YYYY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AA2C6B" w14:textId="1D7B6C06" w:rsidR="006B6AEE" w:rsidRDefault="006B6AEE" w:rsidP="006C674F">
    <w:pPr>
      <w:pStyle w:val="footertext"/>
      <w:rPr>
        <w:noProof/>
      </w:rPr>
    </w:pPr>
    <w:r w:rsidRPr="00A1626C">
      <w:t>Quest</w:t>
    </w:r>
    <w:r>
      <w:t xml:space="preserve">ions or comments please contact </w:t>
    </w:r>
    <w:r>
      <w:rPr>
        <w:u w:val="single"/>
      </w:rPr>
      <w:t>education</w:t>
    </w:r>
    <w:r w:rsidRPr="00134974">
      <w:rPr>
        <w:u w:val="single"/>
      </w:rPr>
      <w:t xml:space="preserve"> AT unavco.</w:t>
    </w:r>
    <w:r w:rsidRPr="008F6116">
      <w:rPr>
        <w:u w:val="single"/>
      </w:rPr>
      <w:t>org</w:t>
    </w:r>
    <w:r w:rsidRPr="008F6116">
      <w:t xml:space="preserve"> or </w:t>
    </w:r>
    <w:r w:rsidR="00010427">
      <w:t>contact your instructor</w:t>
    </w:r>
    <w:r>
      <w:t xml:space="preserve"> </w:t>
    </w:r>
    <w:r>
      <w:tab/>
      <w:t xml:space="preserve">Page </w:t>
    </w:r>
    <w:r w:rsidRPr="00070ABA">
      <w:fldChar w:fldCharType="begin"/>
    </w:r>
    <w:r w:rsidRPr="00070ABA">
      <w:instrText xml:space="preserve"> PAGE   \* MERGEFORMAT </w:instrText>
    </w:r>
    <w:r w:rsidRPr="00070ABA">
      <w:fldChar w:fldCharType="separate"/>
    </w:r>
    <w:r w:rsidR="00F840F5">
      <w:rPr>
        <w:noProof/>
      </w:rPr>
      <w:t>1</w:t>
    </w:r>
    <w:r w:rsidRPr="00070ABA">
      <w:rPr>
        <w:noProof/>
      </w:rPr>
      <w:fldChar w:fldCharType="end"/>
    </w:r>
  </w:p>
  <w:p w14:paraId="7676CC33" w14:textId="6A874DB7" w:rsidR="006B6AEE" w:rsidRPr="006B3910" w:rsidRDefault="006B6AEE" w:rsidP="00276BB4">
    <w:pPr>
      <w:pStyle w:val="footertext"/>
      <w:spacing w:line="220" w:lineRule="exact"/>
    </w:pPr>
    <w:r>
      <w:rPr>
        <w:noProof/>
      </w:rPr>
      <w:t xml:space="preserve">Version </w:t>
    </w:r>
    <w:r w:rsidR="00F840F5">
      <w:rPr>
        <w:noProof/>
      </w:rPr>
      <w:t>July 11</w:t>
    </w:r>
    <w:r w:rsidR="00010427">
      <w:rPr>
        <w:noProof/>
      </w:rPr>
      <w:t>, 2019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2FB1DE" w14:textId="77777777" w:rsidR="006B6AEE" w:rsidRDefault="006B6AEE" w:rsidP="008D0B9B">
      <w:r>
        <w:separator/>
      </w:r>
    </w:p>
  </w:footnote>
  <w:footnote w:type="continuationSeparator" w:id="0">
    <w:p w14:paraId="434B2DE5" w14:textId="77777777" w:rsidR="006B6AEE" w:rsidRDefault="006B6AEE" w:rsidP="008D0B9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1C1CBC" w14:textId="7577EECC" w:rsidR="006B6AEE" w:rsidRPr="0015703B" w:rsidRDefault="006B6AEE" w:rsidP="00070ABA">
    <w:pPr>
      <w:pStyle w:val="Header"/>
      <w:pBdr>
        <w:bottom w:val="single" w:sz="4" w:space="1" w:color="auto"/>
      </w:pBdr>
      <w:spacing w:after="0"/>
      <w:rPr>
        <w:rFonts w:ascii="Arial" w:hAnsi="Arial"/>
        <w:i/>
        <w:color w:val="7F7F7F" w:themeColor="text1" w:themeTint="80"/>
        <w:sz w:val="20"/>
        <w:szCs w:val="20"/>
      </w:rPr>
    </w:pPr>
    <w:r>
      <w:rPr>
        <w:rFonts w:ascii="Arial" w:hAnsi="Arial"/>
        <w:i/>
        <w:noProof/>
        <w:color w:val="7F7F7F" w:themeColor="text1" w:themeTint="80"/>
        <w:sz w:val="20"/>
        <w:szCs w:val="20"/>
      </w:rPr>
      <w:drawing>
        <wp:anchor distT="0" distB="0" distL="114300" distR="114300" simplePos="0" relativeHeight="251660288" behindDoc="0" locked="0" layoutInCell="1" allowOverlap="1" wp14:anchorId="6DE142F1" wp14:editId="75D1F92E">
          <wp:simplePos x="0" y="0"/>
          <wp:positionH relativeFrom="column">
            <wp:posOffset>5327015</wp:posOffset>
          </wp:positionH>
          <wp:positionV relativeFrom="paragraph">
            <wp:posOffset>-207645</wp:posOffset>
          </wp:positionV>
          <wp:extent cx="616585" cy="321945"/>
          <wp:effectExtent l="0" t="0" r="0" b="825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ETSI_tit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6585" cy="321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i/>
        <w:sz w:val="20"/>
        <w:szCs w:val="20"/>
      </w:rPr>
      <w:t>Unit X: document name -- again here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63B636" w14:textId="77777777" w:rsidR="006B6AEE" w:rsidRDefault="006B6AEE">
    <w:pPr>
      <w:pStyle w:val="Header"/>
    </w:pPr>
    <w:r>
      <w:rPr>
        <w:noProof/>
      </w:rPr>
      <w:drawing>
        <wp:inline distT="0" distB="0" distL="0" distR="0" wp14:anchorId="13514DA1" wp14:editId="311BCCF7">
          <wp:extent cx="5943600" cy="648970"/>
          <wp:effectExtent l="0" t="0" r="0" b="1143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ETSI_banner_naro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648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4484A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attachedTemplate r:id="rId1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454"/>
    <w:rsid w:val="00010427"/>
    <w:rsid w:val="00014336"/>
    <w:rsid w:val="00070ABA"/>
    <w:rsid w:val="00105B8D"/>
    <w:rsid w:val="00112978"/>
    <w:rsid w:val="00134974"/>
    <w:rsid w:val="0015703B"/>
    <w:rsid w:val="001748DB"/>
    <w:rsid w:val="001906C9"/>
    <w:rsid w:val="0019721E"/>
    <w:rsid w:val="001B6BA2"/>
    <w:rsid w:val="00222B89"/>
    <w:rsid w:val="0024069B"/>
    <w:rsid w:val="00241FD8"/>
    <w:rsid w:val="00250333"/>
    <w:rsid w:val="00253AED"/>
    <w:rsid w:val="00266649"/>
    <w:rsid w:val="002734AF"/>
    <w:rsid w:val="00276BB4"/>
    <w:rsid w:val="002B1E80"/>
    <w:rsid w:val="00340BD6"/>
    <w:rsid w:val="003439E4"/>
    <w:rsid w:val="00352078"/>
    <w:rsid w:val="00361BFF"/>
    <w:rsid w:val="003620E9"/>
    <w:rsid w:val="00372CBD"/>
    <w:rsid w:val="003947D1"/>
    <w:rsid w:val="003B453A"/>
    <w:rsid w:val="003C241F"/>
    <w:rsid w:val="003E1136"/>
    <w:rsid w:val="003F3A76"/>
    <w:rsid w:val="003F6B46"/>
    <w:rsid w:val="004049DD"/>
    <w:rsid w:val="0041400D"/>
    <w:rsid w:val="00425454"/>
    <w:rsid w:val="004720F0"/>
    <w:rsid w:val="00482EA3"/>
    <w:rsid w:val="00487C72"/>
    <w:rsid w:val="004911E5"/>
    <w:rsid w:val="004A1346"/>
    <w:rsid w:val="004E2ED5"/>
    <w:rsid w:val="005114C1"/>
    <w:rsid w:val="00523576"/>
    <w:rsid w:val="00525E81"/>
    <w:rsid w:val="0054669F"/>
    <w:rsid w:val="00556BAE"/>
    <w:rsid w:val="005575C5"/>
    <w:rsid w:val="00584DFA"/>
    <w:rsid w:val="005870CC"/>
    <w:rsid w:val="005B28D7"/>
    <w:rsid w:val="005D7F3B"/>
    <w:rsid w:val="005E5FA8"/>
    <w:rsid w:val="005F0E50"/>
    <w:rsid w:val="00630474"/>
    <w:rsid w:val="006632E3"/>
    <w:rsid w:val="006B3910"/>
    <w:rsid w:val="006B6AEE"/>
    <w:rsid w:val="006C674F"/>
    <w:rsid w:val="006D1436"/>
    <w:rsid w:val="006D28B2"/>
    <w:rsid w:val="006D4861"/>
    <w:rsid w:val="006D661E"/>
    <w:rsid w:val="006E16DC"/>
    <w:rsid w:val="006F5B55"/>
    <w:rsid w:val="007016CC"/>
    <w:rsid w:val="00714852"/>
    <w:rsid w:val="00720DC6"/>
    <w:rsid w:val="00732314"/>
    <w:rsid w:val="007705CA"/>
    <w:rsid w:val="00785FF5"/>
    <w:rsid w:val="00794968"/>
    <w:rsid w:val="007A5481"/>
    <w:rsid w:val="007D2785"/>
    <w:rsid w:val="007D6EF1"/>
    <w:rsid w:val="0080428E"/>
    <w:rsid w:val="00822DF7"/>
    <w:rsid w:val="00832E40"/>
    <w:rsid w:val="0084315F"/>
    <w:rsid w:val="0086334F"/>
    <w:rsid w:val="008945A5"/>
    <w:rsid w:val="008D0B9B"/>
    <w:rsid w:val="008F6116"/>
    <w:rsid w:val="008F7011"/>
    <w:rsid w:val="0091559F"/>
    <w:rsid w:val="0092653B"/>
    <w:rsid w:val="00965F8C"/>
    <w:rsid w:val="009A6198"/>
    <w:rsid w:val="009B7A8D"/>
    <w:rsid w:val="009C0FCD"/>
    <w:rsid w:val="009E437A"/>
    <w:rsid w:val="009F14B9"/>
    <w:rsid w:val="00A1122F"/>
    <w:rsid w:val="00A13144"/>
    <w:rsid w:val="00A1626C"/>
    <w:rsid w:val="00A25E6D"/>
    <w:rsid w:val="00A43310"/>
    <w:rsid w:val="00A45D7F"/>
    <w:rsid w:val="00A507E5"/>
    <w:rsid w:val="00A64993"/>
    <w:rsid w:val="00A66B8D"/>
    <w:rsid w:val="00AA266E"/>
    <w:rsid w:val="00AA46F5"/>
    <w:rsid w:val="00AB7FDB"/>
    <w:rsid w:val="00AC2E78"/>
    <w:rsid w:val="00AC56E7"/>
    <w:rsid w:val="00AD5AE6"/>
    <w:rsid w:val="00AE0B81"/>
    <w:rsid w:val="00AF1728"/>
    <w:rsid w:val="00B417FC"/>
    <w:rsid w:val="00B5468C"/>
    <w:rsid w:val="00B84C8B"/>
    <w:rsid w:val="00C00F8C"/>
    <w:rsid w:val="00C1198A"/>
    <w:rsid w:val="00C13A0E"/>
    <w:rsid w:val="00C441A4"/>
    <w:rsid w:val="00C63146"/>
    <w:rsid w:val="00C76B27"/>
    <w:rsid w:val="00C9384C"/>
    <w:rsid w:val="00CF3C06"/>
    <w:rsid w:val="00CF6C62"/>
    <w:rsid w:val="00D01A1A"/>
    <w:rsid w:val="00D217D0"/>
    <w:rsid w:val="00D31244"/>
    <w:rsid w:val="00D7206E"/>
    <w:rsid w:val="00DA305D"/>
    <w:rsid w:val="00DB700F"/>
    <w:rsid w:val="00DE5005"/>
    <w:rsid w:val="00DF411A"/>
    <w:rsid w:val="00DF4166"/>
    <w:rsid w:val="00E14496"/>
    <w:rsid w:val="00E218F9"/>
    <w:rsid w:val="00E27410"/>
    <w:rsid w:val="00E900F5"/>
    <w:rsid w:val="00EB1267"/>
    <w:rsid w:val="00ED214C"/>
    <w:rsid w:val="00F37159"/>
    <w:rsid w:val="00F414F8"/>
    <w:rsid w:val="00F445CB"/>
    <w:rsid w:val="00F56EED"/>
    <w:rsid w:val="00F840F5"/>
    <w:rsid w:val="00FA00A8"/>
    <w:rsid w:val="00FB1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58019A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4049DD"/>
    <w:pPr>
      <w:spacing w:after="120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6B46"/>
    <w:pPr>
      <w:keepNext/>
      <w:keepLines/>
      <w:spacing w:before="240"/>
      <w:outlineLvl w:val="0"/>
    </w:pPr>
    <w:rPr>
      <w:rFonts w:ascii="Arial" w:eastAsiaTheme="majorEastAsia" w:hAnsi="Arial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49DD"/>
    <w:pPr>
      <w:keepNext/>
      <w:keepLines/>
      <w:outlineLvl w:val="1"/>
    </w:pPr>
    <w:rPr>
      <w:rFonts w:ascii="Arial" w:eastAsiaTheme="majorEastAsia" w:hAnsi="Arial" w:cstheme="majorBidi"/>
      <w:bCs/>
      <w:i/>
      <w:sz w:val="22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619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A6198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D0B9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8D0B9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D0B9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8D0B9B"/>
    <w:rPr>
      <w:sz w:val="24"/>
      <w:szCs w:val="24"/>
    </w:rPr>
  </w:style>
  <w:style w:type="character" w:styleId="PageNumber">
    <w:name w:val="page number"/>
    <w:uiPriority w:val="99"/>
    <w:semiHidden/>
    <w:unhideWhenUsed/>
    <w:rsid w:val="00222B89"/>
  </w:style>
  <w:style w:type="character" w:styleId="CommentReference">
    <w:name w:val="annotation reference"/>
    <w:uiPriority w:val="99"/>
    <w:semiHidden/>
    <w:unhideWhenUsed/>
    <w:rsid w:val="004911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11E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11E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11E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911E5"/>
    <w:rPr>
      <w:b/>
      <w:bCs/>
    </w:rPr>
  </w:style>
  <w:style w:type="character" w:styleId="Hyperlink">
    <w:name w:val="Hyperlink"/>
    <w:uiPriority w:val="99"/>
    <w:unhideWhenUsed/>
    <w:rsid w:val="0080428E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71"/>
    <w:rsid w:val="00C441A4"/>
    <w:rPr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945A5"/>
    <w:pPr>
      <w:pBdr>
        <w:bottom w:val="single" w:sz="8" w:space="1" w:color="7F7F7F" w:themeColor="text1" w:themeTint="80"/>
      </w:pBdr>
      <w:spacing w:after="60"/>
      <w:contextualSpacing/>
    </w:pPr>
    <w:rPr>
      <w:rFonts w:ascii="Arial" w:eastAsiaTheme="majorEastAsia" w:hAnsi="Arial" w:cstheme="majorBidi"/>
      <w:b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945A5"/>
    <w:rPr>
      <w:rFonts w:ascii="Arial" w:eastAsiaTheme="majorEastAsia" w:hAnsi="Arial" w:cstheme="majorBidi"/>
      <w:b/>
      <w:spacing w:val="5"/>
      <w:kern w:val="28"/>
      <w:sz w:val="28"/>
      <w:szCs w:val="52"/>
    </w:rPr>
  </w:style>
  <w:style w:type="paragraph" w:customStyle="1" w:styleId="Authortext">
    <w:name w:val="Author text"/>
    <w:basedOn w:val="Normal"/>
    <w:link w:val="AuthortextChar"/>
    <w:qFormat/>
    <w:rsid w:val="008945A5"/>
    <w:pPr>
      <w:spacing w:after="240"/>
    </w:pPr>
    <w:rPr>
      <w:rFonts w:ascii="Arial" w:hAnsi="Arial" w:cs="Arial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F6B46"/>
    <w:rPr>
      <w:rFonts w:ascii="Arial" w:eastAsiaTheme="majorEastAsia" w:hAnsi="Arial" w:cstheme="majorBidi"/>
      <w:b/>
      <w:bCs/>
      <w:sz w:val="24"/>
      <w:szCs w:val="28"/>
    </w:rPr>
  </w:style>
  <w:style w:type="character" w:customStyle="1" w:styleId="AuthortextChar">
    <w:name w:val="Author text Char"/>
    <w:basedOn w:val="DefaultParagraphFont"/>
    <w:link w:val="Authortext"/>
    <w:rsid w:val="008945A5"/>
    <w:rPr>
      <w:rFonts w:ascii="Arial" w:hAnsi="Arial" w:cs="Arial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4049DD"/>
    <w:rPr>
      <w:rFonts w:ascii="Arial" w:eastAsiaTheme="majorEastAsia" w:hAnsi="Arial" w:cstheme="majorBidi"/>
      <w:bCs/>
      <w:i/>
      <w:sz w:val="22"/>
      <w:szCs w:val="26"/>
      <w:u w:val="single"/>
    </w:rPr>
  </w:style>
  <w:style w:type="paragraph" w:customStyle="1" w:styleId="Captiontext">
    <w:name w:val="Caption text"/>
    <w:basedOn w:val="Normal"/>
    <w:link w:val="CaptiontextChar"/>
    <w:qFormat/>
    <w:rsid w:val="00965F8C"/>
    <w:pPr>
      <w:spacing w:after="0"/>
    </w:pPr>
    <w:rPr>
      <w:rFonts w:ascii="Arial" w:hAnsi="Arial" w:cs="Arial"/>
      <w:sz w:val="20"/>
      <w:szCs w:val="20"/>
    </w:rPr>
  </w:style>
  <w:style w:type="paragraph" w:customStyle="1" w:styleId="footertext">
    <w:name w:val="footer text"/>
    <w:basedOn w:val="Footer"/>
    <w:link w:val="footertextChar"/>
    <w:qFormat/>
    <w:rsid w:val="00276BB4"/>
    <w:pPr>
      <w:pBdr>
        <w:top w:val="single" w:sz="4" w:space="1" w:color="auto"/>
      </w:pBdr>
      <w:tabs>
        <w:tab w:val="clear" w:pos="4320"/>
        <w:tab w:val="clear" w:pos="8640"/>
        <w:tab w:val="right" w:pos="9090"/>
      </w:tabs>
      <w:spacing w:after="0" w:line="360" w:lineRule="exact"/>
    </w:pPr>
    <w:rPr>
      <w:rFonts w:ascii="Arial" w:hAnsi="Arial"/>
      <w:i/>
      <w:sz w:val="18"/>
      <w:szCs w:val="20"/>
    </w:rPr>
  </w:style>
  <w:style w:type="character" w:customStyle="1" w:styleId="CaptiontextChar">
    <w:name w:val="Caption text Char"/>
    <w:basedOn w:val="DefaultParagraphFont"/>
    <w:link w:val="Captiontext"/>
    <w:rsid w:val="00965F8C"/>
    <w:rPr>
      <w:rFonts w:ascii="Arial" w:hAnsi="Arial" w:cs="Arial"/>
    </w:rPr>
  </w:style>
  <w:style w:type="character" w:customStyle="1" w:styleId="footertextChar">
    <w:name w:val="footer text Char"/>
    <w:basedOn w:val="FooterChar"/>
    <w:link w:val="footertext"/>
    <w:rsid w:val="00276BB4"/>
    <w:rPr>
      <w:rFonts w:ascii="Arial" w:hAnsi="Arial"/>
      <w:i/>
      <w:sz w:val="18"/>
      <w:szCs w:val="24"/>
    </w:rPr>
  </w:style>
  <w:style w:type="table" w:styleId="TableGrid">
    <w:name w:val="Table Grid"/>
    <w:basedOn w:val="TableNormal"/>
    <w:uiPriority w:val="59"/>
    <w:rsid w:val="00AB7F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4049DD"/>
    <w:pPr>
      <w:spacing w:after="120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6B46"/>
    <w:pPr>
      <w:keepNext/>
      <w:keepLines/>
      <w:spacing w:before="240"/>
      <w:outlineLvl w:val="0"/>
    </w:pPr>
    <w:rPr>
      <w:rFonts w:ascii="Arial" w:eastAsiaTheme="majorEastAsia" w:hAnsi="Arial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49DD"/>
    <w:pPr>
      <w:keepNext/>
      <w:keepLines/>
      <w:outlineLvl w:val="1"/>
    </w:pPr>
    <w:rPr>
      <w:rFonts w:ascii="Arial" w:eastAsiaTheme="majorEastAsia" w:hAnsi="Arial" w:cstheme="majorBidi"/>
      <w:bCs/>
      <w:i/>
      <w:sz w:val="22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619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A6198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D0B9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8D0B9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D0B9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8D0B9B"/>
    <w:rPr>
      <w:sz w:val="24"/>
      <w:szCs w:val="24"/>
    </w:rPr>
  </w:style>
  <w:style w:type="character" w:styleId="PageNumber">
    <w:name w:val="page number"/>
    <w:uiPriority w:val="99"/>
    <w:semiHidden/>
    <w:unhideWhenUsed/>
    <w:rsid w:val="00222B89"/>
  </w:style>
  <w:style w:type="character" w:styleId="CommentReference">
    <w:name w:val="annotation reference"/>
    <w:uiPriority w:val="99"/>
    <w:semiHidden/>
    <w:unhideWhenUsed/>
    <w:rsid w:val="004911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11E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11E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11E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911E5"/>
    <w:rPr>
      <w:b/>
      <w:bCs/>
    </w:rPr>
  </w:style>
  <w:style w:type="character" w:styleId="Hyperlink">
    <w:name w:val="Hyperlink"/>
    <w:uiPriority w:val="99"/>
    <w:unhideWhenUsed/>
    <w:rsid w:val="0080428E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71"/>
    <w:rsid w:val="00C441A4"/>
    <w:rPr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945A5"/>
    <w:pPr>
      <w:pBdr>
        <w:bottom w:val="single" w:sz="8" w:space="1" w:color="7F7F7F" w:themeColor="text1" w:themeTint="80"/>
      </w:pBdr>
      <w:spacing w:after="60"/>
      <w:contextualSpacing/>
    </w:pPr>
    <w:rPr>
      <w:rFonts w:ascii="Arial" w:eastAsiaTheme="majorEastAsia" w:hAnsi="Arial" w:cstheme="majorBidi"/>
      <w:b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945A5"/>
    <w:rPr>
      <w:rFonts w:ascii="Arial" w:eastAsiaTheme="majorEastAsia" w:hAnsi="Arial" w:cstheme="majorBidi"/>
      <w:b/>
      <w:spacing w:val="5"/>
      <w:kern w:val="28"/>
      <w:sz w:val="28"/>
      <w:szCs w:val="52"/>
    </w:rPr>
  </w:style>
  <w:style w:type="paragraph" w:customStyle="1" w:styleId="Authortext">
    <w:name w:val="Author text"/>
    <w:basedOn w:val="Normal"/>
    <w:link w:val="AuthortextChar"/>
    <w:qFormat/>
    <w:rsid w:val="008945A5"/>
    <w:pPr>
      <w:spacing w:after="240"/>
    </w:pPr>
    <w:rPr>
      <w:rFonts w:ascii="Arial" w:hAnsi="Arial" w:cs="Arial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F6B46"/>
    <w:rPr>
      <w:rFonts w:ascii="Arial" w:eastAsiaTheme="majorEastAsia" w:hAnsi="Arial" w:cstheme="majorBidi"/>
      <w:b/>
      <w:bCs/>
      <w:sz w:val="24"/>
      <w:szCs w:val="28"/>
    </w:rPr>
  </w:style>
  <w:style w:type="character" w:customStyle="1" w:styleId="AuthortextChar">
    <w:name w:val="Author text Char"/>
    <w:basedOn w:val="DefaultParagraphFont"/>
    <w:link w:val="Authortext"/>
    <w:rsid w:val="008945A5"/>
    <w:rPr>
      <w:rFonts w:ascii="Arial" w:hAnsi="Arial" w:cs="Arial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4049DD"/>
    <w:rPr>
      <w:rFonts w:ascii="Arial" w:eastAsiaTheme="majorEastAsia" w:hAnsi="Arial" w:cstheme="majorBidi"/>
      <w:bCs/>
      <w:i/>
      <w:sz w:val="22"/>
      <w:szCs w:val="26"/>
      <w:u w:val="single"/>
    </w:rPr>
  </w:style>
  <w:style w:type="paragraph" w:customStyle="1" w:styleId="Captiontext">
    <w:name w:val="Caption text"/>
    <w:basedOn w:val="Normal"/>
    <w:link w:val="CaptiontextChar"/>
    <w:qFormat/>
    <w:rsid w:val="00965F8C"/>
    <w:pPr>
      <w:spacing w:after="0"/>
    </w:pPr>
    <w:rPr>
      <w:rFonts w:ascii="Arial" w:hAnsi="Arial" w:cs="Arial"/>
      <w:sz w:val="20"/>
      <w:szCs w:val="20"/>
    </w:rPr>
  </w:style>
  <w:style w:type="paragraph" w:customStyle="1" w:styleId="footertext">
    <w:name w:val="footer text"/>
    <w:basedOn w:val="Footer"/>
    <w:link w:val="footertextChar"/>
    <w:qFormat/>
    <w:rsid w:val="00276BB4"/>
    <w:pPr>
      <w:pBdr>
        <w:top w:val="single" w:sz="4" w:space="1" w:color="auto"/>
      </w:pBdr>
      <w:tabs>
        <w:tab w:val="clear" w:pos="4320"/>
        <w:tab w:val="clear" w:pos="8640"/>
        <w:tab w:val="right" w:pos="9090"/>
      </w:tabs>
      <w:spacing w:after="0" w:line="360" w:lineRule="exact"/>
    </w:pPr>
    <w:rPr>
      <w:rFonts w:ascii="Arial" w:hAnsi="Arial"/>
      <w:i/>
      <w:sz w:val="18"/>
      <w:szCs w:val="20"/>
    </w:rPr>
  </w:style>
  <w:style w:type="character" w:customStyle="1" w:styleId="CaptiontextChar">
    <w:name w:val="Caption text Char"/>
    <w:basedOn w:val="DefaultParagraphFont"/>
    <w:link w:val="Captiontext"/>
    <w:rsid w:val="00965F8C"/>
    <w:rPr>
      <w:rFonts w:ascii="Arial" w:hAnsi="Arial" w:cs="Arial"/>
    </w:rPr>
  </w:style>
  <w:style w:type="character" w:customStyle="1" w:styleId="footertextChar">
    <w:name w:val="footer text Char"/>
    <w:basedOn w:val="FooterChar"/>
    <w:link w:val="footertext"/>
    <w:rsid w:val="00276BB4"/>
    <w:rPr>
      <w:rFonts w:ascii="Arial" w:hAnsi="Arial"/>
      <w:i/>
      <w:sz w:val="18"/>
      <w:szCs w:val="24"/>
    </w:rPr>
  </w:style>
  <w:style w:type="table" w:styleId="TableGrid">
    <w:name w:val="Table Grid"/>
    <w:basedOn w:val="TableNormal"/>
    <w:uiPriority w:val="59"/>
    <w:rsid w:val="00AB7F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1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2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prattsitaula:Documents:BethFiles:GETSI:logos-branding:GETSI%20docx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2A14A-5029-FE4D-BC2E-7B01C81E5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GETSI docx template.dotx</Template>
  <TotalTime>4</TotalTime>
  <Pages>1</Pages>
  <Words>246</Words>
  <Characters>1407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Baylor University</Company>
  <LinksUpToDate>false</LinksUpToDate>
  <CharactersWithSpaces>1650</CharactersWithSpaces>
  <SharedDoc>false</SharedDoc>
  <HLinks>
    <vt:vector size="108" baseType="variant">
      <vt:variant>
        <vt:i4>1245211</vt:i4>
      </vt:variant>
      <vt:variant>
        <vt:i4>57</vt:i4>
      </vt:variant>
      <vt:variant>
        <vt:i4>0</vt:i4>
      </vt:variant>
      <vt:variant>
        <vt:i4>5</vt:i4>
      </vt:variant>
      <vt:variant>
        <vt:lpwstr>http://facility.unavco.org/data/dai2/app/dai2.html%23</vt:lpwstr>
      </vt:variant>
      <vt:variant>
        <vt:lpwstr/>
      </vt:variant>
      <vt:variant>
        <vt:i4>3080239</vt:i4>
      </vt:variant>
      <vt:variant>
        <vt:i4>54</vt:i4>
      </vt:variant>
      <vt:variant>
        <vt:i4>0</vt:i4>
      </vt:variant>
      <vt:variant>
        <vt:i4>5</vt:i4>
      </vt:variant>
      <vt:variant>
        <vt:lpwstr>http://www.unavco.org/</vt:lpwstr>
      </vt:variant>
      <vt:variant>
        <vt:lpwstr/>
      </vt:variant>
      <vt:variant>
        <vt:i4>5046294</vt:i4>
      </vt:variant>
      <vt:variant>
        <vt:i4>51</vt:i4>
      </vt:variant>
      <vt:variant>
        <vt:i4>0</vt:i4>
      </vt:variant>
      <vt:variant>
        <vt:i4>5</vt:i4>
      </vt:variant>
      <vt:variant>
        <vt:lpwstr>http://www.uwgb.edu/dutchs/usefuldata/utmformulas.htm</vt:lpwstr>
      </vt:variant>
      <vt:variant>
        <vt:lpwstr/>
      </vt:variant>
      <vt:variant>
        <vt:i4>655437</vt:i4>
      </vt:variant>
      <vt:variant>
        <vt:i4>48</vt:i4>
      </vt:variant>
      <vt:variant>
        <vt:i4>0</vt:i4>
      </vt:variant>
      <vt:variant>
        <vt:i4>5</vt:i4>
      </vt:variant>
      <vt:variant>
        <vt:lpwstr>http://egsc.usgs.gov/isb/pubs/factsheets/fs07701.html</vt:lpwstr>
      </vt:variant>
      <vt:variant>
        <vt:lpwstr/>
      </vt:variant>
      <vt:variant>
        <vt:i4>1769543</vt:i4>
      </vt:variant>
      <vt:variant>
        <vt:i4>45</vt:i4>
      </vt:variant>
      <vt:variant>
        <vt:i4>0</vt:i4>
      </vt:variant>
      <vt:variant>
        <vt:i4>5</vt:i4>
      </vt:variant>
      <vt:variant>
        <vt:lpwstr>http://en.wikipedia.org/wiki/Universal_Transverse_Mercator_coordinate_system</vt:lpwstr>
      </vt:variant>
      <vt:variant>
        <vt:lpwstr/>
      </vt:variant>
      <vt:variant>
        <vt:i4>1966156</vt:i4>
      </vt:variant>
      <vt:variant>
        <vt:i4>42</vt:i4>
      </vt:variant>
      <vt:variant>
        <vt:i4>0</vt:i4>
      </vt:variant>
      <vt:variant>
        <vt:i4>5</vt:i4>
      </vt:variant>
      <vt:variant>
        <vt:lpwstr>http://facility.unavco.org/data/maps/GPSVelocityViewer/GPSVelocityViewer-frames.html</vt:lpwstr>
      </vt:variant>
      <vt:variant>
        <vt:lpwstr/>
      </vt:variant>
      <vt:variant>
        <vt:i4>6422654</vt:i4>
      </vt:variant>
      <vt:variant>
        <vt:i4>39</vt:i4>
      </vt:variant>
      <vt:variant>
        <vt:i4>0</vt:i4>
      </vt:variant>
      <vt:variant>
        <vt:i4>5</vt:i4>
      </vt:variant>
      <vt:variant>
        <vt:lpwstr>http://www.unavco.org/community_science/workinggroups_projects/snarf/snarf.html</vt:lpwstr>
      </vt:variant>
      <vt:variant>
        <vt:lpwstr/>
      </vt:variant>
      <vt:variant>
        <vt:i4>3145786</vt:i4>
      </vt:variant>
      <vt:variant>
        <vt:i4>36</vt:i4>
      </vt:variant>
      <vt:variant>
        <vt:i4>0</vt:i4>
      </vt:variant>
      <vt:variant>
        <vt:i4>5</vt:i4>
      </vt:variant>
      <vt:variant>
        <vt:lpwstr>http://pbo.unavco.org/</vt:lpwstr>
      </vt:variant>
      <vt:variant>
        <vt:lpwstr/>
      </vt:variant>
      <vt:variant>
        <vt:i4>5701716</vt:i4>
      </vt:variant>
      <vt:variant>
        <vt:i4>33</vt:i4>
      </vt:variant>
      <vt:variant>
        <vt:i4>0</vt:i4>
      </vt:variant>
      <vt:variant>
        <vt:i4>5</vt:i4>
      </vt:variant>
      <vt:variant>
        <vt:lpwstr>http://pbo.unavco.org/index.php/station/data/P150</vt:lpwstr>
      </vt:variant>
      <vt:variant>
        <vt:lpwstr/>
      </vt:variant>
      <vt:variant>
        <vt:i4>1966156</vt:i4>
      </vt:variant>
      <vt:variant>
        <vt:i4>24</vt:i4>
      </vt:variant>
      <vt:variant>
        <vt:i4>0</vt:i4>
      </vt:variant>
      <vt:variant>
        <vt:i4>5</vt:i4>
      </vt:variant>
      <vt:variant>
        <vt:lpwstr>http://facility.unavco.org/data/maps/GPSVelocityViewer/GPSVelocityViewer-frames.html</vt:lpwstr>
      </vt:variant>
      <vt:variant>
        <vt:lpwstr/>
      </vt:variant>
      <vt:variant>
        <vt:i4>7274604</vt:i4>
      </vt:variant>
      <vt:variant>
        <vt:i4>21</vt:i4>
      </vt:variant>
      <vt:variant>
        <vt:i4>0</vt:i4>
      </vt:variant>
      <vt:variant>
        <vt:i4>5</vt:i4>
      </vt:variant>
      <vt:variant>
        <vt:lpwstr>http://www.icsm.gov.au/mapping/datums1.html</vt:lpwstr>
      </vt:variant>
      <vt:variant>
        <vt:lpwstr>spheroid</vt:lpwstr>
      </vt:variant>
      <vt:variant>
        <vt:i4>7405676</vt:i4>
      </vt:variant>
      <vt:variant>
        <vt:i4>18</vt:i4>
      </vt:variant>
      <vt:variant>
        <vt:i4>0</vt:i4>
      </vt:variant>
      <vt:variant>
        <vt:i4>5</vt:i4>
      </vt:variant>
      <vt:variant>
        <vt:lpwstr>http://www.icsm.gov.au/mapping/datums1.html</vt:lpwstr>
      </vt:variant>
      <vt:variant>
        <vt:lpwstr/>
      </vt:variant>
      <vt:variant>
        <vt:i4>3539069</vt:i4>
      </vt:variant>
      <vt:variant>
        <vt:i4>15</vt:i4>
      </vt:variant>
      <vt:variant>
        <vt:i4>0</vt:i4>
      </vt:variant>
      <vt:variant>
        <vt:i4>5</vt:i4>
      </vt:variant>
      <vt:variant>
        <vt:lpwstr>http://en.wikipedia.org/wiki/Geographic_coordinate_system</vt:lpwstr>
      </vt:variant>
      <vt:variant>
        <vt:lpwstr/>
      </vt:variant>
      <vt:variant>
        <vt:i4>7667825</vt:i4>
      </vt:variant>
      <vt:variant>
        <vt:i4>12</vt:i4>
      </vt:variant>
      <vt:variant>
        <vt:i4>0</vt:i4>
      </vt:variant>
      <vt:variant>
        <vt:i4>5</vt:i4>
      </vt:variant>
      <vt:variant>
        <vt:lpwstr>http://pbo.unavco.org/station/photos/P150/</vt:lpwstr>
      </vt:variant>
      <vt:variant>
        <vt:lpwstr/>
      </vt:variant>
      <vt:variant>
        <vt:i4>3080232</vt:i4>
      </vt:variant>
      <vt:variant>
        <vt:i4>9</vt:i4>
      </vt:variant>
      <vt:variant>
        <vt:i4>0</vt:i4>
      </vt:variant>
      <vt:variant>
        <vt:i4>5</vt:i4>
      </vt:variant>
      <vt:variant>
        <vt:lpwstr>http://pbo.unavco.org/station/overview/P150</vt:lpwstr>
      </vt:variant>
      <vt:variant>
        <vt:lpwstr/>
      </vt:variant>
      <vt:variant>
        <vt:i4>983107</vt:i4>
      </vt:variant>
      <vt:variant>
        <vt:i4>6</vt:i4>
      </vt:variant>
      <vt:variant>
        <vt:i4>0</vt:i4>
      </vt:variant>
      <vt:variant>
        <vt:i4>5</vt:i4>
      </vt:variant>
      <vt:variant>
        <vt:lpwstr>http://pbo.unavco.org/network/gps</vt:lpwstr>
      </vt:variant>
      <vt:variant>
        <vt:lpwstr/>
      </vt:variant>
      <vt:variant>
        <vt:i4>983107</vt:i4>
      </vt:variant>
      <vt:variant>
        <vt:i4>3</vt:i4>
      </vt:variant>
      <vt:variant>
        <vt:i4>0</vt:i4>
      </vt:variant>
      <vt:variant>
        <vt:i4>5</vt:i4>
      </vt:variant>
      <vt:variant>
        <vt:lpwstr>http://pbo.unavco.org/network/gps</vt:lpwstr>
      </vt:variant>
      <vt:variant>
        <vt:lpwstr/>
      </vt:variant>
      <vt:variant>
        <vt:i4>3145770</vt:i4>
      </vt:variant>
      <vt:variant>
        <vt:i4>0</vt:i4>
      </vt:variant>
      <vt:variant>
        <vt:i4>0</vt:i4>
      </vt:variant>
      <vt:variant>
        <vt:i4>5</vt:i4>
      </vt:variant>
      <vt:variant>
        <vt:lpwstr>http://pbo.unavco.org/data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Pratt-Sitaula</dc:creator>
  <cp:lastModifiedBy>Katrien Kraft</cp:lastModifiedBy>
  <cp:revision>2</cp:revision>
  <cp:lastPrinted>2012-11-07T23:31:00Z</cp:lastPrinted>
  <dcterms:created xsi:type="dcterms:W3CDTF">2019-07-11T18:04:00Z</dcterms:created>
  <dcterms:modified xsi:type="dcterms:W3CDTF">2019-07-11T18:04:00Z</dcterms:modified>
</cp:coreProperties>
</file>