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CAF9" w14:textId="77777777" w:rsidR="007B5FC6" w:rsidRDefault="007B5FC6" w:rsidP="007B5FC6">
      <w:pPr>
        <w:pStyle w:val="Heading1"/>
      </w:pPr>
      <w:r w:rsidRPr="007B5FC6">
        <w:t xml:space="preserve">Surface Process Hazards Unit 5 Summative Assessment example rubric (29 </w:t>
      </w:r>
      <w:proofErr w:type="spellStart"/>
      <w:r w:rsidRPr="007B5FC6">
        <w:t>pnts</w:t>
      </w:r>
      <w:proofErr w:type="spellEnd"/>
      <w:r w:rsidRPr="007B5FC6">
        <w:t>)</w:t>
      </w:r>
      <w:r w:rsidRPr="008C5A16">
        <w:t xml:space="preserve"> </w:t>
      </w:r>
    </w:p>
    <w:p w14:paraId="20D87F43" w14:textId="77777777" w:rsidR="00F62F2E" w:rsidRPr="00D70201" w:rsidRDefault="00F62F2E" w:rsidP="00F62F2E">
      <w:pPr>
        <w:pStyle w:val="Heading2"/>
      </w:pPr>
      <w:r w:rsidRPr="00D70201">
        <w:t>Inclusion of structural elements (5)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978"/>
        <w:gridCol w:w="1926"/>
        <w:gridCol w:w="3564"/>
      </w:tblGrid>
      <w:tr w:rsidR="00F62F2E" w:rsidRPr="00D70201" w14:paraId="5FBF0A8A" w14:textId="77777777" w:rsidTr="00692A5E">
        <w:tc>
          <w:tcPr>
            <w:tcW w:w="3978" w:type="dxa"/>
          </w:tcPr>
          <w:p w14:paraId="2C96E7C9" w14:textId="77777777" w:rsidR="00F62F2E" w:rsidRPr="00D70201" w:rsidRDefault="00F62F2E" w:rsidP="00692A5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14:paraId="3446D792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Included (1 point)</w:t>
            </w:r>
          </w:p>
        </w:tc>
        <w:tc>
          <w:tcPr>
            <w:tcW w:w="3564" w:type="dxa"/>
          </w:tcPr>
          <w:p w14:paraId="1CC8D5CE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Not included (0 points)</w:t>
            </w:r>
          </w:p>
        </w:tc>
      </w:tr>
      <w:tr w:rsidR="00F62F2E" w:rsidRPr="00D70201" w14:paraId="37E2EF66" w14:textId="77777777" w:rsidTr="00692A5E">
        <w:tc>
          <w:tcPr>
            <w:tcW w:w="3978" w:type="dxa"/>
          </w:tcPr>
          <w:p w14:paraId="3F042DA5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Color scale with high, medium, low</w:t>
            </w:r>
          </w:p>
        </w:tc>
        <w:tc>
          <w:tcPr>
            <w:tcW w:w="1926" w:type="dxa"/>
          </w:tcPr>
          <w:p w14:paraId="1E57E0CB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4" w:type="dxa"/>
          </w:tcPr>
          <w:p w14:paraId="2C579B0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62F2E" w:rsidRPr="00D70201" w14:paraId="09BB8F11" w14:textId="77777777" w:rsidTr="00692A5E">
        <w:tc>
          <w:tcPr>
            <w:tcW w:w="3978" w:type="dxa"/>
          </w:tcPr>
          <w:p w14:paraId="1806FB11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Shaded map</w:t>
            </w:r>
          </w:p>
        </w:tc>
        <w:tc>
          <w:tcPr>
            <w:tcW w:w="1926" w:type="dxa"/>
          </w:tcPr>
          <w:p w14:paraId="5EDA7AF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4" w:type="dxa"/>
          </w:tcPr>
          <w:p w14:paraId="7EAB392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62F2E" w:rsidRPr="00D70201" w14:paraId="5669F017" w14:textId="77777777" w:rsidTr="00692A5E">
        <w:tc>
          <w:tcPr>
            <w:tcW w:w="3978" w:type="dxa"/>
          </w:tcPr>
          <w:p w14:paraId="7B6C3E3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Factors that contribute to mass wasting in the field area</w:t>
            </w:r>
          </w:p>
        </w:tc>
        <w:tc>
          <w:tcPr>
            <w:tcW w:w="1926" w:type="dxa"/>
          </w:tcPr>
          <w:p w14:paraId="029AAE6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4" w:type="dxa"/>
          </w:tcPr>
          <w:p w14:paraId="0322502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62F2E" w:rsidRPr="00D70201" w14:paraId="0F0219A6" w14:textId="77777777" w:rsidTr="00692A5E">
        <w:tc>
          <w:tcPr>
            <w:tcW w:w="3978" w:type="dxa"/>
          </w:tcPr>
          <w:p w14:paraId="392C7FD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Summary of map interpretation</w:t>
            </w:r>
          </w:p>
        </w:tc>
        <w:tc>
          <w:tcPr>
            <w:tcW w:w="1926" w:type="dxa"/>
          </w:tcPr>
          <w:p w14:paraId="7B32077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4" w:type="dxa"/>
          </w:tcPr>
          <w:p w14:paraId="49564E2E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62F2E" w:rsidRPr="00D70201" w14:paraId="0A2505E8" w14:textId="77777777" w:rsidTr="00692A5E">
        <w:tc>
          <w:tcPr>
            <w:tcW w:w="3978" w:type="dxa"/>
          </w:tcPr>
          <w:p w14:paraId="5E9EAE1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Specific suggestions for preparation</w:t>
            </w:r>
          </w:p>
        </w:tc>
        <w:tc>
          <w:tcPr>
            <w:tcW w:w="1926" w:type="dxa"/>
          </w:tcPr>
          <w:p w14:paraId="0889E92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4" w:type="dxa"/>
          </w:tcPr>
          <w:p w14:paraId="2DC21825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9604D2D" w14:textId="77777777" w:rsidR="00F62F2E" w:rsidRPr="00D70201" w:rsidRDefault="00F62F2E" w:rsidP="00F62F2E">
      <w:pPr>
        <w:pStyle w:val="Heading2"/>
      </w:pPr>
      <w:r w:rsidRPr="00D70201">
        <w:t xml:space="preserve">Map annotation </w:t>
      </w:r>
      <w:r>
        <w:t>(</w:t>
      </w:r>
      <w:r w:rsidRPr="00D70201"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F62F2E" w:rsidRPr="00D70201" w14:paraId="758765D9" w14:textId="77777777" w:rsidTr="00692A5E">
        <w:tc>
          <w:tcPr>
            <w:tcW w:w="3156" w:type="dxa"/>
          </w:tcPr>
          <w:p w14:paraId="0E7DA48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Exemplary (3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3156" w:type="dxa"/>
          </w:tcPr>
          <w:p w14:paraId="051D4EBF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Basic (1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Pr="00D70201">
              <w:rPr>
                <w:rFonts w:ascii="Arial" w:hAnsi="Arial"/>
                <w:sz w:val="18"/>
                <w:szCs w:val="18"/>
              </w:rPr>
              <w:t>2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3156" w:type="dxa"/>
          </w:tcPr>
          <w:p w14:paraId="5062B35A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Nonperformance (0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</w:tr>
      <w:tr w:rsidR="00F62F2E" w:rsidRPr="00D70201" w14:paraId="261D9666" w14:textId="77777777" w:rsidTr="00692A5E">
        <w:tc>
          <w:tcPr>
            <w:tcW w:w="3156" w:type="dxa"/>
          </w:tcPr>
          <w:p w14:paraId="665B341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Areas of high, medium, and low hazards are justified using specific evidence from environmental and built characteristics.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Areas of high, medium, and low hazard areas are accurate based on the environmental and built characteristics of the area.</w:t>
            </w:r>
            <w:r w:rsidRPr="00D70201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3156" w:type="dxa"/>
          </w:tcPr>
          <w:p w14:paraId="53EA0C61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Areas of high, medium, and low hazards are justified using specific evidence from environmental and built characteristics.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Areas of high, medium, and low hazard areas are mostly accurate based on the environmental and built characterist</w:t>
            </w:r>
            <w:r>
              <w:rPr>
                <w:rFonts w:ascii="Arial" w:hAnsi="Arial"/>
                <w:sz w:val="18"/>
                <w:szCs w:val="18"/>
              </w:rPr>
              <w:t>ics of the area, perhaps with 1–</w:t>
            </w:r>
            <w:r w:rsidRPr="00D70201">
              <w:rPr>
                <w:rFonts w:ascii="Arial" w:hAnsi="Arial"/>
                <w:sz w:val="18"/>
                <w:szCs w:val="18"/>
              </w:rPr>
              <w:t>2 debatable areas.</w:t>
            </w:r>
          </w:p>
        </w:tc>
        <w:tc>
          <w:tcPr>
            <w:tcW w:w="3156" w:type="dxa"/>
          </w:tcPr>
          <w:p w14:paraId="54E9BDA7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Insufficient evidence is given to justify areas of high, medium, and low hazards. 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AND/OR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 xml:space="preserve">Significant inaccuracies regarding areas of high, medium, and low hazard areas. </w:t>
            </w:r>
          </w:p>
        </w:tc>
      </w:tr>
    </w:tbl>
    <w:p w14:paraId="581F7BA7" w14:textId="77777777" w:rsidR="00F62F2E" w:rsidRPr="00D70201" w:rsidRDefault="00F62F2E" w:rsidP="00F62F2E">
      <w:pPr>
        <w:pStyle w:val="Heading2"/>
      </w:pPr>
      <w:r w:rsidRPr="00D70201">
        <w:t xml:space="preserve">Writing style </w:t>
      </w:r>
      <w:r>
        <w:t>and</w:t>
      </w:r>
      <w:r w:rsidRPr="00D70201">
        <w:t xml:space="preserve"> organization (5)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F62F2E" w:rsidRPr="00D70201" w14:paraId="3668E7C0" w14:textId="77777777" w:rsidTr="00692A5E">
        <w:tc>
          <w:tcPr>
            <w:tcW w:w="1893" w:type="dxa"/>
          </w:tcPr>
          <w:p w14:paraId="4AD7A323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Exemplary</w:t>
            </w:r>
          </w:p>
          <w:p w14:paraId="4D9A5E0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(5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4" w:type="dxa"/>
          </w:tcPr>
          <w:p w14:paraId="3615934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Good</w:t>
            </w:r>
          </w:p>
          <w:p w14:paraId="74C0AE43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(4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3" w:type="dxa"/>
          </w:tcPr>
          <w:p w14:paraId="1EEA3083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Basic</w:t>
            </w:r>
          </w:p>
          <w:p w14:paraId="1953C1E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(3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4" w:type="dxa"/>
          </w:tcPr>
          <w:p w14:paraId="3D433448" w14:textId="77777777" w:rsidR="00F62F2E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Needs improvement</w:t>
            </w:r>
          </w:p>
          <w:p w14:paraId="563974D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(1–</w:t>
            </w:r>
            <w:r w:rsidRPr="00D70201">
              <w:rPr>
                <w:rFonts w:ascii="Arial" w:hAnsi="Arial"/>
                <w:sz w:val="18"/>
                <w:szCs w:val="18"/>
              </w:rPr>
              <w:t>2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4" w:type="dxa"/>
          </w:tcPr>
          <w:p w14:paraId="7543346A" w14:textId="77777777" w:rsidR="00F62F2E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Nonperformance </w:t>
            </w:r>
          </w:p>
          <w:p w14:paraId="2E3EB315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(0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</w:tr>
      <w:tr w:rsidR="00F62F2E" w:rsidRPr="00D70201" w14:paraId="31BEBAEA" w14:textId="77777777" w:rsidTr="00692A5E">
        <w:tc>
          <w:tcPr>
            <w:tcW w:w="1893" w:type="dxa"/>
          </w:tcPr>
          <w:p w14:paraId="718F704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Excellent writing style and organization.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W</w:t>
            </w:r>
            <w:r>
              <w:rPr>
                <w:rFonts w:ascii="Arial" w:hAnsi="Arial"/>
                <w:sz w:val="18"/>
                <w:szCs w:val="18"/>
              </w:rPr>
              <w:t xml:space="preserve">ritten report is clear and well </w:t>
            </w:r>
            <w:r w:rsidRPr="00D70201">
              <w:rPr>
                <w:rFonts w:ascii="Arial" w:hAnsi="Arial"/>
                <w:sz w:val="18"/>
                <w:szCs w:val="18"/>
              </w:rPr>
              <w:t>organized.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 xml:space="preserve">AND 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 xml:space="preserve">Structure is conducive to the logical progression of ideas. 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No spelling, grammar, or punctuation errors.</w:t>
            </w:r>
          </w:p>
        </w:tc>
        <w:tc>
          <w:tcPr>
            <w:tcW w:w="1894" w:type="dxa"/>
          </w:tcPr>
          <w:p w14:paraId="26D3A1E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Very good writing style and organization: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W</w:t>
            </w:r>
            <w:r>
              <w:rPr>
                <w:rFonts w:ascii="Arial" w:hAnsi="Arial"/>
                <w:sz w:val="18"/>
                <w:szCs w:val="18"/>
              </w:rPr>
              <w:t xml:space="preserve">ritten report is clear and well </w:t>
            </w:r>
            <w:r w:rsidRPr="00D70201">
              <w:rPr>
                <w:rFonts w:ascii="Arial" w:hAnsi="Arial"/>
                <w:sz w:val="18"/>
                <w:szCs w:val="18"/>
              </w:rPr>
              <w:t>organized.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 xml:space="preserve">AND 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Structure is conducive to the logic</w:t>
            </w:r>
            <w:r>
              <w:rPr>
                <w:rFonts w:ascii="Arial" w:hAnsi="Arial"/>
                <w:sz w:val="18"/>
                <w:szCs w:val="18"/>
              </w:rPr>
              <w:t xml:space="preserve">al progression of ideas. </w:t>
            </w:r>
            <w:r>
              <w:rPr>
                <w:rFonts w:ascii="Arial" w:hAnsi="Arial"/>
                <w:sz w:val="18"/>
                <w:szCs w:val="18"/>
              </w:rPr>
              <w:br/>
              <w:t>AND</w:t>
            </w:r>
            <w:r>
              <w:rPr>
                <w:rFonts w:ascii="Arial" w:hAnsi="Arial"/>
                <w:sz w:val="18"/>
                <w:szCs w:val="18"/>
              </w:rPr>
              <w:br/>
              <w:t>1–</w:t>
            </w:r>
            <w:r w:rsidRPr="00D70201">
              <w:rPr>
                <w:rFonts w:ascii="Arial" w:hAnsi="Arial"/>
                <w:sz w:val="18"/>
                <w:szCs w:val="18"/>
              </w:rPr>
              <w:t>2 spelling, grammar, or punctuation errors.</w:t>
            </w:r>
          </w:p>
        </w:tc>
        <w:tc>
          <w:tcPr>
            <w:tcW w:w="1893" w:type="dxa"/>
          </w:tcPr>
          <w:p w14:paraId="1FF7A8E3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Adequate writing style and organization: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Overall repo</w:t>
            </w:r>
            <w:r>
              <w:rPr>
                <w:rFonts w:ascii="Arial" w:hAnsi="Arial"/>
                <w:sz w:val="18"/>
                <w:szCs w:val="18"/>
              </w:rPr>
              <w:t xml:space="preserve">rt is clear and well </w:t>
            </w:r>
            <w:r w:rsidRPr="00D70201">
              <w:rPr>
                <w:rFonts w:ascii="Arial" w:hAnsi="Arial"/>
                <w:sz w:val="18"/>
                <w:szCs w:val="18"/>
              </w:rPr>
              <w:t>organized.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Most ideas progress logically.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AND/OR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Several spelling, grammar, or punctuation errors that do not detract substantially from report.</w:t>
            </w:r>
          </w:p>
        </w:tc>
        <w:tc>
          <w:tcPr>
            <w:tcW w:w="1894" w:type="dxa"/>
          </w:tcPr>
          <w:p w14:paraId="7B16D13F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Writing style and organization need improvement: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Issues with organization and clarity of writing.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AND/OR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Ideas do not progress logically through the report.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AND/OR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Spelling, grammar, and punctuation errors detract from quality of report.</w:t>
            </w:r>
          </w:p>
        </w:tc>
        <w:tc>
          <w:tcPr>
            <w:tcW w:w="1894" w:type="dxa"/>
          </w:tcPr>
          <w:p w14:paraId="3566545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Unacceptable writing style and organization: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Written report is unclear and disorganized.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AND/OR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Ideas do not progress logically through the report.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AND/OR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Major spelling, grammar, and punctuation errors throughout that detract from report quality.</w:t>
            </w:r>
          </w:p>
        </w:tc>
      </w:tr>
    </w:tbl>
    <w:p w14:paraId="7D158203" w14:textId="77777777" w:rsidR="00F62F2E" w:rsidRPr="00D70201" w:rsidRDefault="00F62F2E" w:rsidP="00F62F2E">
      <w:pPr>
        <w:pStyle w:val="Heading2"/>
      </w:pPr>
      <w:r w:rsidRPr="00D70201">
        <w:t>Clarity for intended audience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880"/>
        <w:gridCol w:w="3690"/>
      </w:tblGrid>
      <w:tr w:rsidR="00F62F2E" w:rsidRPr="00D70201" w14:paraId="7B5B0135" w14:textId="77777777" w:rsidTr="00692A5E">
        <w:tc>
          <w:tcPr>
            <w:tcW w:w="2898" w:type="dxa"/>
          </w:tcPr>
          <w:p w14:paraId="3D29B995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Exemplary (3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2880" w:type="dxa"/>
          </w:tcPr>
          <w:p w14:paraId="04C152CA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Basic (1–</w:t>
            </w:r>
            <w:r w:rsidRPr="00D70201">
              <w:rPr>
                <w:rFonts w:ascii="Arial" w:hAnsi="Arial"/>
                <w:sz w:val="18"/>
                <w:szCs w:val="18"/>
              </w:rPr>
              <w:t>2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3690" w:type="dxa"/>
          </w:tcPr>
          <w:p w14:paraId="0791B1B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Nonperformance (0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</w:tr>
      <w:tr w:rsidR="00F62F2E" w:rsidRPr="00D70201" w14:paraId="7477F0F8" w14:textId="77777777" w:rsidTr="00692A5E">
        <w:tc>
          <w:tcPr>
            <w:tcW w:w="2898" w:type="dxa"/>
          </w:tcPr>
          <w:p w14:paraId="6D4A3EA5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Report content is explained in a way that is easy for reader to understand and retain. </w:t>
            </w:r>
          </w:p>
        </w:tc>
        <w:tc>
          <w:tcPr>
            <w:tcW w:w="2880" w:type="dxa"/>
          </w:tcPr>
          <w:p w14:paraId="54522B7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Majority of the report content is such that the reader can understand and retain content.</w:t>
            </w:r>
          </w:p>
        </w:tc>
        <w:tc>
          <w:tcPr>
            <w:tcW w:w="3690" w:type="dxa"/>
          </w:tcPr>
          <w:p w14:paraId="6F5A40E1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Substantial portions of report content are difficult to understand.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OR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Some portions of report are incomprehensible.</w:t>
            </w:r>
          </w:p>
        </w:tc>
      </w:tr>
    </w:tbl>
    <w:p w14:paraId="38645667" w14:textId="77777777" w:rsidR="00F62F2E" w:rsidRPr="00D70201" w:rsidRDefault="00F62F2E" w:rsidP="00F62F2E">
      <w:pPr>
        <w:pStyle w:val="Heading2"/>
      </w:pPr>
      <w:r>
        <w:lastRenderedPageBreak/>
        <w:t>Thoroughness and</w:t>
      </w:r>
      <w:r w:rsidRPr="00D70201">
        <w:t xml:space="preserve"> rigor (5)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1740"/>
        <w:gridCol w:w="1740"/>
        <w:gridCol w:w="1740"/>
      </w:tblGrid>
      <w:tr w:rsidR="00F62F2E" w:rsidRPr="00D70201" w14:paraId="6275F3E6" w14:textId="77777777" w:rsidTr="00692A5E">
        <w:tc>
          <w:tcPr>
            <w:tcW w:w="2358" w:type="dxa"/>
          </w:tcPr>
          <w:p w14:paraId="7C536E1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Exemplary</w:t>
            </w:r>
          </w:p>
          <w:p w14:paraId="27B2EC1B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(5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0" w:type="dxa"/>
          </w:tcPr>
          <w:p w14:paraId="16187E9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Good</w:t>
            </w:r>
          </w:p>
          <w:p w14:paraId="44BCEB8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(4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740" w:type="dxa"/>
          </w:tcPr>
          <w:p w14:paraId="1EA37162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Basic</w:t>
            </w:r>
          </w:p>
          <w:p w14:paraId="7F4174F2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(3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740" w:type="dxa"/>
          </w:tcPr>
          <w:p w14:paraId="0D305889" w14:textId="77777777" w:rsidR="00F62F2E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Needs improve</w:t>
            </w:r>
            <w:r w:rsidRPr="00D70201">
              <w:rPr>
                <w:rFonts w:ascii="Arial" w:hAnsi="Arial"/>
                <w:sz w:val="18"/>
                <w:szCs w:val="18"/>
              </w:rPr>
              <w:t>ment</w:t>
            </w:r>
          </w:p>
          <w:p w14:paraId="12C1338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(1–</w:t>
            </w:r>
            <w:r w:rsidRPr="00D70201">
              <w:rPr>
                <w:rFonts w:ascii="Arial" w:hAnsi="Arial"/>
                <w:sz w:val="18"/>
                <w:szCs w:val="18"/>
              </w:rPr>
              <w:t xml:space="preserve">2 </w:t>
            </w:r>
            <w:proofErr w:type="spellStart"/>
            <w:r w:rsidRPr="00D70201">
              <w:rPr>
                <w:rFonts w:ascii="Arial" w:hAnsi="Arial"/>
                <w:sz w:val="18"/>
                <w:szCs w:val="18"/>
              </w:rPr>
              <w:t>pnts</w:t>
            </w:r>
            <w:proofErr w:type="spellEnd"/>
            <w:r w:rsidRPr="00D7020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40" w:type="dxa"/>
          </w:tcPr>
          <w:p w14:paraId="18E3490B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Nonperformance (0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</w:tr>
      <w:tr w:rsidR="00F62F2E" w:rsidRPr="00D70201" w14:paraId="03F88BF8" w14:textId="77777777" w:rsidTr="00692A5E">
        <w:trPr>
          <w:trHeight w:val="4580"/>
        </w:trPr>
        <w:tc>
          <w:tcPr>
            <w:tcW w:w="2358" w:type="dxa"/>
          </w:tcPr>
          <w:p w14:paraId="621AB4A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Excellent content. </w:t>
            </w:r>
          </w:p>
          <w:p w14:paraId="3590DB9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br/>
              <w:t>Multiple lines of evidence are insightfully and creatively addressed with an exemplary level of detail.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Multiple examples of environmental and built characteristics are used as lines of evidence.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Uncertainties/ambiguities in the data are explicitly discussed in the report.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Includes concepts, ideas, and terminology in addition to those addressed during previous module exercises. Additional work and research has been done to enhance report.</w:t>
            </w:r>
          </w:p>
        </w:tc>
        <w:tc>
          <w:tcPr>
            <w:tcW w:w="1890" w:type="dxa"/>
          </w:tcPr>
          <w:p w14:paraId="1145B5F5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Content is very good. </w:t>
            </w:r>
          </w:p>
          <w:p w14:paraId="3A623A0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br/>
              <w:t>Multiple lines of evidence are addressed with an above average level of detail.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Both environmental and built characteristics are used as lines of evidence.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Uncertainties/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ambiguities are mentioned in the report.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Includes concepts, ideas, and terminology addressed during module exercises.</w:t>
            </w:r>
            <w:r w:rsidRPr="00D70201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40" w:type="dxa"/>
          </w:tcPr>
          <w:p w14:paraId="6558864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Content is adequate. </w:t>
            </w:r>
          </w:p>
          <w:p w14:paraId="1023BE3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br/>
              <w:t>Multiple lines of environmental and/or built characteristics are addressed as evidence.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Includes concepts, ideas, and terminology addressed during module exercises.</w:t>
            </w:r>
          </w:p>
          <w:p w14:paraId="4645F457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4BB80B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Content needs improvement.</w:t>
            </w:r>
            <w:r w:rsidRPr="00D70201">
              <w:rPr>
                <w:rFonts w:ascii="Arial" w:hAnsi="Arial"/>
                <w:sz w:val="18"/>
                <w:szCs w:val="18"/>
              </w:rPr>
              <w:br/>
            </w:r>
            <w:r w:rsidRPr="00D70201">
              <w:rPr>
                <w:rFonts w:ascii="Arial" w:hAnsi="Arial"/>
                <w:sz w:val="18"/>
                <w:szCs w:val="18"/>
              </w:rPr>
              <w:br/>
              <w:t>Only one line of evidence is addressed.</w:t>
            </w:r>
          </w:p>
          <w:p w14:paraId="28453DBA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AND</w:t>
            </w:r>
            <w:r w:rsidRPr="00D70201">
              <w:rPr>
                <w:rFonts w:ascii="Arial" w:hAnsi="Arial"/>
                <w:sz w:val="18"/>
                <w:szCs w:val="18"/>
              </w:rPr>
              <w:br/>
              <w:t>Content does not include concepts, ideas, or terminology addressed during module exercises.</w:t>
            </w:r>
          </w:p>
          <w:p w14:paraId="035DD53A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  <w:p w14:paraId="41C9BE9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14:paraId="73A1098E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Content is unacceptable.</w:t>
            </w:r>
            <w:r w:rsidRPr="00D70201">
              <w:rPr>
                <w:rFonts w:ascii="Arial" w:hAnsi="Arial"/>
                <w:sz w:val="18"/>
                <w:szCs w:val="18"/>
              </w:rPr>
              <w:br/>
            </w:r>
            <w:r w:rsidRPr="00D70201">
              <w:rPr>
                <w:rFonts w:ascii="Arial" w:hAnsi="Arial"/>
                <w:sz w:val="18"/>
                <w:szCs w:val="18"/>
              </w:rPr>
              <w:br/>
              <w:t xml:space="preserve">Report does not provide evidence to support </w:t>
            </w:r>
            <w:r>
              <w:rPr>
                <w:rFonts w:ascii="Arial" w:hAnsi="Arial"/>
                <w:sz w:val="18"/>
                <w:szCs w:val="18"/>
              </w:rPr>
              <w:t>the conclusions made about mass-</w:t>
            </w:r>
            <w:r w:rsidRPr="00D70201">
              <w:rPr>
                <w:rFonts w:ascii="Arial" w:hAnsi="Arial"/>
                <w:sz w:val="18"/>
                <w:szCs w:val="18"/>
              </w:rPr>
              <w:t>wasting hazards in the Boulder Creek area.</w:t>
            </w:r>
          </w:p>
        </w:tc>
      </w:tr>
    </w:tbl>
    <w:p w14:paraId="711E5479" w14:textId="77777777" w:rsidR="00F62F2E" w:rsidRPr="00D70201" w:rsidRDefault="00F62F2E" w:rsidP="00F62F2E">
      <w:pPr>
        <w:pStyle w:val="Heading2"/>
      </w:pPr>
      <w:r w:rsidRPr="00D70201">
        <w:t>Accuracy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F62F2E" w:rsidRPr="00D70201" w14:paraId="6DD58EFB" w14:textId="77777777" w:rsidTr="00692A5E">
        <w:tc>
          <w:tcPr>
            <w:tcW w:w="1893" w:type="dxa"/>
          </w:tcPr>
          <w:p w14:paraId="339BACAE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Exemplary</w:t>
            </w:r>
          </w:p>
          <w:p w14:paraId="763C597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(5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4" w:type="dxa"/>
          </w:tcPr>
          <w:p w14:paraId="0441044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Good</w:t>
            </w:r>
          </w:p>
          <w:p w14:paraId="4D4E97F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(4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3" w:type="dxa"/>
          </w:tcPr>
          <w:p w14:paraId="5B29066B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Basic</w:t>
            </w:r>
          </w:p>
          <w:p w14:paraId="4FE82457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(3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4" w:type="dxa"/>
          </w:tcPr>
          <w:p w14:paraId="17C705E9" w14:textId="77777777" w:rsidR="00F62F2E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Needs improvement</w:t>
            </w:r>
          </w:p>
          <w:p w14:paraId="493A692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 (1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Pr="00D70201">
              <w:rPr>
                <w:rFonts w:ascii="Arial" w:hAnsi="Arial"/>
                <w:sz w:val="18"/>
                <w:szCs w:val="18"/>
              </w:rPr>
              <w:t>2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1894" w:type="dxa"/>
          </w:tcPr>
          <w:p w14:paraId="60DFD447" w14:textId="77777777" w:rsidR="00F62F2E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Nonperformance </w:t>
            </w:r>
          </w:p>
          <w:p w14:paraId="05DF97F7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(0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</w:tr>
      <w:tr w:rsidR="00F62F2E" w:rsidRPr="00D70201" w14:paraId="7826F025" w14:textId="77777777" w:rsidTr="00692A5E">
        <w:tc>
          <w:tcPr>
            <w:tcW w:w="1893" w:type="dxa"/>
          </w:tcPr>
          <w:p w14:paraId="34DB327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Scientifically accurate report with no content errors.</w:t>
            </w:r>
          </w:p>
        </w:tc>
        <w:tc>
          <w:tcPr>
            <w:tcW w:w="1894" w:type="dxa"/>
          </w:tcPr>
          <w:p w14:paraId="582CB043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1 minor content error.</w:t>
            </w:r>
          </w:p>
        </w:tc>
        <w:tc>
          <w:tcPr>
            <w:tcW w:w="1893" w:type="dxa"/>
          </w:tcPr>
          <w:p w14:paraId="4572E5C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1–</w:t>
            </w:r>
            <w:r w:rsidRPr="00D70201">
              <w:rPr>
                <w:rFonts w:ascii="Arial" w:hAnsi="Arial"/>
                <w:sz w:val="18"/>
                <w:szCs w:val="18"/>
              </w:rPr>
              <w:t>2 minor content errors that do not detract significantly from overall presentation.</w:t>
            </w:r>
          </w:p>
        </w:tc>
        <w:tc>
          <w:tcPr>
            <w:tcW w:w="1894" w:type="dxa"/>
          </w:tcPr>
          <w:p w14:paraId="63E63BF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Se</w:t>
            </w:r>
            <w:r>
              <w:rPr>
                <w:rFonts w:ascii="Arial" w:hAnsi="Arial"/>
                <w:sz w:val="18"/>
                <w:szCs w:val="18"/>
              </w:rPr>
              <w:t>veral minor content errors OR 1–</w:t>
            </w:r>
            <w:r w:rsidRPr="00D70201">
              <w:rPr>
                <w:rFonts w:ascii="Arial" w:hAnsi="Arial"/>
                <w:sz w:val="18"/>
                <w:szCs w:val="18"/>
              </w:rPr>
              <w:t>2 major content errors.</w:t>
            </w:r>
          </w:p>
        </w:tc>
        <w:tc>
          <w:tcPr>
            <w:tcW w:w="1894" w:type="dxa"/>
          </w:tcPr>
          <w:p w14:paraId="12984F4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Major content errors throughout report.</w:t>
            </w:r>
          </w:p>
        </w:tc>
      </w:tr>
    </w:tbl>
    <w:p w14:paraId="08D7BDF8" w14:textId="77777777" w:rsidR="00F62F2E" w:rsidRPr="00D70201" w:rsidRDefault="00F62F2E" w:rsidP="00F62F2E">
      <w:pPr>
        <w:pStyle w:val="Heading2"/>
      </w:pPr>
      <w:r w:rsidRPr="00D70201">
        <w:t>Part 3 Reflection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880"/>
        <w:gridCol w:w="3690"/>
      </w:tblGrid>
      <w:tr w:rsidR="00F62F2E" w:rsidRPr="00D70201" w14:paraId="38269840" w14:textId="77777777" w:rsidTr="00692A5E">
        <w:tc>
          <w:tcPr>
            <w:tcW w:w="2898" w:type="dxa"/>
          </w:tcPr>
          <w:p w14:paraId="579F96C1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Exemplary (3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2880" w:type="dxa"/>
          </w:tcPr>
          <w:p w14:paraId="206744C7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Basic (1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Pr="00D70201">
              <w:rPr>
                <w:rFonts w:ascii="Arial" w:hAnsi="Arial"/>
                <w:sz w:val="18"/>
                <w:szCs w:val="18"/>
              </w:rPr>
              <w:t>2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  <w:tc>
          <w:tcPr>
            <w:tcW w:w="3690" w:type="dxa"/>
          </w:tcPr>
          <w:p w14:paraId="34C657E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Nonperformance (0 p</w:t>
            </w:r>
            <w:r>
              <w:rPr>
                <w:rFonts w:ascii="Arial" w:hAnsi="Arial"/>
                <w:sz w:val="18"/>
                <w:szCs w:val="18"/>
              </w:rPr>
              <w:t>oi</w:t>
            </w:r>
            <w:r w:rsidRPr="00D70201">
              <w:rPr>
                <w:rFonts w:ascii="Arial" w:hAnsi="Arial"/>
                <w:sz w:val="18"/>
                <w:szCs w:val="18"/>
              </w:rPr>
              <w:t>nts)</w:t>
            </w:r>
          </w:p>
        </w:tc>
      </w:tr>
      <w:tr w:rsidR="00F62F2E" w:rsidRPr="00D70201" w14:paraId="5E783CBC" w14:textId="77777777" w:rsidTr="00692A5E">
        <w:tc>
          <w:tcPr>
            <w:tcW w:w="2898" w:type="dxa"/>
          </w:tcPr>
          <w:p w14:paraId="3BABA19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Reflection clearly states how the student’s understanding has evolved</w:t>
            </w:r>
          </w:p>
          <w:p w14:paraId="426335F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AND</w:t>
            </w:r>
          </w:p>
          <w:p w14:paraId="7319EDD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How that might affect future action or thinking</w:t>
            </w:r>
          </w:p>
          <w:p w14:paraId="44C72CC6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AND</w:t>
            </w:r>
          </w:p>
          <w:p w14:paraId="280D7A94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 xml:space="preserve">Statements are clearly but concisely linked to evidence or experience. </w:t>
            </w:r>
          </w:p>
        </w:tc>
        <w:tc>
          <w:tcPr>
            <w:tcW w:w="2880" w:type="dxa"/>
          </w:tcPr>
          <w:p w14:paraId="282440A8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Reflection states how the student’s understanding has evolved</w:t>
            </w:r>
          </w:p>
          <w:p w14:paraId="11D12C0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AND</w:t>
            </w:r>
          </w:p>
          <w:p w14:paraId="209398FC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How that might affect future action or thinking</w:t>
            </w:r>
          </w:p>
          <w:p w14:paraId="5960C01B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BUT</w:t>
            </w:r>
          </w:p>
          <w:p w14:paraId="6FB6AD5D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The supporting evidence is not strongly and/or clear stated.</w:t>
            </w:r>
          </w:p>
        </w:tc>
        <w:tc>
          <w:tcPr>
            <w:tcW w:w="3690" w:type="dxa"/>
          </w:tcPr>
          <w:p w14:paraId="4E25B5A8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Reflection not effectively tied to course experience</w:t>
            </w:r>
          </w:p>
          <w:p w14:paraId="17B6C507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OR</w:t>
            </w:r>
          </w:p>
          <w:p w14:paraId="59B14C99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Completely lacking supporting evidence</w:t>
            </w:r>
          </w:p>
          <w:p w14:paraId="01D4661F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OR</w:t>
            </w:r>
          </w:p>
          <w:p w14:paraId="4C5E7340" w14:textId="77777777" w:rsidR="00F62F2E" w:rsidRPr="00D70201" w:rsidRDefault="00F62F2E" w:rsidP="00692A5E">
            <w:pPr>
              <w:rPr>
                <w:rFonts w:ascii="Arial" w:hAnsi="Arial"/>
                <w:sz w:val="18"/>
                <w:szCs w:val="18"/>
              </w:rPr>
            </w:pPr>
            <w:r w:rsidRPr="00D70201">
              <w:rPr>
                <w:rFonts w:ascii="Arial" w:hAnsi="Arial"/>
                <w:sz w:val="18"/>
                <w:szCs w:val="18"/>
              </w:rPr>
              <w:t>Missing</w:t>
            </w:r>
          </w:p>
        </w:tc>
      </w:tr>
    </w:tbl>
    <w:p w14:paraId="45BEEB03" w14:textId="77777777" w:rsidR="00F62F2E" w:rsidRPr="00253AED" w:rsidRDefault="00F62F2E" w:rsidP="00F62F2E">
      <w:bookmarkStart w:id="0" w:name="_GoBack"/>
      <w:bookmarkEnd w:id="0"/>
    </w:p>
    <w:sectPr w:rsidR="00F62F2E" w:rsidRPr="00253AED" w:rsidSect="007B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6"/>
    <w:rsid w:val="005D42F6"/>
    <w:rsid w:val="007B5FC6"/>
    <w:rsid w:val="00F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9B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C6"/>
    <w:pPr>
      <w:spacing w:after="120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C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FC6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FC6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FC6"/>
    <w:rPr>
      <w:rFonts w:ascii="Arial" w:eastAsiaTheme="majorEastAsia" w:hAnsi="Arial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7B5FC6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C6"/>
    <w:pPr>
      <w:spacing w:after="120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C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FC6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FC6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FC6"/>
    <w:rPr>
      <w:rFonts w:ascii="Arial" w:eastAsiaTheme="majorEastAsia" w:hAnsi="Arial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7B5FC6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Macintosh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2</cp:revision>
  <dcterms:created xsi:type="dcterms:W3CDTF">2017-06-22T02:50:00Z</dcterms:created>
  <dcterms:modified xsi:type="dcterms:W3CDTF">2017-06-22T15:05:00Z</dcterms:modified>
</cp:coreProperties>
</file>