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9370E" w14:textId="77777777" w:rsidR="00E70AFD" w:rsidRDefault="00E70AFD" w:rsidP="00523576">
      <w:pPr>
        <w:pStyle w:val="Title"/>
        <w:jc w:val="both"/>
      </w:pPr>
    </w:p>
    <w:p w14:paraId="356C82BE" w14:textId="67847812" w:rsidR="00F414F8" w:rsidRPr="00523576" w:rsidRDefault="00426ABC" w:rsidP="00523576">
      <w:pPr>
        <w:pStyle w:val="Title"/>
        <w:jc w:val="both"/>
        <w:rPr>
          <w:b w:val="0"/>
          <w:sz w:val="18"/>
          <w:szCs w:val="18"/>
        </w:rPr>
      </w:pPr>
      <w:r>
        <w:t>Structure from Motion (</w:t>
      </w:r>
      <w:r w:rsidR="00E16070">
        <w:t>SfM</w:t>
      </w:r>
      <w:r>
        <w:t>) Photogrammetry</w:t>
      </w:r>
      <w:r w:rsidR="00955964">
        <w:t xml:space="preserve"> Field </w:t>
      </w:r>
      <w:r w:rsidR="00B9341C">
        <w:t>Methods</w:t>
      </w:r>
      <w:r w:rsidR="00B77D32">
        <w:t xml:space="preserve"> </w:t>
      </w:r>
      <w:r w:rsidR="00955964">
        <w:t>Manual</w:t>
      </w:r>
      <w:r w:rsidR="003A1A17">
        <w:t xml:space="preserve"> for Students</w:t>
      </w:r>
    </w:p>
    <w:p w14:paraId="1EE08838" w14:textId="2C7FE665" w:rsidR="00720DC6" w:rsidRPr="00720DC6" w:rsidRDefault="00B77D32" w:rsidP="008945A5">
      <w:pPr>
        <w:pStyle w:val="Authortext"/>
      </w:pPr>
      <w:r>
        <w:t>Written b</w:t>
      </w:r>
      <w:r w:rsidRPr="00265840">
        <w:t xml:space="preserve">y </w:t>
      </w:r>
      <w:r w:rsidR="00E16070">
        <w:t xml:space="preserve">Katherine Shervais (UNAVCO) </w:t>
      </w:r>
    </w:p>
    <w:p w14:paraId="26D693FA" w14:textId="41B67B9F" w:rsidR="004720F0" w:rsidRPr="00FF11BF" w:rsidRDefault="00FF11BF" w:rsidP="00FF11BF">
      <w:pPr>
        <w:pStyle w:val="Heading1"/>
      </w:pPr>
      <w:r>
        <w:t xml:space="preserve">Introduction to </w:t>
      </w:r>
      <w:r w:rsidR="00E16070">
        <w:t>SfM</w:t>
      </w:r>
      <w:r>
        <w:t xml:space="preserve"> for Field Education</w:t>
      </w:r>
    </w:p>
    <w:p w14:paraId="10F7AA2D" w14:textId="12437BE7" w:rsidR="0015703B" w:rsidRPr="00ED453A" w:rsidRDefault="00FF11BF" w:rsidP="0015703B">
      <w:pPr>
        <w:pStyle w:val="Captiontext"/>
        <w:rPr>
          <w:rFonts w:ascii="Times New Roman" w:hAnsi="Times New Roman" w:cs="Times New Roman"/>
          <w:sz w:val="24"/>
          <w:szCs w:val="24"/>
        </w:rPr>
      </w:pPr>
      <w:r w:rsidRPr="00737D17">
        <w:rPr>
          <w:rFonts w:ascii="Times New Roman" w:hAnsi="Times New Roman" w:cs="Times New Roman"/>
          <w:sz w:val="24"/>
          <w:szCs w:val="24"/>
        </w:rPr>
        <w:t xml:space="preserve">The purpose of </w:t>
      </w:r>
      <w:r w:rsidR="00A875D0">
        <w:rPr>
          <w:rFonts w:ascii="Times New Roman" w:hAnsi="Times New Roman" w:cs="Times New Roman"/>
          <w:sz w:val="24"/>
          <w:szCs w:val="24"/>
        </w:rPr>
        <w:t xml:space="preserve">the </w:t>
      </w:r>
      <w:r w:rsidR="00CB618E" w:rsidRPr="009E11E7">
        <w:rPr>
          <w:rFonts w:ascii="Times New Roman" w:hAnsi="Times New Roman" w:cs="Times New Roman"/>
          <w:i/>
          <w:sz w:val="24"/>
          <w:szCs w:val="24"/>
        </w:rPr>
        <w:t>Analyzing H</w:t>
      </w:r>
      <w:r w:rsidR="00A875D0" w:rsidRPr="009E11E7">
        <w:rPr>
          <w:rFonts w:ascii="Times New Roman" w:hAnsi="Times New Roman" w:cs="Times New Roman"/>
          <w:i/>
          <w:sz w:val="24"/>
          <w:szCs w:val="24"/>
        </w:rPr>
        <w:t xml:space="preserve">igh </w:t>
      </w:r>
      <w:r w:rsidR="00CB618E" w:rsidRPr="009E11E7">
        <w:rPr>
          <w:rFonts w:ascii="Times New Roman" w:hAnsi="Times New Roman" w:cs="Times New Roman"/>
          <w:i/>
          <w:sz w:val="24"/>
          <w:szCs w:val="24"/>
        </w:rPr>
        <w:t>R</w:t>
      </w:r>
      <w:r w:rsidR="00A875D0" w:rsidRPr="009E11E7">
        <w:rPr>
          <w:rFonts w:ascii="Times New Roman" w:hAnsi="Times New Roman" w:cs="Times New Roman"/>
          <w:i/>
          <w:sz w:val="24"/>
          <w:szCs w:val="24"/>
        </w:rPr>
        <w:t xml:space="preserve">esolution </w:t>
      </w:r>
      <w:r w:rsidR="00CB618E" w:rsidRPr="009E11E7">
        <w:rPr>
          <w:rFonts w:ascii="Times New Roman" w:hAnsi="Times New Roman" w:cs="Times New Roman"/>
          <w:i/>
          <w:sz w:val="24"/>
          <w:szCs w:val="24"/>
        </w:rPr>
        <w:t>T</w:t>
      </w:r>
      <w:r w:rsidR="00A875D0" w:rsidRPr="009E11E7">
        <w:rPr>
          <w:rFonts w:ascii="Times New Roman" w:hAnsi="Times New Roman" w:cs="Times New Roman"/>
          <w:i/>
          <w:sz w:val="24"/>
          <w:szCs w:val="24"/>
        </w:rPr>
        <w:t>opography</w:t>
      </w:r>
      <w:r w:rsidRPr="00737D17">
        <w:rPr>
          <w:rFonts w:ascii="Times New Roman" w:hAnsi="Times New Roman" w:cs="Times New Roman"/>
          <w:sz w:val="24"/>
          <w:szCs w:val="24"/>
        </w:rPr>
        <w:t xml:space="preserve"> module is to introduce students to new technologies that are becoming widespread i</w:t>
      </w:r>
      <w:r w:rsidR="00D91703">
        <w:rPr>
          <w:rFonts w:ascii="Times New Roman" w:hAnsi="Times New Roman" w:cs="Times New Roman"/>
          <w:sz w:val="24"/>
          <w:szCs w:val="24"/>
        </w:rPr>
        <w:t>n geologic</w:t>
      </w:r>
      <w:r w:rsidR="00CB618E">
        <w:rPr>
          <w:rFonts w:ascii="Times New Roman" w:hAnsi="Times New Roman" w:cs="Times New Roman"/>
          <w:sz w:val="24"/>
          <w:szCs w:val="24"/>
        </w:rPr>
        <w:t xml:space="preserve"> field</w:t>
      </w:r>
      <w:r w:rsidR="00D91703">
        <w:rPr>
          <w:rFonts w:ascii="Times New Roman" w:hAnsi="Times New Roman" w:cs="Times New Roman"/>
          <w:sz w:val="24"/>
          <w:szCs w:val="24"/>
        </w:rPr>
        <w:t xml:space="preserve"> investigations</w:t>
      </w:r>
      <w:r w:rsidR="00CC65CB">
        <w:rPr>
          <w:rFonts w:ascii="Times New Roman" w:hAnsi="Times New Roman" w:cs="Times New Roman"/>
          <w:sz w:val="24"/>
          <w:szCs w:val="24"/>
        </w:rPr>
        <w:t>. Students will learn to design surveys and apply analysis of high resolution topographic data to a variety of geoscience questions.</w:t>
      </w:r>
      <w:r w:rsidR="00E70AFD">
        <w:rPr>
          <w:rFonts w:ascii="Times New Roman" w:hAnsi="Times New Roman" w:cs="Times New Roman"/>
          <w:sz w:val="24"/>
          <w:szCs w:val="24"/>
        </w:rPr>
        <w:t xml:space="preserve"> This manual</w:t>
      </w:r>
      <w:r w:rsidR="00E70AFD" w:rsidRPr="00737D17">
        <w:rPr>
          <w:rFonts w:ascii="Times New Roman" w:hAnsi="Times New Roman" w:cs="Times New Roman"/>
          <w:sz w:val="24"/>
          <w:szCs w:val="24"/>
        </w:rPr>
        <w:t xml:space="preserve"> </w:t>
      </w:r>
      <w:r w:rsidR="00E70AFD">
        <w:rPr>
          <w:rFonts w:ascii="Times New Roman" w:hAnsi="Times New Roman" w:cs="Times New Roman"/>
          <w:sz w:val="24"/>
          <w:szCs w:val="24"/>
        </w:rPr>
        <w:t>is</w:t>
      </w:r>
      <w:r w:rsidR="00DA6149" w:rsidRPr="00737D17">
        <w:rPr>
          <w:rFonts w:ascii="Times New Roman" w:hAnsi="Times New Roman" w:cs="Times New Roman"/>
          <w:sz w:val="24"/>
          <w:szCs w:val="24"/>
        </w:rPr>
        <w:t xml:space="preserve"> focus</w:t>
      </w:r>
      <w:r w:rsidR="00E70AFD">
        <w:rPr>
          <w:rFonts w:ascii="Times New Roman" w:hAnsi="Times New Roman" w:cs="Times New Roman"/>
          <w:sz w:val="24"/>
          <w:szCs w:val="24"/>
        </w:rPr>
        <w:t>ed</w:t>
      </w:r>
      <w:r w:rsidR="00DA6149" w:rsidRPr="00737D17">
        <w:rPr>
          <w:rFonts w:ascii="Times New Roman" w:hAnsi="Times New Roman" w:cs="Times New Roman"/>
          <w:sz w:val="24"/>
          <w:szCs w:val="24"/>
        </w:rPr>
        <w:t xml:space="preserve"> on </w:t>
      </w:r>
      <w:r w:rsidR="00DA6149">
        <w:rPr>
          <w:rFonts w:ascii="Times New Roman" w:hAnsi="Times New Roman" w:cs="Times New Roman"/>
          <w:sz w:val="24"/>
          <w:szCs w:val="24"/>
        </w:rPr>
        <w:t>Structure from Motion</w:t>
      </w:r>
      <w:r w:rsidR="00DA6149" w:rsidRPr="00737D17">
        <w:rPr>
          <w:rFonts w:ascii="Times New Roman" w:hAnsi="Times New Roman" w:cs="Times New Roman"/>
          <w:sz w:val="24"/>
          <w:szCs w:val="24"/>
        </w:rPr>
        <w:t xml:space="preserve"> (</w:t>
      </w:r>
      <w:r w:rsidR="00DA6149">
        <w:rPr>
          <w:rFonts w:ascii="Times New Roman" w:hAnsi="Times New Roman" w:cs="Times New Roman"/>
          <w:sz w:val="24"/>
          <w:szCs w:val="24"/>
        </w:rPr>
        <w:t>SfM</w:t>
      </w:r>
      <w:r w:rsidR="00DA6149" w:rsidRPr="00737D17">
        <w:rPr>
          <w:rFonts w:ascii="Times New Roman" w:hAnsi="Times New Roman" w:cs="Times New Roman"/>
          <w:sz w:val="24"/>
          <w:szCs w:val="24"/>
        </w:rPr>
        <w:t>)</w:t>
      </w:r>
      <w:r w:rsidR="00DA6149">
        <w:rPr>
          <w:rFonts w:ascii="Times New Roman" w:hAnsi="Times New Roman" w:cs="Times New Roman"/>
          <w:sz w:val="24"/>
          <w:szCs w:val="24"/>
        </w:rPr>
        <w:t xml:space="preserve"> </w:t>
      </w:r>
      <w:r w:rsidR="00CB618E">
        <w:rPr>
          <w:rFonts w:ascii="Times New Roman" w:hAnsi="Times New Roman" w:cs="Times New Roman"/>
          <w:sz w:val="24"/>
          <w:szCs w:val="24"/>
        </w:rPr>
        <w:t>photogrammetry</w:t>
      </w:r>
      <w:r w:rsidR="00DA6149">
        <w:rPr>
          <w:rFonts w:ascii="Times New Roman" w:hAnsi="Times New Roman" w:cs="Times New Roman"/>
          <w:sz w:val="24"/>
          <w:szCs w:val="24"/>
        </w:rPr>
        <w:t xml:space="preserve">. </w:t>
      </w:r>
      <w:r w:rsidR="00DA6149" w:rsidRPr="00737D17">
        <w:rPr>
          <w:rFonts w:ascii="Times New Roman" w:hAnsi="Times New Roman" w:cs="Times New Roman"/>
          <w:sz w:val="24"/>
          <w:szCs w:val="24"/>
        </w:rPr>
        <w:t xml:space="preserve">This </w:t>
      </w:r>
      <w:r w:rsidR="00DA6149">
        <w:rPr>
          <w:rFonts w:ascii="Times New Roman" w:hAnsi="Times New Roman" w:cs="Times New Roman"/>
          <w:sz w:val="24"/>
          <w:szCs w:val="24"/>
        </w:rPr>
        <w:t xml:space="preserve">method </w:t>
      </w:r>
      <w:r w:rsidR="00DA6149" w:rsidRPr="00737D17">
        <w:rPr>
          <w:rFonts w:ascii="Times New Roman" w:hAnsi="Times New Roman" w:cs="Times New Roman"/>
          <w:sz w:val="24"/>
          <w:szCs w:val="24"/>
        </w:rPr>
        <w:t>of data collection</w:t>
      </w:r>
      <w:r w:rsidR="00DA6149">
        <w:rPr>
          <w:rFonts w:ascii="Times New Roman" w:hAnsi="Times New Roman" w:cs="Times New Roman"/>
          <w:sz w:val="24"/>
          <w:szCs w:val="24"/>
        </w:rPr>
        <w:t xml:space="preserve">, </w:t>
      </w:r>
      <w:r w:rsidR="00E70AFD">
        <w:rPr>
          <w:rFonts w:ascii="Times New Roman" w:hAnsi="Times New Roman" w:cs="Times New Roman"/>
          <w:sz w:val="24"/>
          <w:szCs w:val="24"/>
        </w:rPr>
        <w:t xml:space="preserve">first used in the </w:t>
      </w:r>
      <w:r w:rsidR="00DA6149">
        <w:rPr>
          <w:rFonts w:ascii="Times New Roman" w:hAnsi="Times New Roman" w:cs="Times New Roman"/>
          <w:sz w:val="24"/>
          <w:szCs w:val="24"/>
        </w:rPr>
        <w:t>geosciences</w:t>
      </w:r>
      <w:r w:rsidR="00D91703">
        <w:rPr>
          <w:rFonts w:ascii="Times New Roman" w:hAnsi="Times New Roman" w:cs="Times New Roman"/>
          <w:sz w:val="24"/>
          <w:szCs w:val="24"/>
        </w:rPr>
        <w:t xml:space="preserve"> </w:t>
      </w:r>
      <w:r w:rsidR="00E70AFD">
        <w:rPr>
          <w:rFonts w:ascii="Times New Roman" w:hAnsi="Times New Roman" w:cs="Times New Roman"/>
          <w:sz w:val="24"/>
          <w:szCs w:val="24"/>
        </w:rPr>
        <w:t xml:space="preserve">in </w:t>
      </w:r>
      <w:r w:rsidR="00D91703">
        <w:rPr>
          <w:rFonts w:ascii="Times New Roman" w:hAnsi="Times New Roman" w:cs="Times New Roman"/>
          <w:sz w:val="24"/>
          <w:szCs w:val="24"/>
        </w:rPr>
        <w:t>2012</w:t>
      </w:r>
      <w:r w:rsidR="00DA6149">
        <w:rPr>
          <w:rFonts w:ascii="Times New Roman" w:hAnsi="Times New Roman" w:cs="Times New Roman"/>
          <w:sz w:val="24"/>
          <w:szCs w:val="24"/>
        </w:rPr>
        <w:t xml:space="preserve">, </w:t>
      </w:r>
      <w:r w:rsidR="00DA6149" w:rsidRPr="00737D17">
        <w:rPr>
          <w:rFonts w:ascii="Times New Roman" w:hAnsi="Times New Roman" w:cs="Times New Roman"/>
          <w:sz w:val="24"/>
          <w:szCs w:val="24"/>
        </w:rPr>
        <w:t>has already been applied to a wide varie</w:t>
      </w:r>
      <w:r w:rsidR="00DA6149">
        <w:rPr>
          <w:rFonts w:ascii="Times New Roman" w:hAnsi="Times New Roman" w:cs="Times New Roman"/>
          <w:sz w:val="24"/>
          <w:szCs w:val="24"/>
        </w:rPr>
        <w:t>ty of geological</w:t>
      </w:r>
      <w:r w:rsidR="00DA6149" w:rsidRPr="00737D17">
        <w:rPr>
          <w:rFonts w:ascii="Times New Roman" w:hAnsi="Times New Roman" w:cs="Times New Roman"/>
          <w:sz w:val="24"/>
          <w:szCs w:val="24"/>
        </w:rPr>
        <w:t xml:space="preserve"> problems; the </w:t>
      </w:r>
      <w:r w:rsidR="00DA6149">
        <w:rPr>
          <w:rFonts w:ascii="Times New Roman" w:hAnsi="Times New Roman" w:cs="Times New Roman"/>
          <w:sz w:val="24"/>
          <w:szCs w:val="24"/>
        </w:rPr>
        <w:t>low overhead, ease of data</w:t>
      </w:r>
      <w:r w:rsidR="00E70AFD">
        <w:rPr>
          <w:rFonts w:ascii="Times New Roman" w:hAnsi="Times New Roman" w:cs="Times New Roman"/>
          <w:sz w:val="24"/>
          <w:szCs w:val="24"/>
        </w:rPr>
        <w:t xml:space="preserve"> collection</w:t>
      </w:r>
      <w:r w:rsidR="00DA6149">
        <w:rPr>
          <w:rFonts w:ascii="Times New Roman" w:hAnsi="Times New Roman" w:cs="Times New Roman"/>
          <w:sz w:val="24"/>
          <w:szCs w:val="24"/>
        </w:rPr>
        <w:t xml:space="preserve">, and </w:t>
      </w:r>
      <w:r w:rsidR="00DA6149" w:rsidRPr="00737D17">
        <w:rPr>
          <w:rFonts w:ascii="Times New Roman" w:hAnsi="Times New Roman" w:cs="Times New Roman"/>
          <w:sz w:val="24"/>
          <w:szCs w:val="24"/>
        </w:rPr>
        <w:t xml:space="preserve">the </w:t>
      </w:r>
      <w:r w:rsidR="00E70AFD">
        <w:rPr>
          <w:rFonts w:ascii="Times New Roman" w:hAnsi="Times New Roman" w:cs="Times New Roman"/>
          <w:sz w:val="24"/>
          <w:szCs w:val="24"/>
        </w:rPr>
        <w:t xml:space="preserve">data </w:t>
      </w:r>
      <w:r w:rsidR="00DA6149" w:rsidRPr="00737D17">
        <w:rPr>
          <w:rFonts w:ascii="Times New Roman" w:hAnsi="Times New Roman" w:cs="Times New Roman"/>
          <w:sz w:val="24"/>
          <w:szCs w:val="24"/>
        </w:rPr>
        <w:t>resolution make this technique applicable to investigations of a variety of geological processes</w:t>
      </w:r>
      <w:r w:rsidR="00FF68A2">
        <w:rPr>
          <w:rFonts w:ascii="Times New Roman" w:hAnsi="Times New Roman" w:cs="Times New Roman"/>
          <w:sz w:val="24"/>
          <w:szCs w:val="24"/>
        </w:rPr>
        <w:t xml:space="preserve">. </w:t>
      </w:r>
      <w:r w:rsidR="00E70AFD">
        <w:rPr>
          <w:rFonts w:ascii="Times New Roman" w:hAnsi="Times New Roman" w:cs="Times New Roman"/>
          <w:sz w:val="24"/>
          <w:szCs w:val="24"/>
        </w:rPr>
        <w:t xml:space="preserve">In some cases, </w:t>
      </w:r>
      <w:r w:rsidR="00F0232D">
        <w:rPr>
          <w:rFonts w:ascii="Times New Roman" w:hAnsi="Times New Roman" w:cs="Times New Roman"/>
          <w:sz w:val="24"/>
          <w:szCs w:val="24"/>
        </w:rPr>
        <w:t xml:space="preserve">SfM </w:t>
      </w:r>
      <w:r w:rsidR="00E70AFD">
        <w:rPr>
          <w:rFonts w:ascii="Times New Roman" w:hAnsi="Times New Roman" w:cs="Times New Roman"/>
          <w:sz w:val="24"/>
          <w:szCs w:val="24"/>
        </w:rPr>
        <w:t xml:space="preserve">is valid alternative </w:t>
      </w:r>
      <w:r w:rsidR="00DA6149">
        <w:rPr>
          <w:rFonts w:ascii="Times New Roman" w:hAnsi="Times New Roman" w:cs="Times New Roman"/>
          <w:sz w:val="24"/>
          <w:szCs w:val="24"/>
        </w:rPr>
        <w:t xml:space="preserve">for traditional photogrammetric methods </w:t>
      </w:r>
      <w:r w:rsidR="00E70AFD">
        <w:rPr>
          <w:rFonts w:ascii="Times New Roman" w:hAnsi="Times New Roman" w:cs="Times New Roman"/>
          <w:sz w:val="24"/>
          <w:szCs w:val="24"/>
        </w:rPr>
        <w:t xml:space="preserve">and </w:t>
      </w:r>
      <w:r w:rsidR="00DA6149">
        <w:rPr>
          <w:rFonts w:ascii="Times New Roman" w:hAnsi="Times New Roman" w:cs="Times New Roman"/>
          <w:sz w:val="24"/>
          <w:szCs w:val="24"/>
        </w:rPr>
        <w:t xml:space="preserve">terrestrial </w:t>
      </w:r>
      <w:r w:rsidR="00E70AFD">
        <w:rPr>
          <w:rFonts w:ascii="Times New Roman" w:hAnsi="Times New Roman" w:cs="Times New Roman"/>
          <w:sz w:val="24"/>
          <w:szCs w:val="24"/>
        </w:rPr>
        <w:t xml:space="preserve">laser </w:t>
      </w:r>
      <w:r w:rsidR="00DA6149">
        <w:rPr>
          <w:rFonts w:ascii="Times New Roman" w:hAnsi="Times New Roman" w:cs="Times New Roman"/>
          <w:sz w:val="24"/>
          <w:szCs w:val="24"/>
        </w:rPr>
        <w:t xml:space="preserve">scanning (TLS) and airborne </w:t>
      </w:r>
      <w:r w:rsidR="00E70AFD">
        <w:rPr>
          <w:rFonts w:ascii="Times New Roman" w:hAnsi="Times New Roman" w:cs="Times New Roman"/>
          <w:sz w:val="24"/>
          <w:szCs w:val="24"/>
        </w:rPr>
        <w:t xml:space="preserve">laser </w:t>
      </w:r>
      <w:r w:rsidR="00DA6149">
        <w:rPr>
          <w:rFonts w:ascii="Times New Roman" w:hAnsi="Times New Roman" w:cs="Times New Roman"/>
          <w:sz w:val="24"/>
          <w:szCs w:val="24"/>
        </w:rPr>
        <w:t>scanning (ALS)</w:t>
      </w:r>
      <w:r w:rsidR="00E70AFD">
        <w:rPr>
          <w:rFonts w:ascii="Times New Roman" w:hAnsi="Times New Roman" w:cs="Times New Roman"/>
          <w:sz w:val="24"/>
          <w:szCs w:val="24"/>
        </w:rPr>
        <w:t>.</w:t>
      </w:r>
      <w:r w:rsidR="00DA6149">
        <w:rPr>
          <w:rFonts w:ascii="Times New Roman" w:hAnsi="Times New Roman" w:cs="Times New Roman"/>
          <w:sz w:val="24"/>
          <w:szCs w:val="24"/>
        </w:rPr>
        <w:t xml:space="preserve"> </w:t>
      </w:r>
      <w:r w:rsidR="00ED453A" w:rsidRPr="00ED453A">
        <w:rPr>
          <w:rFonts w:ascii="Times New Roman" w:hAnsi="Times New Roman" w:cs="Times New Roman"/>
          <w:sz w:val="24"/>
          <w:szCs w:val="24"/>
        </w:rPr>
        <w:t>(All images not otherwise credited were created by the author.)</w:t>
      </w:r>
      <w:bookmarkStart w:id="0" w:name="_GoBack"/>
      <w:bookmarkEnd w:id="0"/>
    </w:p>
    <w:p w14:paraId="338E35B3" w14:textId="64B3821B" w:rsidR="005431B6" w:rsidRPr="00426ABC" w:rsidRDefault="005431B6" w:rsidP="0015703B">
      <w:pPr>
        <w:pStyle w:val="Captiontext"/>
        <w:rPr>
          <w:rFonts w:ascii="Times New Roman" w:hAnsi="Times New Roman"/>
          <w:sz w:val="24"/>
        </w:rPr>
      </w:pPr>
    </w:p>
    <w:p w14:paraId="08483759" w14:textId="36D0825C" w:rsidR="00372CBD" w:rsidRDefault="00372CBD">
      <w:pPr>
        <w:spacing w:after="0"/>
      </w:pPr>
      <w:r>
        <w:br w:type="page"/>
      </w:r>
    </w:p>
    <w:p w14:paraId="5580113F" w14:textId="77777777" w:rsidR="00FF11BF" w:rsidRDefault="00FF11BF" w:rsidP="008F5AD9">
      <w:pPr>
        <w:pStyle w:val="Heading1"/>
      </w:pPr>
      <w:r>
        <w:lastRenderedPageBreak/>
        <w:t>Introduction</w:t>
      </w:r>
    </w:p>
    <w:p w14:paraId="2869EE07" w14:textId="79CD9D8F" w:rsidR="00D90933" w:rsidRDefault="00426ABC" w:rsidP="00D91703">
      <w:r>
        <w:t>Structure from Motion, or SfM, is a remote sensing technique that u</w:t>
      </w:r>
      <w:r w:rsidR="003E73C0">
        <w:t>s</w:t>
      </w:r>
      <w:r>
        <w:t>es multiple photographs of an</w:t>
      </w:r>
      <w:r w:rsidR="003E73C0">
        <w:t xml:space="preserve"> object or feature to create a three</w:t>
      </w:r>
      <w:r>
        <w:t xml:space="preserve">-dimensional set of points corresponding to the surface of the feature (each with X, Y, Z coordinates) called a point cloud with associated RGB coloration. After georeferencing the point cloud with ground control points taken with a GPS unit defining the position of recognizable features, the data can be converted to a digital elevation model (DEM) to analyze for scientific research. </w:t>
      </w:r>
      <w:r w:rsidR="005D5EB1">
        <w:t xml:space="preserve">SfM is a tool that is quickly becoming popular in the </w:t>
      </w:r>
      <w:r w:rsidR="00636BFA">
        <w:t>geo</w:t>
      </w:r>
      <w:r w:rsidR="005D5EB1">
        <w:t xml:space="preserve">sciences for topographic mapping, </w:t>
      </w:r>
      <w:r w:rsidR="008268D9">
        <w:t xml:space="preserve">as well as </w:t>
      </w:r>
      <w:r w:rsidR="005D5EB1">
        <w:t xml:space="preserve">temporal and spatial geomorphic and tectonic </w:t>
      </w:r>
      <w:r w:rsidR="004219CA">
        <w:t>studies of</w:t>
      </w:r>
      <w:r w:rsidR="008268D9">
        <w:t xml:space="preserve"> earthquakes, volcanoes, landslides, </w:t>
      </w:r>
      <w:r w:rsidR="004219CA">
        <w:t>fluvial geo</w:t>
      </w:r>
      <w:r w:rsidR="008268D9">
        <w:t>morphology, glacier mass balance</w:t>
      </w:r>
      <w:r w:rsidR="004219CA">
        <w:t>,</w:t>
      </w:r>
      <w:r w:rsidR="008268D9">
        <w:t xml:space="preserve"> and snow depth measurements. </w:t>
      </w:r>
      <w:r w:rsidR="004219CA">
        <w:t xml:space="preserve">SfM </w:t>
      </w:r>
      <w:r w:rsidR="008268D9">
        <w:t xml:space="preserve">is also used in biomass investigations in forestry, habitat analysis in biology, and numerous engineering applications. </w:t>
      </w:r>
    </w:p>
    <w:p w14:paraId="3732DCA5" w14:textId="0CC3F7E7" w:rsidR="00CA6FC5" w:rsidRDefault="0037750F" w:rsidP="009A4261">
      <w:pPr>
        <w:pStyle w:val="Heading2"/>
      </w:pPr>
      <w:r>
        <w:t>Basics of the Structure for Motion methodology</w:t>
      </w:r>
    </w:p>
    <w:p w14:paraId="64805769" w14:textId="550A01FA" w:rsidR="009A4261" w:rsidRDefault="009C1E75" w:rsidP="00D91703">
      <w:r w:rsidRPr="00D90933">
        <w:rPr>
          <w:noProof/>
        </w:rPr>
        <w:drawing>
          <wp:anchor distT="0" distB="0" distL="114300" distR="114300" simplePos="0" relativeHeight="251658240" behindDoc="0" locked="0" layoutInCell="1" allowOverlap="1" wp14:anchorId="3FDE4DAD" wp14:editId="3655DF9B">
            <wp:simplePos x="0" y="0"/>
            <wp:positionH relativeFrom="margin">
              <wp:posOffset>676275</wp:posOffset>
            </wp:positionH>
            <wp:positionV relativeFrom="paragraph">
              <wp:posOffset>69850</wp:posOffset>
            </wp:positionV>
            <wp:extent cx="4588510" cy="3235325"/>
            <wp:effectExtent l="0" t="0" r="254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88510" cy="323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630E9" w14:textId="291CB841" w:rsidR="009A4261" w:rsidRDefault="009A4261" w:rsidP="00D91703"/>
    <w:p w14:paraId="039A4F4F" w14:textId="77777777" w:rsidR="009A4261" w:rsidRDefault="009A4261" w:rsidP="00D91703"/>
    <w:p w14:paraId="51E12DD0" w14:textId="77777777" w:rsidR="009A4261" w:rsidRDefault="009A4261" w:rsidP="00D91703"/>
    <w:p w14:paraId="46A77388" w14:textId="77777777" w:rsidR="009A4261" w:rsidRDefault="009A4261" w:rsidP="00D91703"/>
    <w:p w14:paraId="2108029F" w14:textId="77777777" w:rsidR="009A4261" w:rsidRDefault="009A4261" w:rsidP="00D91703"/>
    <w:p w14:paraId="4B595BE9" w14:textId="77777777" w:rsidR="009A4261" w:rsidRDefault="009A4261" w:rsidP="00D91703"/>
    <w:p w14:paraId="3E27E4CB" w14:textId="77777777" w:rsidR="009A4261" w:rsidRDefault="009A4261" w:rsidP="00D91703"/>
    <w:p w14:paraId="1B810FD9" w14:textId="77777777" w:rsidR="009A4261" w:rsidRDefault="009A4261" w:rsidP="00D91703"/>
    <w:p w14:paraId="4149B1FA" w14:textId="77777777" w:rsidR="009A4261" w:rsidRDefault="009A4261" w:rsidP="00D91703"/>
    <w:p w14:paraId="433D9BDC" w14:textId="77777777" w:rsidR="009A4261" w:rsidRDefault="009A4261" w:rsidP="00D91703"/>
    <w:p w14:paraId="2D91312C" w14:textId="77777777" w:rsidR="009A4261" w:rsidRDefault="009A4261" w:rsidP="00D91703"/>
    <w:p w14:paraId="36182E31" w14:textId="77777777" w:rsidR="009A4261" w:rsidRDefault="009A4261" w:rsidP="00D91703"/>
    <w:p w14:paraId="58B0D309" w14:textId="77777777" w:rsidR="009A4261" w:rsidRDefault="009A4261" w:rsidP="00D91703"/>
    <w:p w14:paraId="129CD3D1" w14:textId="6DB9BFEF" w:rsidR="009A4261" w:rsidRDefault="009A4261" w:rsidP="009A4261">
      <w:pPr>
        <w:pStyle w:val="Captiontext"/>
      </w:pPr>
      <w:r>
        <w:t xml:space="preserve">Figure 1. Schematic of Structure from Motion </w:t>
      </w:r>
      <w:r w:rsidR="002334E1">
        <w:t>(SfM) method</w:t>
      </w:r>
      <w:r>
        <w:t>. Photographs are taken at a variety of orientations; the matched features in multiple photographs are used to estimate relative camera position</w:t>
      </w:r>
      <w:r w:rsidR="006B5137">
        <w:t>,</w:t>
      </w:r>
      <w:r>
        <w:t xml:space="preserve"> which is then extrapolated to create a point cloud, or 3D model, of the scene. (Figure </w:t>
      </w:r>
      <w:r w:rsidR="009C1E75">
        <w:t>modified from Chris Sweeney</w:t>
      </w:r>
      <w:r w:rsidR="00AB6C16">
        <w:t>, UCSB</w:t>
      </w:r>
      <w:r>
        <w:t xml:space="preserve">). </w:t>
      </w:r>
    </w:p>
    <w:p w14:paraId="313EE011" w14:textId="02B2BE31" w:rsidR="009A4261" w:rsidRDefault="00CA6FC5" w:rsidP="00D91703">
      <w:r>
        <w:t>This manual will focus on the survey, or photo collection, process</w:t>
      </w:r>
      <w:r w:rsidR="00256F42">
        <w:t xml:space="preserve"> (Fig</w:t>
      </w:r>
      <w:r w:rsidR="003E73C0">
        <w:t>ure</w:t>
      </w:r>
      <w:r w:rsidR="00256F42">
        <w:t xml:space="preserve"> 1)</w:t>
      </w:r>
      <w:r>
        <w:t xml:space="preserve">. </w:t>
      </w:r>
      <w:r w:rsidR="002D78AF">
        <w:t xml:space="preserve">However, it is also important to understand the basics of the model generation process to </w:t>
      </w:r>
      <w:r w:rsidR="00E10BD0">
        <w:t xml:space="preserve">design an optimal survey. </w:t>
      </w:r>
      <w:r w:rsidR="002D78AF">
        <w:t>Multiple photos of a feature from a variety of perspectives are tak</w:t>
      </w:r>
      <w:r w:rsidR="003E73C0">
        <w:t xml:space="preserve">en and input </w:t>
      </w:r>
      <w:r w:rsidR="002D78AF">
        <w:t xml:space="preserve">to SfM software. </w:t>
      </w:r>
      <w:r>
        <w:t>After photographs are taken, t</w:t>
      </w:r>
      <w:r w:rsidR="00986BAC">
        <w:t xml:space="preserve">he “structure” </w:t>
      </w:r>
      <w:r w:rsidR="004219CA">
        <w:t xml:space="preserve">(e.g., </w:t>
      </w:r>
      <w:r w:rsidR="00986BAC">
        <w:t>topography</w:t>
      </w:r>
      <w:r w:rsidR="004219CA">
        <w:t>)</w:t>
      </w:r>
      <w:r w:rsidR="00986BAC">
        <w:t xml:space="preserve"> of the scene is constructed from the “motion” of the camera. </w:t>
      </w:r>
      <w:r w:rsidR="00D91703">
        <w:t xml:space="preserve">The software identifies features </w:t>
      </w:r>
      <w:r w:rsidR="00426ABC">
        <w:t>present</w:t>
      </w:r>
      <w:r w:rsidR="00D91703">
        <w:t xml:space="preserve"> in multip</w:t>
      </w:r>
      <w:r w:rsidR="003F6613">
        <w:t>le photographs, called keypoint descriptors (hereafter referred to as keypoints)</w:t>
      </w:r>
      <w:r w:rsidR="00D63AE5">
        <w:t xml:space="preserve"> using an algorithm called SIFT (Scale-Invariant Feature Transform)</w:t>
      </w:r>
      <w:r w:rsidR="00816CAC">
        <w:t xml:space="preserve"> </w:t>
      </w:r>
      <w:r w:rsidR="00D63AE5">
        <w:t>(Fig</w:t>
      </w:r>
      <w:r w:rsidR="003E73C0">
        <w:t>ure</w:t>
      </w:r>
      <w:r w:rsidR="004F3413">
        <w:t xml:space="preserve"> 2</w:t>
      </w:r>
      <w:r w:rsidR="00D63AE5">
        <w:t>)</w:t>
      </w:r>
      <w:r w:rsidR="003F6613">
        <w:t>.</w:t>
      </w:r>
      <w:r w:rsidR="00A9654F">
        <w:t xml:space="preserve"> </w:t>
      </w:r>
    </w:p>
    <w:p w14:paraId="434491FC" w14:textId="77777777" w:rsidR="00D63AE5" w:rsidRDefault="00D63AE5" w:rsidP="00D91703"/>
    <w:p w14:paraId="38A13A80" w14:textId="77777777" w:rsidR="00D63AE5" w:rsidRDefault="00D63AE5" w:rsidP="00D91703">
      <w:r>
        <w:rPr>
          <w:noProof/>
        </w:rPr>
        <w:lastRenderedPageBreak/>
        <w:drawing>
          <wp:anchor distT="0" distB="0" distL="114300" distR="114300" simplePos="0" relativeHeight="251660288" behindDoc="0" locked="0" layoutInCell="1" allowOverlap="1" wp14:anchorId="0C1EAB41" wp14:editId="0F9C982F">
            <wp:simplePos x="0" y="0"/>
            <wp:positionH relativeFrom="margin">
              <wp:align>center</wp:align>
            </wp:positionH>
            <wp:positionV relativeFrom="paragraph">
              <wp:posOffset>0</wp:posOffset>
            </wp:positionV>
            <wp:extent cx="4171950" cy="3250644"/>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FT.png"/>
                    <pic:cNvPicPr/>
                  </pic:nvPicPr>
                  <pic:blipFill>
                    <a:blip r:embed="rId10">
                      <a:extLst>
                        <a:ext uri="{28A0092B-C50C-407E-A947-70E740481C1C}">
                          <a14:useLocalDpi xmlns:a14="http://schemas.microsoft.com/office/drawing/2010/main" val="0"/>
                        </a:ext>
                      </a:extLst>
                    </a:blip>
                    <a:stretch>
                      <a:fillRect/>
                    </a:stretch>
                  </pic:blipFill>
                  <pic:spPr>
                    <a:xfrm>
                      <a:off x="0" y="0"/>
                      <a:ext cx="4171950" cy="3250644"/>
                    </a:xfrm>
                    <a:prstGeom prst="rect">
                      <a:avLst/>
                    </a:prstGeom>
                  </pic:spPr>
                </pic:pic>
              </a:graphicData>
            </a:graphic>
            <wp14:sizeRelH relativeFrom="page">
              <wp14:pctWidth>0</wp14:pctWidth>
            </wp14:sizeRelH>
            <wp14:sizeRelV relativeFrom="page">
              <wp14:pctHeight>0</wp14:pctHeight>
            </wp14:sizeRelV>
          </wp:anchor>
        </w:drawing>
      </w:r>
    </w:p>
    <w:p w14:paraId="1C4E250E" w14:textId="77777777" w:rsidR="00D63AE5" w:rsidRDefault="00D63AE5" w:rsidP="00D91703"/>
    <w:p w14:paraId="7CF05AC8" w14:textId="77777777" w:rsidR="00D63AE5" w:rsidRDefault="00D63AE5" w:rsidP="00D91703"/>
    <w:p w14:paraId="2BD79C8C" w14:textId="77777777" w:rsidR="00D63AE5" w:rsidRDefault="00D63AE5" w:rsidP="00D91703"/>
    <w:p w14:paraId="099D844C" w14:textId="77777777" w:rsidR="00D63AE5" w:rsidRDefault="00D63AE5" w:rsidP="00D91703"/>
    <w:p w14:paraId="7AE91E7D" w14:textId="77777777" w:rsidR="00D63AE5" w:rsidRDefault="00D63AE5" w:rsidP="00D91703"/>
    <w:p w14:paraId="5C439B2B" w14:textId="77777777" w:rsidR="00D63AE5" w:rsidRDefault="00D63AE5" w:rsidP="00D91703"/>
    <w:p w14:paraId="28A4A0E8" w14:textId="77777777" w:rsidR="00D63AE5" w:rsidRDefault="00D63AE5" w:rsidP="00D91703"/>
    <w:p w14:paraId="4EBDA76B" w14:textId="77777777" w:rsidR="00D63AE5" w:rsidRDefault="00D63AE5" w:rsidP="00D91703"/>
    <w:p w14:paraId="5CCC841E" w14:textId="77777777" w:rsidR="00D63AE5" w:rsidRDefault="00D63AE5" w:rsidP="00D91703"/>
    <w:p w14:paraId="2CF56158" w14:textId="77777777" w:rsidR="00D63AE5" w:rsidRDefault="00D63AE5" w:rsidP="00D91703"/>
    <w:p w14:paraId="5CA43CC4" w14:textId="77777777" w:rsidR="00D63AE5" w:rsidRDefault="00D63AE5" w:rsidP="00D91703"/>
    <w:p w14:paraId="23BC1634" w14:textId="77777777" w:rsidR="00D63AE5" w:rsidRDefault="00D63AE5" w:rsidP="00D91703"/>
    <w:p w14:paraId="01AC8B0E" w14:textId="57FB9D54" w:rsidR="00D63AE5" w:rsidRDefault="00D63AE5" w:rsidP="00D63AE5">
      <w:pPr>
        <w:pStyle w:val="Captiontext"/>
      </w:pPr>
      <w:r>
        <w:t xml:space="preserve">Fig. </w:t>
      </w:r>
      <w:r w:rsidR="00874C4E">
        <w:t>2</w:t>
      </w:r>
      <w:r>
        <w:t xml:space="preserve">: SIFT (Scale-Invariant Feature Transform) is an algorithm that identifies keypoint descriptors found in multiple images regardless of their scale as shown above. The same bush is highlighted in each photograph and is able to be matched despite the size variations (Ed </w:t>
      </w:r>
      <w:r w:rsidR="00643ED0">
        <w:t>Nissen</w:t>
      </w:r>
      <w:r w:rsidR="00D25071">
        <w:t>, CO School of Mines</w:t>
      </w:r>
      <w:r>
        <w:t xml:space="preserve">). </w:t>
      </w:r>
    </w:p>
    <w:p w14:paraId="604215C2" w14:textId="74B0EC45" w:rsidR="009A4261" w:rsidRDefault="003F6613" w:rsidP="00D91703">
      <w:r>
        <w:t xml:space="preserve">Keypoints are used to </w:t>
      </w:r>
      <w:r w:rsidR="00986BAC">
        <w:t xml:space="preserve">calculate the relative locations of </w:t>
      </w:r>
      <w:r w:rsidR="003E73C0">
        <w:t>the cameras to create a sparse “</w:t>
      </w:r>
      <w:r w:rsidR="00986BAC">
        <w:t>low-density</w:t>
      </w:r>
      <w:r w:rsidR="003E73C0">
        <w:t>”</w:t>
      </w:r>
      <w:r w:rsidR="00986BAC">
        <w:t xml:space="preserve"> point cloud</w:t>
      </w:r>
      <w:r w:rsidR="00A9654F">
        <w:t xml:space="preserve">. </w:t>
      </w:r>
      <w:r w:rsidR="00FB3D78">
        <w:t xml:space="preserve">A </w:t>
      </w:r>
      <w:r w:rsidR="004219CA">
        <w:t>high-density</w:t>
      </w:r>
      <w:r w:rsidR="00FB3D78">
        <w:t xml:space="preserve"> point cloud is </w:t>
      </w:r>
      <w:r w:rsidR="002334E1">
        <w:t xml:space="preserve">then </w:t>
      </w:r>
      <w:r w:rsidR="00FB3D78">
        <w:t>generated based on the locations of the sparse points and the locations of the camera</w:t>
      </w:r>
      <w:r w:rsidR="00C74E16">
        <w:t xml:space="preserve"> (Fig</w:t>
      </w:r>
      <w:r w:rsidR="003E73C0">
        <w:t>ure</w:t>
      </w:r>
      <w:r w:rsidR="00C74E16">
        <w:t xml:space="preserve"> 3)</w:t>
      </w:r>
      <w:r w:rsidR="00FB3D78">
        <w:t xml:space="preserve">. Ground control points, or the GPS locations of recognizable features within the model, can now be added to georeference the point cloud so it can later be transformed into a digital elevation model (DEM). </w:t>
      </w:r>
      <w:r w:rsidR="002334E1">
        <w:t>Ground control points are also crucial to generating a more accurate topographic model.</w:t>
      </w:r>
      <w:r w:rsidR="00FB3D78">
        <w:t xml:space="preserve"> </w:t>
      </w:r>
    </w:p>
    <w:p w14:paraId="40F9264B" w14:textId="77777777" w:rsidR="009A4261" w:rsidRDefault="009A4261" w:rsidP="00D91703"/>
    <w:p w14:paraId="1D710D58" w14:textId="62498F43" w:rsidR="00D91703" w:rsidRDefault="009A4261" w:rsidP="00D91703">
      <w:r>
        <w:rPr>
          <w:noProof/>
        </w:rPr>
        <w:drawing>
          <wp:inline distT="0" distB="0" distL="0" distR="0" wp14:anchorId="76F2FE29" wp14:editId="1EA79E03">
            <wp:extent cx="5943600" cy="11855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kflow figure.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185545"/>
                    </a:xfrm>
                    <a:prstGeom prst="rect">
                      <a:avLst/>
                    </a:prstGeom>
                  </pic:spPr>
                </pic:pic>
              </a:graphicData>
            </a:graphic>
          </wp:inline>
        </w:drawing>
      </w:r>
    </w:p>
    <w:p w14:paraId="6C53F278" w14:textId="4552439F" w:rsidR="009A4261" w:rsidRDefault="009A4261" w:rsidP="009A4261">
      <w:pPr>
        <w:pStyle w:val="Captiontext"/>
      </w:pPr>
      <w:r>
        <w:t xml:space="preserve">Figure </w:t>
      </w:r>
      <w:r w:rsidR="00C74E16">
        <w:t>3</w:t>
      </w:r>
      <w:r>
        <w:t xml:space="preserve">. General workflow for any Structure from Motion software. This process is explained in more detail in the </w:t>
      </w:r>
      <w:r w:rsidRPr="00CB4AF8">
        <w:rPr>
          <w:i/>
        </w:rPr>
        <w:t>SfM Data</w:t>
      </w:r>
      <w:r w:rsidR="00CB4AF8" w:rsidRPr="00CB4AF8">
        <w:rPr>
          <w:i/>
        </w:rPr>
        <w:t xml:space="preserve"> Processing and Exploration</w:t>
      </w:r>
      <w:r w:rsidRPr="00CB4AF8">
        <w:rPr>
          <w:i/>
        </w:rPr>
        <w:t xml:space="preserve"> Manual</w:t>
      </w:r>
      <w:r>
        <w:t xml:space="preserve">. </w:t>
      </w:r>
    </w:p>
    <w:p w14:paraId="6748D2C2" w14:textId="6B301519" w:rsidR="00D91703" w:rsidRDefault="00D91703" w:rsidP="00D91703">
      <w:pPr>
        <w:pStyle w:val="Heading2"/>
      </w:pPr>
      <w:r>
        <w:t>Comparisons to other geodetic imaging techniques</w:t>
      </w:r>
    </w:p>
    <w:p w14:paraId="05870610" w14:textId="288AC710" w:rsidR="009A4261" w:rsidRDefault="00EF12E8" w:rsidP="00D91703">
      <w:pPr>
        <w:pStyle w:val="Captiontext"/>
        <w:rPr>
          <w:rFonts w:ascii="Times New Roman" w:hAnsi="Times New Roman" w:cs="Times New Roman"/>
          <w:sz w:val="24"/>
          <w:szCs w:val="24"/>
        </w:rPr>
      </w:pPr>
      <w:r w:rsidRPr="00D313D7">
        <w:rPr>
          <w:noProof/>
        </w:rPr>
        <w:lastRenderedPageBreak/>
        <w:drawing>
          <wp:anchor distT="0" distB="0" distL="114300" distR="114300" simplePos="0" relativeHeight="251663360" behindDoc="0" locked="0" layoutInCell="1" allowOverlap="1" wp14:anchorId="41DC9469" wp14:editId="4636697E">
            <wp:simplePos x="0" y="0"/>
            <wp:positionH relativeFrom="margin">
              <wp:align>center</wp:align>
            </wp:positionH>
            <wp:positionV relativeFrom="paragraph">
              <wp:posOffset>1270</wp:posOffset>
            </wp:positionV>
            <wp:extent cx="4343400" cy="3032491"/>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MIntro1.tif"/>
                    <pic:cNvPicPr/>
                  </pic:nvPicPr>
                  <pic:blipFill>
                    <a:blip r:embed="rId12">
                      <a:extLst>
                        <a:ext uri="{28A0092B-C50C-407E-A947-70E740481C1C}">
                          <a14:useLocalDpi xmlns:a14="http://schemas.microsoft.com/office/drawing/2010/main" val="0"/>
                        </a:ext>
                      </a:extLst>
                    </a:blip>
                    <a:stretch>
                      <a:fillRect/>
                    </a:stretch>
                  </pic:blipFill>
                  <pic:spPr>
                    <a:xfrm>
                      <a:off x="0" y="0"/>
                      <a:ext cx="4343400" cy="3032491"/>
                    </a:xfrm>
                    <a:prstGeom prst="rect">
                      <a:avLst/>
                    </a:prstGeom>
                  </pic:spPr>
                </pic:pic>
              </a:graphicData>
            </a:graphic>
            <wp14:sizeRelH relativeFrom="page">
              <wp14:pctWidth>0</wp14:pctWidth>
            </wp14:sizeRelH>
            <wp14:sizeRelV relativeFrom="page">
              <wp14:pctHeight>0</wp14:pctHeight>
            </wp14:sizeRelV>
          </wp:anchor>
        </w:drawing>
      </w:r>
    </w:p>
    <w:p w14:paraId="28005620" w14:textId="77777777" w:rsidR="002658E2" w:rsidRDefault="002658E2" w:rsidP="00EF12E8">
      <w:pPr>
        <w:pStyle w:val="Captiontext"/>
      </w:pPr>
    </w:p>
    <w:p w14:paraId="2FF4D9F3" w14:textId="77777777" w:rsidR="002658E2" w:rsidRDefault="002658E2" w:rsidP="00EF12E8">
      <w:pPr>
        <w:pStyle w:val="Captiontext"/>
      </w:pPr>
    </w:p>
    <w:p w14:paraId="5F5A0E53" w14:textId="77777777" w:rsidR="002658E2" w:rsidRDefault="002658E2" w:rsidP="00EF12E8">
      <w:pPr>
        <w:pStyle w:val="Captiontext"/>
      </w:pPr>
    </w:p>
    <w:p w14:paraId="1CE47832" w14:textId="77777777" w:rsidR="002658E2" w:rsidRDefault="002658E2" w:rsidP="00EF12E8">
      <w:pPr>
        <w:pStyle w:val="Captiontext"/>
      </w:pPr>
    </w:p>
    <w:p w14:paraId="03E3DB2D" w14:textId="77777777" w:rsidR="002658E2" w:rsidRDefault="002658E2" w:rsidP="00EF12E8">
      <w:pPr>
        <w:pStyle w:val="Captiontext"/>
      </w:pPr>
    </w:p>
    <w:p w14:paraId="575C0BFD" w14:textId="77777777" w:rsidR="002658E2" w:rsidRDefault="002658E2" w:rsidP="00EF12E8">
      <w:pPr>
        <w:pStyle w:val="Captiontext"/>
      </w:pPr>
    </w:p>
    <w:p w14:paraId="0144BD0F" w14:textId="77777777" w:rsidR="002658E2" w:rsidRDefault="002658E2" w:rsidP="00EF12E8">
      <w:pPr>
        <w:pStyle w:val="Captiontext"/>
      </w:pPr>
    </w:p>
    <w:p w14:paraId="45159B40" w14:textId="77777777" w:rsidR="002658E2" w:rsidRDefault="002658E2" w:rsidP="00EF12E8">
      <w:pPr>
        <w:pStyle w:val="Captiontext"/>
      </w:pPr>
    </w:p>
    <w:p w14:paraId="68F1C5EF" w14:textId="77777777" w:rsidR="002658E2" w:rsidRDefault="002658E2" w:rsidP="00EF12E8">
      <w:pPr>
        <w:pStyle w:val="Captiontext"/>
      </w:pPr>
    </w:p>
    <w:p w14:paraId="1E434568" w14:textId="77777777" w:rsidR="002658E2" w:rsidRDefault="002658E2" w:rsidP="00EF12E8">
      <w:pPr>
        <w:pStyle w:val="Captiontext"/>
      </w:pPr>
    </w:p>
    <w:p w14:paraId="15CA699F" w14:textId="77777777" w:rsidR="002658E2" w:rsidRDefault="002658E2" w:rsidP="00EF12E8">
      <w:pPr>
        <w:pStyle w:val="Captiontext"/>
      </w:pPr>
    </w:p>
    <w:p w14:paraId="1142AD24" w14:textId="288AC710" w:rsidR="002658E2" w:rsidRDefault="00690897" w:rsidP="00EF12E8">
      <w:pPr>
        <w:pStyle w:val="Captiontext"/>
      </w:pPr>
      <w:r w:rsidRPr="00086412">
        <w:rPr>
          <w:rFonts w:ascii="Times New Roman" w:hAnsi="Times New Roman" w:cs="Times New Roman"/>
          <w:noProof/>
          <w:sz w:val="24"/>
          <w:szCs w:val="24"/>
        </w:rPr>
        <w:drawing>
          <wp:anchor distT="0" distB="0" distL="114300" distR="114300" simplePos="0" relativeHeight="251662336" behindDoc="0" locked="0" layoutInCell="1" allowOverlap="1" wp14:anchorId="3079EF73" wp14:editId="50E3DF1A">
            <wp:simplePos x="0" y="0"/>
            <wp:positionH relativeFrom="margin">
              <wp:posOffset>870585</wp:posOffset>
            </wp:positionH>
            <wp:positionV relativeFrom="paragraph">
              <wp:posOffset>19050</wp:posOffset>
            </wp:positionV>
            <wp:extent cx="4207510" cy="274447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207510" cy="274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8F048" w14:textId="77777777" w:rsidR="002658E2" w:rsidRDefault="002658E2" w:rsidP="00EF12E8">
      <w:pPr>
        <w:pStyle w:val="Captiontext"/>
      </w:pPr>
    </w:p>
    <w:p w14:paraId="7A26C874" w14:textId="77777777" w:rsidR="002658E2" w:rsidRDefault="002658E2" w:rsidP="00EF12E8">
      <w:pPr>
        <w:pStyle w:val="Captiontext"/>
      </w:pPr>
    </w:p>
    <w:p w14:paraId="3CE5033A" w14:textId="77777777" w:rsidR="002658E2" w:rsidRDefault="002658E2" w:rsidP="00EF12E8">
      <w:pPr>
        <w:pStyle w:val="Captiontext"/>
      </w:pPr>
    </w:p>
    <w:p w14:paraId="38B98FED" w14:textId="77777777" w:rsidR="002658E2" w:rsidRDefault="002658E2" w:rsidP="00EF12E8">
      <w:pPr>
        <w:pStyle w:val="Captiontext"/>
      </w:pPr>
    </w:p>
    <w:p w14:paraId="41D3585B" w14:textId="77777777" w:rsidR="002658E2" w:rsidRDefault="002658E2" w:rsidP="00EF12E8">
      <w:pPr>
        <w:pStyle w:val="Captiontext"/>
      </w:pPr>
    </w:p>
    <w:p w14:paraId="63F16C0E" w14:textId="77777777" w:rsidR="002658E2" w:rsidRDefault="002658E2" w:rsidP="00EF12E8">
      <w:pPr>
        <w:pStyle w:val="Captiontext"/>
      </w:pPr>
    </w:p>
    <w:p w14:paraId="3FCB3C7D" w14:textId="77777777" w:rsidR="002658E2" w:rsidRDefault="002658E2" w:rsidP="00EF12E8">
      <w:pPr>
        <w:pStyle w:val="Captiontext"/>
      </w:pPr>
    </w:p>
    <w:p w14:paraId="72DC545C" w14:textId="77777777" w:rsidR="002658E2" w:rsidRDefault="002658E2" w:rsidP="00EF12E8">
      <w:pPr>
        <w:pStyle w:val="Captiontext"/>
      </w:pPr>
    </w:p>
    <w:p w14:paraId="099D3C2B" w14:textId="77777777" w:rsidR="002658E2" w:rsidRDefault="002658E2" w:rsidP="00EF12E8">
      <w:pPr>
        <w:pStyle w:val="Captiontext"/>
      </w:pPr>
    </w:p>
    <w:p w14:paraId="701A0314" w14:textId="77777777" w:rsidR="002658E2" w:rsidRDefault="002658E2" w:rsidP="00EF12E8">
      <w:pPr>
        <w:pStyle w:val="Captiontext"/>
      </w:pPr>
    </w:p>
    <w:p w14:paraId="30F4FEB8" w14:textId="77777777" w:rsidR="002658E2" w:rsidRDefault="002658E2" w:rsidP="00EF12E8">
      <w:pPr>
        <w:pStyle w:val="Captiontext"/>
      </w:pPr>
    </w:p>
    <w:p w14:paraId="36716127" w14:textId="12CD5876" w:rsidR="00EF12E8" w:rsidRPr="00EF12E8" w:rsidRDefault="00EF12E8" w:rsidP="00EF12E8">
      <w:pPr>
        <w:pStyle w:val="Captiontext"/>
      </w:pPr>
      <w:r>
        <w:t xml:space="preserve">Figure </w:t>
      </w:r>
      <w:r w:rsidR="00E77FAB">
        <w:t>4</w:t>
      </w:r>
      <w:r>
        <w:t xml:space="preserve">. </w:t>
      </w:r>
      <w:r w:rsidR="002658E2" w:rsidRPr="003E73C0">
        <w:rPr>
          <w:i/>
        </w:rPr>
        <w:t>Top</w:t>
      </w:r>
      <w:r w:rsidR="002658E2">
        <w:t>:</w:t>
      </w:r>
      <w:r w:rsidR="009E11E7">
        <w:t xml:space="preserve"> </w:t>
      </w:r>
      <w:r>
        <w:t xml:space="preserve">Comparison of </w:t>
      </w:r>
      <w:r w:rsidR="003E73C0">
        <w:t>SfM to airborne L</w:t>
      </w:r>
      <w:r>
        <w:t>i</w:t>
      </w:r>
      <w:r w:rsidR="003E73C0">
        <w:t>DAR</w:t>
      </w:r>
      <w:r>
        <w:t xml:space="preserve"> and terrestrial </w:t>
      </w:r>
      <w:r w:rsidR="003E73C0">
        <w:t>LiDAR</w:t>
      </w:r>
      <w:r>
        <w:t>; figure from Johnson et al., 2014</w:t>
      </w:r>
      <w:r w:rsidR="00ED453A">
        <w:t xml:space="preserve"> (</w:t>
      </w:r>
      <w:r w:rsidR="00ED453A">
        <w:t xml:space="preserve">considered fair use by GSA Publications </w:t>
      </w:r>
      <w:r w:rsidR="00ED453A" w:rsidRPr="00747451">
        <w:t>http://www.geosociety.org/pubs/copyrt.htm</w:t>
      </w:r>
      <w:r w:rsidR="00ED453A">
        <w:t>)</w:t>
      </w:r>
      <w:r w:rsidR="002658E2">
        <w:t xml:space="preserve">; </w:t>
      </w:r>
      <w:r w:rsidR="00C579B5" w:rsidRPr="003E73C0">
        <w:rPr>
          <w:i/>
        </w:rPr>
        <w:t>B</w:t>
      </w:r>
      <w:r w:rsidR="002658E2" w:rsidRPr="003E73C0">
        <w:rPr>
          <w:i/>
        </w:rPr>
        <w:t>ottom</w:t>
      </w:r>
      <w:r w:rsidR="002658E2">
        <w:t xml:space="preserve">: </w:t>
      </w:r>
      <w:r w:rsidR="00C579B5">
        <w:t>E</w:t>
      </w:r>
      <w:r w:rsidR="002658E2">
        <w:t>xample of traditional photogrammetry methodology</w:t>
      </w:r>
      <w:r w:rsidR="00C579B5">
        <w:t xml:space="preserve">. UAV is unmanned aerial vehicle </w:t>
      </w:r>
      <w:r w:rsidR="002658E2">
        <w:t>(Ed Nissen)</w:t>
      </w:r>
      <w:r>
        <w:t xml:space="preserve">. </w:t>
      </w:r>
    </w:p>
    <w:p w14:paraId="2610BD04" w14:textId="7C220874" w:rsidR="00D91703" w:rsidRPr="00D91703" w:rsidRDefault="00D91703" w:rsidP="00D91703">
      <w:pPr>
        <w:pStyle w:val="Captiontext"/>
        <w:rPr>
          <w:sz w:val="24"/>
          <w:szCs w:val="24"/>
        </w:rPr>
      </w:pPr>
      <w:r>
        <w:rPr>
          <w:rFonts w:ascii="Times New Roman" w:hAnsi="Times New Roman" w:cs="Times New Roman"/>
          <w:sz w:val="24"/>
          <w:szCs w:val="24"/>
        </w:rPr>
        <w:t xml:space="preserve">TLS and ALS </w:t>
      </w:r>
      <w:r w:rsidR="004219CA">
        <w:rPr>
          <w:rFonts w:ascii="Times New Roman" w:hAnsi="Times New Roman" w:cs="Times New Roman"/>
          <w:sz w:val="24"/>
          <w:szCs w:val="24"/>
        </w:rPr>
        <w:t>are expensive</w:t>
      </w:r>
      <w:r>
        <w:rPr>
          <w:rFonts w:ascii="Times New Roman" w:hAnsi="Times New Roman" w:cs="Times New Roman"/>
          <w:sz w:val="24"/>
          <w:szCs w:val="24"/>
        </w:rPr>
        <w:t xml:space="preserve">, </w:t>
      </w:r>
      <w:r w:rsidR="004219CA">
        <w:rPr>
          <w:rFonts w:ascii="Times New Roman" w:hAnsi="Times New Roman" w:cs="Times New Roman"/>
          <w:sz w:val="24"/>
          <w:szCs w:val="24"/>
        </w:rPr>
        <w:t xml:space="preserve">require </w:t>
      </w:r>
      <w:r>
        <w:rPr>
          <w:rFonts w:ascii="Times New Roman" w:hAnsi="Times New Roman" w:cs="Times New Roman"/>
          <w:sz w:val="24"/>
          <w:szCs w:val="24"/>
        </w:rPr>
        <w:t xml:space="preserve">technology-specific expertise, </w:t>
      </w:r>
      <w:r w:rsidR="004219CA">
        <w:rPr>
          <w:rFonts w:ascii="Times New Roman" w:hAnsi="Times New Roman" w:cs="Times New Roman"/>
          <w:sz w:val="24"/>
          <w:szCs w:val="24"/>
        </w:rPr>
        <w:t>a lot of</w:t>
      </w:r>
      <w:r>
        <w:rPr>
          <w:rFonts w:ascii="Times New Roman" w:hAnsi="Times New Roman" w:cs="Times New Roman"/>
          <w:sz w:val="24"/>
          <w:szCs w:val="24"/>
        </w:rPr>
        <w:t xml:space="preserve"> equipment (TLS),</w:t>
      </w:r>
      <w:r w:rsidR="004219CA">
        <w:rPr>
          <w:rFonts w:ascii="Times New Roman" w:hAnsi="Times New Roman" w:cs="Times New Roman"/>
          <w:sz w:val="24"/>
          <w:szCs w:val="24"/>
        </w:rPr>
        <w:t xml:space="preserve"> and may not be appropriate</w:t>
      </w:r>
      <w:r w:rsidR="008544A9">
        <w:rPr>
          <w:rFonts w:ascii="Times New Roman" w:hAnsi="Times New Roman" w:cs="Times New Roman"/>
          <w:sz w:val="24"/>
          <w:szCs w:val="24"/>
        </w:rPr>
        <w:t xml:space="preserve"> for medium-sized project areas (1–</w:t>
      </w:r>
      <w:r w:rsidR="004219CA">
        <w:rPr>
          <w:rFonts w:ascii="Times New Roman" w:hAnsi="Times New Roman" w:cs="Times New Roman"/>
          <w:sz w:val="24"/>
          <w:szCs w:val="24"/>
        </w:rPr>
        <w:t xml:space="preserve">5 sq kilometers) and/or frequent </w:t>
      </w:r>
      <w:r w:rsidR="001F7C4A">
        <w:rPr>
          <w:rFonts w:ascii="Times New Roman" w:hAnsi="Times New Roman" w:cs="Times New Roman"/>
          <w:sz w:val="24"/>
          <w:szCs w:val="24"/>
        </w:rPr>
        <w:t>resurveys of a site.</w:t>
      </w:r>
      <w:r>
        <w:rPr>
          <w:rFonts w:ascii="Times New Roman" w:hAnsi="Times New Roman" w:cs="Times New Roman"/>
          <w:sz w:val="24"/>
          <w:szCs w:val="24"/>
        </w:rPr>
        <w:t xml:space="preserve"> </w:t>
      </w:r>
      <w:r w:rsidR="001F7C4A">
        <w:rPr>
          <w:rFonts w:ascii="Times New Roman" w:hAnsi="Times New Roman" w:cs="Times New Roman"/>
          <w:sz w:val="24"/>
          <w:szCs w:val="24"/>
        </w:rPr>
        <w:t xml:space="preserve">The advantage to </w:t>
      </w:r>
      <w:r>
        <w:rPr>
          <w:rFonts w:ascii="Times New Roman" w:hAnsi="Times New Roman" w:cs="Times New Roman"/>
          <w:sz w:val="24"/>
          <w:szCs w:val="24"/>
        </w:rPr>
        <w:t xml:space="preserve">SfM </w:t>
      </w:r>
      <w:r w:rsidR="001F7C4A">
        <w:rPr>
          <w:rFonts w:ascii="Times New Roman" w:hAnsi="Times New Roman" w:cs="Times New Roman"/>
          <w:sz w:val="24"/>
          <w:szCs w:val="24"/>
        </w:rPr>
        <w:t xml:space="preserve">is that it does not </w:t>
      </w:r>
      <w:r>
        <w:rPr>
          <w:rFonts w:ascii="Times New Roman" w:hAnsi="Times New Roman" w:cs="Times New Roman"/>
          <w:sz w:val="24"/>
          <w:szCs w:val="24"/>
        </w:rPr>
        <w:t xml:space="preserve">require expensive equipment, can be done by anyone with the correct tools, and uses a variety of collection platforms </w:t>
      </w:r>
      <w:r w:rsidR="008544A9">
        <w:rPr>
          <w:rFonts w:ascii="Times New Roman" w:hAnsi="Times New Roman" w:cs="Times New Roman"/>
          <w:sz w:val="24"/>
          <w:szCs w:val="24"/>
        </w:rPr>
        <w:t xml:space="preserve">and </w:t>
      </w:r>
      <w:r>
        <w:rPr>
          <w:rFonts w:ascii="Times New Roman" w:hAnsi="Times New Roman" w:cs="Times New Roman"/>
          <w:sz w:val="24"/>
          <w:szCs w:val="24"/>
        </w:rPr>
        <w:t>so is adaptable to many environments</w:t>
      </w:r>
      <w:r w:rsidR="00E77FAB">
        <w:rPr>
          <w:rFonts w:ascii="Times New Roman" w:hAnsi="Times New Roman" w:cs="Times New Roman"/>
          <w:sz w:val="24"/>
          <w:szCs w:val="24"/>
        </w:rPr>
        <w:t xml:space="preserve"> (Fig</w:t>
      </w:r>
      <w:r w:rsidR="008544A9">
        <w:rPr>
          <w:rFonts w:ascii="Times New Roman" w:hAnsi="Times New Roman" w:cs="Times New Roman"/>
          <w:sz w:val="24"/>
          <w:szCs w:val="24"/>
        </w:rPr>
        <w:t>ure</w:t>
      </w:r>
      <w:r w:rsidR="00E77FAB">
        <w:rPr>
          <w:rFonts w:ascii="Times New Roman" w:hAnsi="Times New Roman" w:cs="Times New Roman"/>
          <w:sz w:val="24"/>
          <w:szCs w:val="24"/>
        </w:rPr>
        <w:t xml:space="preserve"> 4)</w:t>
      </w:r>
      <w:r>
        <w:rPr>
          <w:rFonts w:ascii="Times New Roman" w:hAnsi="Times New Roman" w:cs="Times New Roman"/>
          <w:sz w:val="24"/>
          <w:szCs w:val="24"/>
        </w:rPr>
        <w:t xml:space="preserve">. </w:t>
      </w:r>
      <w:r w:rsidR="00EF12E8">
        <w:rPr>
          <w:rFonts w:ascii="Times New Roman" w:hAnsi="Times New Roman" w:cs="Times New Roman"/>
          <w:sz w:val="24"/>
          <w:szCs w:val="24"/>
        </w:rPr>
        <w:t xml:space="preserve">Traditional photogrammetric techniques require a highly specific and complex photography process, while SfM requires only overlap between photographs. Ground control points are required to combine the photographs into a model in </w:t>
      </w:r>
      <w:r w:rsidR="00EF12E8">
        <w:rPr>
          <w:rFonts w:ascii="Times New Roman" w:hAnsi="Times New Roman" w:cs="Times New Roman"/>
          <w:sz w:val="24"/>
          <w:szCs w:val="24"/>
        </w:rPr>
        <w:lastRenderedPageBreak/>
        <w:t>traditional photogrammetry, while they are optional in using SfM and may be added later if derived from other means.</w:t>
      </w:r>
    </w:p>
    <w:p w14:paraId="163770FB" w14:textId="3C13B64C" w:rsidR="008F5AD9" w:rsidRDefault="00DA6149" w:rsidP="008F5AD9">
      <w:pPr>
        <w:pStyle w:val="Heading1"/>
      </w:pPr>
      <w:r>
        <w:t>S</w:t>
      </w:r>
      <w:r w:rsidR="00B753BD">
        <w:t xml:space="preserve">fM </w:t>
      </w:r>
      <w:r w:rsidR="008544A9">
        <w:t>S</w:t>
      </w:r>
      <w:r w:rsidR="00B753BD">
        <w:t xml:space="preserve">urvey </w:t>
      </w:r>
      <w:r w:rsidR="008544A9">
        <w:t>D</w:t>
      </w:r>
      <w:r w:rsidR="00B753BD">
        <w:t xml:space="preserve">esign </w:t>
      </w:r>
    </w:p>
    <w:p w14:paraId="19F9062F" w14:textId="29C6ABEA" w:rsidR="005917CB" w:rsidRDefault="001F7C4A" w:rsidP="005917CB">
      <w:r>
        <w:t>An e</w:t>
      </w:r>
      <w:r w:rsidR="00916248">
        <w:t xml:space="preserve">ffective </w:t>
      </w:r>
      <w:r w:rsidR="005917CB">
        <w:t xml:space="preserve">Structure from Motion survey </w:t>
      </w:r>
      <w:r>
        <w:t xml:space="preserve">has several </w:t>
      </w:r>
      <w:r w:rsidR="005917CB">
        <w:t xml:space="preserve">components. Because the applications of this methodology are so variable, the platform used to collect photos and the survey duration depends entirely on the type of feature studied. Keep in mind </w:t>
      </w:r>
      <w:r>
        <w:t>that</w:t>
      </w:r>
      <w:r w:rsidR="005917CB">
        <w:t xml:space="preserve"> </w:t>
      </w:r>
      <w:r>
        <w:t>the course instructor may have already made camera and platform choices for this activity</w:t>
      </w:r>
      <w:r w:rsidR="005917CB">
        <w:t xml:space="preserve">. </w:t>
      </w:r>
    </w:p>
    <w:p w14:paraId="7720D223" w14:textId="3350AD67" w:rsidR="00794050" w:rsidRPr="005917CB" w:rsidRDefault="00794050" w:rsidP="005917CB">
      <w:r>
        <w:t xml:space="preserve">When designing a survey, remember to consider the time constraints on data collection, the feature of interest, and the accessibility of the field site. These factors will significantly influence the survey design. </w:t>
      </w:r>
    </w:p>
    <w:p w14:paraId="084657A5" w14:textId="45364AD8" w:rsidR="0056048E" w:rsidRDefault="0056048E" w:rsidP="00864080">
      <w:pPr>
        <w:pStyle w:val="Heading2"/>
      </w:pPr>
      <w:r>
        <w:t>Choosing a platform</w:t>
      </w:r>
    </w:p>
    <w:p w14:paraId="71801A08" w14:textId="77777777" w:rsidR="00C57D2F" w:rsidRDefault="00C57D2F" w:rsidP="00864080">
      <w:r>
        <w:rPr>
          <w:noProof/>
        </w:rPr>
        <w:drawing>
          <wp:inline distT="0" distB="0" distL="0" distR="0" wp14:anchorId="523E3EA8" wp14:editId="1CE821EB">
            <wp:extent cx="5943600" cy="3115887"/>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tforms.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115887"/>
                    </a:xfrm>
                    <a:prstGeom prst="rect">
                      <a:avLst/>
                    </a:prstGeom>
                  </pic:spPr>
                </pic:pic>
              </a:graphicData>
            </a:graphic>
          </wp:inline>
        </w:drawing>
      </w:r>
    </w:p>
    <w:p w14:paraId="4253999B" w14:textId="50258BF3" w:rsidR="00C57D2F" w:rsidRDefault="00C57D2F" w:rsidP="00704E18">
      <w:pPr>
        <w:pStyle w:val="Captiontext"/>
      </w:pPr>
      <w:r>
        <w:t>Figure 5</w:t>
      </w:r>
      <w:r w:rsidR="008544A9">
        <w:t>.</w:t>
      </w:r>
      <w:r>
        <w:t xml:space="preserve"> Examples of different SfM platforms to survey outcrops or topography; the white squares are targets, which will be explained in the </w:t>
      </w:r>
      <w:r w:rsidR="008544A9">
        <w:t>“</w:t>
      </w:r>
      <w:r>
        <w:t xml:space="preserve">Designing </w:t>
      </w:r>
      <w:r w:rsidR="008544A9">
        <w:t>the</w:t>
      </w:r>
      <w:r>
        <w:t xml:space="preserve"> </w:t>
      </w:r>
      <w:r w:rsidR="008544A9">
        <w:t>s</w:t>
      </w:r>
      <w:r>
        <w:t>urvey</w:t>
      </w:r>
      <w:r w:rsidR="008544A9">
        <w:t>”</w:t>
      </w:r>
      <w:r>
        <w:t xml:space="preserve"> section. A UAS is shown to the far left; this may be used to photograph the outcrop or the topography depending on the angle of the camera. A man is photographing the outcrop with a handheld camera in the left-center, and photographing the outcrop with a pole in the center. On the right, a balloon is used to photograph the topography.  </w:t>
      </w:r>
    </w:p>
    <w:p w14:paraId="4EE20E8B" w14:textId="28F9A71C" w:rsidR="00864080" w:rsidRDefault="00864080" w:rsidP="00864080">
      <w:r>
        <w:t xml:space="preserve">Available platforms for SfM photo collection include handheld cameras, poles, kites, balloons, and </w:t>
      </w:r>
      <w:r w:rsidR="001F7C4A">
        <w:t>u</w:t>
      </w:r>
      <w:r w:rsidR="002334E1">
        <w:t xml:space="preserve">nmanned </w:t>
      </w:r>
      <w:r w:rsidR="001F7C4A">
        <w:t>a</w:t>
      </w:r>
      <w:r w:rsidR="002334E1">
        <w:t xml:space="preserve">erial </w:t>
      </w:r>
      <w:r w:rsidR="001F7C4A">
        <w:t>s</w:t>
      </w:r>
      <w:r w:rsidR="002334E1">
        <w:t>ystems (</w:t>
      </w:r>
      <w:r>
        <w:t>UASs</w:t>
      </w:r>
      <w:r w:rsidR="002334E1">
        <w:t>)</w:t>
      </w:r>
      <w:r w:rsidR="008544A9">
        <w:t xml:space="preserve"> (Figure</w:t>
      </w:r>
      <w:r w:rsidR="002C309A">
        <w:t xml:space="preserve"> 5)</w:t>
      </w:r>
      <w:r>
        <w:t xml:space="preserve">. Platform choice should be determined based on the feature surveyed. Outcrops exposed orthogonal to the ground, such as roadcuts or quarry faces, may be best surveyed by handheld cameras. Outcrop-scale features parallel to the ground may be surveyed by handheld cameras or pole-mounted cameras. If trying to characterize a large-scale feature </w:t>
      </w:r>
      <w:r w:rsidR="006B5137">
        <w:t>such as</w:t>
      </w:r>
      <w:r w:rsidR="0059613F">
        <w:t xml:space="preserve"> the topography of a region, choose an aerial platform. </w:t>
      </w:r>
      <w:r w:rsidR="00F2337E">
        <w:t xml:space="preserve">This platform choice should be made synchronously with camera choice, as the platform must be able to support the camera weight. </w:t>
      </w:r>
    </w:p>
    <w:p w14:paraId="0D95DD36" w14:textId="1CC78F84" w:rsidR="0059613F" w:rsidRPr="00864080" w:rsidRDefault="0059613F" w:rsidP="00864080">
      <w:r>
        <w:lastRenderedPageBreak/>
        <w:t xml:space="preserve">Another component of platform choice is the number of cameras or the number of operators. If many people are collecting data at the same time, many handheld cameras may be the most efficient choice. </w:t>
      </w:r>
    </w:p>
    <w:p w14:paraId="5D0DDA65" w14:textId="649A9C4B" w:rsidR="0056048E" w:rsidRDefault="0056048E" w:rsidP="0056048E">
      <w:pPr>
        <w:pStyle w:val="Heading2"/>
      </w:pPr>
      <w:r>
        <w:t>Choosing a camera</w:t>
      </w:r>
    </w:p>
    <w:p w14:paraId="7833DC93" w14:textId="1AEE801F" w:rsidR="004C6CA3" w:rsidRDefault="00F2337E" w:rsidP="0056048E">
      <w:r>
        <w:t>The key component of the survey is clear photography of the feature of interest. This can be achieved with a variety of cameras, ranging from video cameras (stills) to low</w:t>
      </w:r>
      <w:r w:rsidR="001F7C4A">
        <w:t>-</w:t>
      </w:r>
      <w:r>
        <w:t xml:space="preserve">grade consumer cameras to digital SLR </w:t>
      </w:r>
      <w:r w:rsidR="00C061AF">
        <w:t xml:space="preserve">(single-lens reflex) </w:t>
      </w:r>
      <w:r>
        <w:t>cameras. Images produced from a camera with greater than 12 megapixels may need to be downsized, depending on the computing capacity of the computer running the model.</w:t>
      </w:r>
    </w:p>
    <w:p w14:paraId="4212C19E" w14:textId="3915D425" w:rsidR="0056048E" w:rsidRDefault="004C6CA3" w:rsidP="0056048E">
      <w:r>
        <w:t xml:space="preserve">Cameras with a time-lapse option (taking photos every </w:t>
      </w:r>
      <w:r>
        <w:rPr>
          <w:i/>
        </w:rPr>
        <w:t>x</w:t>
      </w:r>
      <w:r>
        <w:t xml:space="preserve"> number of seconds) is necessary when using most aerial platforms, unless a remote is installed to manually control the time between photos. </w:t>
      </w:r>
      <w:r w:rsidR="00F2337E">
        <w:t xml:space="preserve"> </w:t>
      </w:r>
    </w:p>
    <w:p w14:paraId="794B265C" w14:textId="473DD5CF" w:rsidR="004C6CA3" w:rsidRDefault="008544A9" w:rsidP="0056048E">
      <w:r>
        <w:t>Using a camera with a built-</w:t>
      </w:r>
      <w:r w:rsidR="004C6CA3">
        <w:t xml:space="preserve">in GPS tagger reduces the amount of time needed to process the photos </w:t>
      </w:r>
      <w:r w:rsidR="001F7C4A">
        <w:t xml:space="preserve">and </w:t>
      </w:r>
      <w:r w:rsidR="004C6CA3">
        <w:t xml:space="preserve">is recommended. </w:t>
      </w:r>
    </w:p>
    <w:p w14:paraId="456A43DD" w14:textId="3C0D6C3B" w:rsidR="000A7B81" w:rsidRDefault="000A7B81" w:rsidP="00E378DF">
      <w:pPr>
        <w:pStyle w:val="Heading2"/>
      </w:pPr>
      <w:r>
        <w:t xml:space="preserve">Power and memory </w:t>
      </w:r>
    </w:p>
    <w:p w14:paraId="18BA3EF1" w14:textId="2642FC91" w:rsidR="000A7B81" w:rsidRPr="000A7B81" w:rsidRDefault="000A7B81" w:rsidP="00E378DF">
      <w:r>
        <w:t xml:space="preserve">The camera and potentially the platform require batteries. Ensure that there is a power source to charge batteries if surveying on multiple days. A plentiful supply of batteries should be available. Available power will affect the length of your survey if using a UAS; average flight time per battery is approximately </w:t>
      </w:r>
      <w:r w:rsidR="008544A9">
        <w:t>twenty</w:t>
      </w:r>
      <w:r>
        <w:t xml:space="preserve"> minutes but varies widely </w:t>
      </w:r>
      <w:r w:rsidR="001F7C4A">
        <w:t>by system</w:t>
      </w:r>
      <w:r w:rsidR="00D322E5">
        <w:t xml:space="preserve">. Multiple memory cards should be available for the camera; the number depends on the number of photos needed for the survey. </w:t>
      </w:r>
    </w:p>
    <w:p w14:paraId="2003FF7C" w14:textId="3457A3D0" w:rsidR="00D71C52" w:rsidRDefault="00D71C52" w:rsidP="00D71C52">
      <w:pPr>
        <w:pStyle w:val="Heading2"/>
      </w:pPr>
      <w:r>
        <w:t xml:space="preserve">Designing the survey </w:t>
      </w:r>
    </w:p>
    <w:p w14:paraId="6925BE2D" w14:textId="6D28FFA3" w:rsidR="00BD6A36" w:rsidRDefault="00916248" w:rsidP="00BD6A36">
      <w:r>
        <w:t xml:space="preserve">The overall goal of the survey is to obtain clear, sharp photographs that overlap in the area contained in the image. </w:t>
      </w:r>
      <w:r w:rsidR="00A267E4">
        <w:t xml:space="preserve">Considerations </w:t>
      </w:r>
      <w:r w:rsidR="0087444E">
        <w:t>prior to survey design</w:t>
      </w:r>
      <w:r w:rsidR="00A3441D">
        <w:t xml:space="preserve">: </w:t>
      </w:r>
      <w:r w:rsidR="00A267E4">
        <w:t xml:space="preserve"> </w:t>
      </w:r>
    </w:p>
    <w:p w14:paraId="52109908" w14:textId="2B31FBE6" w:rsidR="00A267E4" w:rsidRDefault="00A267E4" w:rsidP="00BD6A36">
      <w:r>
        <w:t>Studies have shown that the geometry of the survey path affects the SfM model that results from the photographs. The best survey design is to try to create</w:t>
      </w:r>
      <w:r w:rsidR="00770AA5">
        <w:t xml:space="preserve"> </w:t>
      </w:r>
      <w:r w:rsidR="00A3441D">
        <w:t>camera views</w:t>
      </w:r>
      <w:r>
        <w:t xml:space="preserve"> that converge upon the feature of interest</w:t>
      </w:r>
      <w:r w:rsidR="00A3441D">
        <w:t xml:space="preserve"> (Fig</w:t>
      </w:r>
      <w:r w:rsidR="008544A9">
        <w:t>ure</w:t>
      </w:r>
      <w:r w:rsidR="00A3441D">
        <w:t xml:space="preserve"> </w:t>
      </w:r>
      <w:r w:rsidR="00EF0464">
        <w:t>6</w:t>
      </w:r>
      <w:r w:rsidR="00A3441D">
        <w:t>)</w:t>
      </w:r>
      <w:r>
        <w:t xml:space="preserve">. </w:t>
      </w:r>
      <w:r w:rsidR="00770AA5">
        <w:t xml:space="preserve">If photos are taken exactly in parallel, the model will suffer radial distortion in the center </w:t>
      </w:r>
      <w:r w:rsidR="001F7C4A">
        <w:t>that could introduce error into</w:t>
      </w:r>
      <w:r w:rsidR="00770AA5">
        <w:t xml:space="preserve"> change detection or any other quantitative </w:t>
      </w:r>
      <w:r w:rsidR="007638B8">
        <w:t>analysis</w:t>
      </w:r>
      <w:r w:rsidR="00770AA5">
        <w:t xml:space="preserve"> (Fig</w:t>
      </w:r>
      <w:r w:rsidR="008544A9">
        <w:t>ure</w:t>
      </w:r>
      <w:r w:rsidR="00770AA5">
        <w:t xml:space="preserve"> </w:t>
      </w:r>
      <w:r w:rsidR="00EF0464">
        <w:t>6</w:t>
      </w:r>
      <w:r w:rsidR="00770AA5">
        <w:t xml:space="preserve">). </w:t>
      </w:r>
      <w:r w:rsidR="006D54E9">
        <w:t xml:space="preserve">Divergent camera locations, where the camera stays in one location but rotates, are also not ideal for the </w:t>
      </w:r>
      <w:r w:rsidR="00B01124">
        <w:t>SfM process because differing camera locations are essential for the software to work properly</w:t>
      </w:r>
      <w:r w:rsidR="00A3441D">
        <w:t xml:space="preserve"> (Fig</w:t>
      </w:r>
      <w:r w:rsidR="008544A9">
        <w:t>ure</w:t>
      </w:r>
      <w:r w:rsidR="00A3441D">
        <w:t xml:space="preserve"> </w:t>
      </w:r>
      <w:r w:rsidR="00EF0464">
        <w:t>6</w:t>
      </w:r>
      <w:r w:rsidR="00A3441D">
        <w:t>)</w:t>
      </w:r>
      <w:r w:rsidR="00B01124">
        <w:t xml:space="preserve">. </w:t>
      </w:r>
      <w:r w:rsidR="00D322E5">
        <w:t xml:space="preserve">This is also true in 3D, so the camera location needs to move up and down as well as side-to-side as demonstrated in </w:t>
      </w:r>
      <w:r w:rsidR="008544A9">
        <w:t>F</w:t>
      </w:r>
      <w:r w:rsidR="00D322E5">
        <w:t xml:space="preserve">igure </w:t>
      </w:r>
      <w:r w:rsidR="008544A9">
        <w:t>6</w:t>
      </w:r>
      <w:r w:rsidR="00D322E5">
        <w:t xml:space="preserve">. </w:t>
      </w:r>
    </w:p>
    <w:p w14:paraId="462222B7" w14:textId="70B8CC41" w:rsidR="00925CAB" w:rsidRDefault="00925CAB" w:rsidP="00BD6A36">
      <w:r>
        <w:rPr>
          <w:noProof/>
        </w:rPr>
        <w:lastRenderedPageBreak/>
        <w:drawing>
          <wp:inline distT="0" distB="0" distL="0" distR="0" wp14:anchorId="7C80DCBD" wp14:editId="6024448D">
            <wp:extent cx="5943600" cy="222110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eraLocations.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221108"/>
                    </a:xfrm>
                    <a:prstGeom prst="rect">
                      <a:avLst/>
                    </a:prstGeom>
                  </pic:spPr>
                </pic:pic>
              </a:graphicData>
            </a:graphic>
          </wp:inline>
        </w:drawing>
      </w:r>
    </w:p>
    <w:p w14:paraId="50532096" w14:textId="7EA1BB50" w:rsidR="00925CAB" w:rsidRDefault="00925CAB" w:rsidP="00925CAB">
      <w:pPr>
        <w:pStyle w:val="Captiontext"/>
      </w:pPr>
      <w:r>
        <w:t xml:space="preserve">Figure </w:t>
      </w:r>
      <w:r w:rsidR="00EF0464">
        <w:t>6</w:t>
      </w:r>
      <w:r w:rsidR="00773854">
        <w:t>.</w:t>
      </w:r>
      <w:r>
        <w:t xml:space="preserve"> The left and center views show how you should not take photographs. Taking all photos in parallel or from only one position will distort the survey. If possible, take photos converging on the scene of interest </w:t>
      </w:r>
      <w:r w:rsidR="008F7A60">
        <w:t>such as shown in</w:t>
      </w:r>
      <w:r>
        <w:t xml:space="preserve"> the right</w:t>
      </w:r>
      <w:r w:rsidR="008F7A60">
        <w:t>-hand</w:t>
      </w:r>
      <w:r>
        <w:t xml:space="preserve"> view. </w:t>
      </w:r>
    </w:p>
    <w:p w14:paraId="61A2BC69" w14:textId="77777777" w:rsidR="00A3441D" w:rsidRDefault="00A3441D" w:rsidP="00BD6A36">
      <w:r>
        <w:t xml:space="preserve">Step 1: </w:t>
      </w:r>
      <w:r w:rsidR="00BD6A36">
        <w:t xml:space="preserve">Choose the photo collection path. </w:t>
      </w:r>
    </w:p>
    <w:p w14:paraId="0C05B6EF" w14:textId="0E6E5037" w:rsidR="00BD6A36" w:rsidRDefault="00BD6A36" w:rsidP="00BD6A36">
      <w:r>
        <w:t>This depends on the platform used. If using a handheld camera</w:t>
      </w:r>
      <w:r w:rsidR="0007299F">
        <w:t xml:space="preserve"> or a pole</w:t>
      </w:r>
      <w:r>
        <w:t xml:space="preserve">, design a survey path to incorporate the best views of the feature of interest while </w:t>
      </w:r>
      <w:r w:rsidR="008F7A60">
        <w:t>progressing</w:t>
      </w:r>
      <w:r w:rsidR="0007299F">
        <w:t xml:space="preserve"> by foot. If </w:t>
      </w:r>
      <w:r w:rsidR="00225B3A">
        <w:t>using an aerial platform</w:t>
      </w:r>
      <w:r w:rsidR="008E3565">
        <w:t xml:space="preserve"> controlled via line (i.e.</w:t>
      </w:r>
      <w:r w:rsidR="00D07695">
        <w:t>,</w:t>
      </w:r>
      <w:r w:rsidR="008E3565">
        <w:t xml:space="preserve"> kites and balloons)</w:t>
      </w:r>
      <w:r w:rsidR="00225B3A">
        <w:t xml:space="preserve">, design the survey path to be accessible </w:t>
      </w:r>
      <w:r w:rsidR="008E3565">
        <w:t xml:space="preserve">for the operator on foot. </w:t>
      </w:r>
      <w:r w:rsidR="001D07A6">
        <w:t xml:space="preserve">UASs should take photographs at multiple angles, to reduce the number of exactly parallel photos as to not distort the final product. </w:t>
      </w:r>
      <w:r w:rsidR="00041659">
        <w:t xml:space="preserve">Think of these questions: </w:t>
      </w:r>
    </w:p>
    <w:p w14:paraId="3F5887BF" w14:textId="4DB6770C" w:rsidR="0013348A" w:rsidRPr="00E378DF" w:rsidRDefault="00041659" w:rsidP="0013348A">
      <w:pPr>
        <w:pStyle w:val="ListParagraph"/>
        <w:numPr>
          <w:ilvl w:val="0"/>
          <w:numId w:val="9"/>
        </w:numPr>
      </w:pPr>
      <w:r w:rsidRPr="00800E2C">
        <w:rPr>
          <w:rFonts w:ascii="Times New Roman" w:hAnsi="Times New Roman" w:cs="Times New Roman"/>
        </w:rPr>
        <w:t>What is the furthest extent you would like dense photographs</w:t>
      </w:r>
      <w:r w:rsidR="00483259">
        <w:rPr>
          <w:rFonts w:ascii="Times New Roman" w:hAnsi="Times New Roman" w:cs="Times New Roman"/>
        </w:rPr>
        <w:t xml:space="preserve"> of</w:t>
      </w:r>
      <w:r w:rsidRPr="00800E2C">
        <w:rPr>
          <w:rFonts w:ascii="Times New Roman" w:hAnsi="Times New Roman" w:cs="Times New Roman"/>
        </w:rPr>
        <w:t xml:space="preserve">? </w:t>
      </w:r>
    </w:p>
    <w:p w14:paraId="780E03DE" w14:textId="4CB74D2A" w:rsidR="0013348A" w:rsidRPr="00800E2C" w:rsidRDefault="0013348A" w:rsidP="0013348A">
      <w:pPr>
        <w:pStyle w:val="ListParagraph"/>
        <w:numPr>
          <w:ilvl w:val="0"/>
          <w:numId w:val="9"/>
        </w:numPr>
      </w:pPr>
      <w:r>
        <w:rPr>
          <w:rFonts w:ascii="Times New Roman" w:hAnsi="Times New Roman" w:cs="Times New Roman"/>
        </w:rPr>
        <w:t xml:space="preserve">How many photographs will you need to survey in the area of interest? There is a trade-off between model resolution (lots of photos = greater resolution) and model processing time (lots of photos = greater processing time). </w:t>
      </w:r>
    </w:p>
    <w:p w14:paraId="739FA6B6" w14:textId="04BF2513" w:rsidR="00041659" w:rsidRPr="00800E2C" w:rsidRDefault="00041659" w:rsidP="00800E2C">
      <w:pPr>
        <w:pStyle w:val="ListParagraph"/>
        <w:numPr>
          <w:ilvl w:val="0"/>
          <w:numId w:val="9"/>
        </w:numPr>
      </w:pPr>
      <w:r w:rsidRPr="00800E2C">
        <w:rPr>
          <w:rFonts w:ascii="Times New Roman" w:hAnsi="Times New Roman" w:cs="Times New Roman"/>
        </w:rPr>
        <w:t xml:space="preserve">Is everything of interest visible? If you are mapping an outcrop, you may want to clean it beforehand. SfM algorithms do not work with glittering </w:t>
      </w:r>
      <w:r w:rsidR="00865430">
        <w:rPr>
          <w:rFonts w:ascii="Times New Roman" w:hAnsi="Times New Roman" w:cs="Times New Roman"/>
        </w:rPr>
        <w:t>(i.e.</w:t>
      </w:r>
      <w:r w:rsidR="00D07695">
        <w:rPr>
          <w:rFonts w:ascii="Times New Roman" w:hAnsi="Times New Roman" w:cs="Times New Roman"/>
        </w:rPr>
        <w:t>,</w:t>
      </w:r>
      <w:r w:rsidR="00865430">
        <w:rPr>
          <w:rFonts w:ascii="Times New Roman" w:hAnsi="Times New Roman" w:cs="Times New Roman"/>
        </w:rPr>
        <w:t xml:space="preserve"> a mirror) </w:t>
      </w:r>
      <w:r w:rsidRPr="00800E2C">
        <w:rPr>
          <w:rFonts w:ascii="Times New Roman" w:hAnsi="Times New Roman" w:cs="Times New Roman"/>
        </w:rPr>
        <w:t xml:space="preserve">or homogeneous </w:t>
      </w:r>
      <w:r w:rsidR="00865430">
        <w:rPr>
          <w:rFonts w:ascii="Times New Roman" w:hAnsi="Times New Roman" w:cs="Times New Roman"/>
        </w:rPr>
        <w:t>(i.e.</w:t>
      </w:r>
      <w:r w:rsidR="00D07695">
        <w:rPr>
          <w:rFonts w:ascii="Times New Roman" w:hAnsi="Times New Roman" w:cs="Times New Roman"/>
        </w:rPr>
        <w:t>,</w:t>
      </w:r>
      <w:r w:rsidR="00865430">
        <w:rPr>
          <w:rFonts w:ascii="Times New Roman" w:hAnsi="Times New Roman" w:cs="Times New Roman"/>
        </w:rPr>
        <w:t xml:space="preserve"> a white cardboard box) </w:t>
      </w:r>
      <w:r w:rsidRPr="00800E2C">
        <w:rPr>
          <w:rFonts w:ascii="Times New Roman" w:hAnsi="Times New Roman" w:cs="Times New Roman"/>
        </w:rPr>
        <w:t xml:space="preserve">surfaces, so make sure these surfaces are either not included or have been modified in some way to be more algorithm-friendly. </w:t>
      </w:r>
    </w:p>
    <w:p w14:paraId="3FAEF67D" w14:textId="2A8B4FF4" w:rsidR="00041659" w:rsidRPr="00800E2C" w:rsidRDefault="00041659" w:rsidP="00800E2C">
      <w:pPr>
        <w:pStyle w:val="ListParagraph"/>
        <w:numPr>
          <w:ilvl w:val="0"/>
          <w:numId w:val="9"/>
        </w:numPr>
      </w:pPr>
      <w:r w:rsidRPr="00800E2C">
        <w:rPr>
          <w:rFonts w:ascii="Times New Roman" w:hAnsi="Times New Roman" w:cs="Times New Roman"/>
        </w:rPr>
        <w:t xml:space="preserve">If using a UAS, how much flight time do you have and how should that influence your survey design? </w:t>
      </w:r>
    </w:p>
    <w:p w14:paraId="5B461472" w14:textId="4D0A7C3D" w:rsidR="00041659" w:rsidRDefault="00041659" w:rsidP="00800E2C">
      <w:pPr>
        <w:pStyle w:val="ListParagraph"/>
      </w:pPr>
    </w:p>
    <w:p w14:paraId="1A5DC93C" w14:textId="77777777" w:rsidR="006C0C84" w:rsidRDefault="006C0C84" w:rsidP="00BD6A36">
      <w:r>
        <w:br w:type="page"/>
      </w:r>
    </w:p>
    <w:p w14:paraId="6857E60A" w14:textId="74DB411C" w:rsidR="001D07A6" w:rsidRDefault="003C2644" w:rsidP="00BD6A36">
      <w:r>
        <w:lastRenderedPageBreak/>
        <w:t xml:space="preserve">Step 2 (optional): Set up targets </w:t>
      </w:r>
    </w:p>
    <w:p w14:paraId="49297543" w14:textId="59CA680C" w:rsidR="00A5272D" w:rsidRDefault="00A5272D" w:rsidP="00BD6A36">
      <w:r>
        <w:rPr>
          <w:noProof/>
        </w:rPr>
        <w:drawing>
          <wp:inline distT="0" distB="0" distL="0" distR="0" wp14:anchorId="1EA3DCAF" wp14:editId="4E4F096D">
            <wp:extent cx="5943600" cy="31159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get_placement.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115945"/>
                    </a:xfrm>
                    <a:prstGeom prst="rect">
                      <a:avLst/>
                    </a:prstGeom>
                  </pic:spPr>
                </pic:pic>
              </a:graphicData>
            </a:graphic>
          </wp:inline>
        </w:drawing>
      </w:r>
    </w:p>
    <w:p w14:paraId="07E8077F" w14:textId="31A38746" w:rsidR="0068508B" w:rsidRDefault="00D07695" w:rsidP="0034261E">
      <w:pPr>
        <w:pStyle w:val="Captiontext"/>
      </w:pPr>
      <w:r>
        <w:t>Figure 7.</w:t>
      </w:r>
      <w:r w:rsidR="00A5272D">
        <w:t xml:space="preserve"> The white squares with black patterns represent the coded targets. Targets should be oriented based on the feature of interest. If the feature of interest is the topography, the targets should be flat on the ground to be captured by the camera as shown in the foreground. If the feature of interest is orthogonal to the ground, place targets at a matching orientation as shown in the outcrop in the background. For all, place targets at different elevations and triangulate, so the targets are not in a</w:t>
      </w:r>
      <w:r w:rsidR="006C0C84">
        <w:t xml:space="preserve"> straight line</w:t>
      </w:r>
      <w:r w:rsidR="00A5272D">
        <w:t xml:space="preserve">. </w:t>
      </w:r>
    </w:p>
    <w:p w14:paraId="2537D7E2" w14:textId="4ADA9FAF" w:rsidR="007E6AB5" w:rsidRDefault="003C2644" w:rsidP="00BD6A36">
      <w:r>
        <w:t>If the model is intended to become a DEM, it is essential to set up a series of targets to use as reference points, also known as ground control points</w:t>
      </w:r>
      <w:r w:rsidR="005B34AC">
        <w:t xml:space="preserve"> </w:t>
      </w:r>
      <w:r w:rsidR="00A03A8A">
        <w:t xml:space="preserve">(GCP) </w:t>
      </w:r>
      <w:r w:rsidR="00EC041D">
        <w:t>(Figure</w:t>
      </w:r>
      <w:r w:rsidR="005B34AC">
        <w:t xml:space="preserve"> 7)</w:t>
      </w:r>
      <w:r>
        <w:t xml:space="preserve">. These targets should be easily recognizable in photographs, distinct from the surrounding material, </w:t>
      </w:r>
      <w:r w:rsidR="006249F9">
        <w:t xml:space="preserve">viewable in multiple photographs, not obstruct the feature of interest, </w:t>
      </w:r>
      <w:r>
        <w:t xml:space="preserve">and have one specific point that can be used as a differential GPS survey point. </w:t>
      </w:r>
      <w:r w:rsidR="007C499D">
        <w:t xml:space="preserve">The targets must not move over the course of the survey or they will be unusable as GCPs. </w:t>
      </w:r>
    </w:p>
    <w:p w14:paraId="34AE0D69" w14:textId="09B80765" w:rsidR="00607211" w:rsidRDefault="003C2644" w:rsidP="00BD6A36">
      <w:r>
        <w:t xml:space="preserve">Another thing to consider with target choice is that SfM software has a difficult time recognizing featureless objects; the keypoints are features that are identifiable because they have a distinct texture. Using a completely flat piece of cardboard that is only one color, for example, may result in a distorted and therefore unusable target. </w:t>
      </w:r>
      <w:r w:rsidR="00264EC8">
        <w:t xml:space="preserve">The scale of the targets should match the scale of the survey; do not use small targets if surveying a large area, as the size of the target may be smaller than the model resolution and therefore unusable. </w:t>
      </w:r>
      <w:r w:rsidR="006C0C84">
        <w:t xml:space="preserve">For a paleoseismic trench survey, </w:t>
      </w:r>
      <w:r w:rsidR="001913C4">
        <w:t>twelve</w:t>
      </w:r>
      <w:r w:rsidR="006C0C84">
        <w:t xml:space="preserve"> targets has been shown to be ideal (</w:t>
      </w:r>
      <w:r w:rsidR="001913C4">
        <w:t xml:space="preserve">there are </w:t>
      </w:r>
      <w:r w:rsidR="006C0C84">
        <w:t xml:space="preserve">no significant decreases in error above this number). </w:t>
      </w:r>
      <w:r w:rsidR="007E6AB5">
        <w:t xml:space="preserve">Examples of targets include using recognizable natural features, simple Frisbees with an X on them, Agisoft coded targets, Jacob’s staffs, scale bars, or Agisoft coded markers at either end of a scale bar. </w:t>
      </w:r>
    </w:p>
    <w:p w14:paraId="75E16BD0" w14:textId="6F43AF64" w:rsidR="00C076D5" w:rsidRDefault="00C076D5" w:rsidP="00BD6A36">
      <w:r>
        <w:t>Targets should not be placed in a linear fashion or bunched up, but should be as even</w:t>
      </w:r>
      <w:r w:rsidR="0034261E">
        <w:t xml:space="preserve">ly </w:t>
      </w:r>
      <w:r>
        <w:t>dispersed as p</w:t>
      </w:r>
      <w:r w:rsidR="001913C4">
        <w:t>ossible around the survey area—</w:t>
      </w:r>
      <w:r>
        <w:t xml:space="preserve">both horizontally and vertically, if possible. Twelve targets is the minimum needed to ensure the greatest accuracy. </w:t>
      </w:r>
    </w:p>
    <w:p w14:paraId="4BC4BD5A" w14:textId="12AC7B3A" w:rsidR="00607211" w:rsidRDefault="00607211" w:rsidP="00BD6A36">
      <w:r>
        <w:lastRenderedPageBreak/>
        <w:t xml:space="preserve">Use GPS to </w:t>
      </w:r>
      <w:r w:rsidR="005150BC">
        <w:t>survey</w:t>
      </w:r>
      <w:r>
        <w:t xml:space="preserve"> the targets. Record the survey point and an identifier for the target, as it is essential to link each target to the correct survey point to georeference the data. </w:t>
      </w:r>
      <w:r w:rsidR="006C21D7">
        <w:t xml:space="preserve">For example, if you use a pieces of cardboard with a pattern printed on them, number each one and then label the GPS point </w:t>
      </w:r>
      <w:r w:rsidR="001913C4">
        <w:t xml:space="preserve">at </w:t>
      </w:r>
      <w:r w:rsidR="006C21D7">
        <w:t xml:space="preserve">that target number. </w:t>
      </w:r>
    </w:p>
    <w:p w14:paraId="19C8B899" w14:textId="7D0C839A" w:rsidR="009B0547" w:rsidRDefault="009B0547" w:rsidP="00BD6A36">
      <w:r>
        <w:t xml:space="preserve">If using the program Agisoft Photoscan Pro, you may use their </w:t>
      </w:r>
      <w:r w:rsidR="005150BC">
        <w:t xml:space="preserve">preconstructed </w:t>
      </w:r>
      <w:r>
        <w:t>coded targets as GCPs. Go to Tools</w:t>
      </w:r>
      <w:r w:rsidR="001913C4">
        <w:t>—</w:t>
      </w:r>
      <w:r>
        <w:t>Markers</w:t>
      </w:r>
      <w:r w:rsidR="001913C4">
        <w:t>—</w:t>
      </w:r>
      <w:r>
        <w:t xml:space="preserve">Print Markers. Choose a size that makes sense given the scale of your project </w:t>
      </w:r>
      <w:r w:rsidR="001913C4">
        <w:t>(</w:t>
      </w:r>
      <w:r>
        <w:t>i.e.</w:t>
      </w:r>
      <w:r w:rsidR="001913C4">
        <w:t>,</w:t>
      </w:r>
      <w:r>
        <w:t xml:space="preserve"> do not print extremely small markers if surveying a large </w:t>
      </w:r>
      <w:r w:rsidR="005150BC">
        <w:t>area</w:t>
      </w:r>
      <w:r w:rsidR="001913C4">
        <w:t>)</w:t>
      </w:r>
      <w:r>
        <w:t xml:space="preserve">. </w:t>
      </w:r>
      <w:r w:rsidR="000A6127">
        <w:t>Do not modify the marker in any way</w:t>
      </w:r>
      <w:r w:rsidR="001913C4">
        <w:t xml:space="preserve">; </w:t>
      </w:r>
      <w:r w:rsidR="000A6127">
        <w:t xml:space="preserve">do not write on it, cut it into shapes that are not essentially square, bend it, or </w:t>
      </w:r>
      <w:r w:rsidR="001913C4">
        <w:t xml:space="preserve">make </w:t>
      </w:r>
      <w:r w:rsidR="000A6127">
        <w:t xml:space="preserve">any other modifications. Choose a random selection of the markers printed; decide an appropriate number based on your project. </w:t>
      </w:r>
      <w:r w:rsidR="00D3016C">
        <w:t xml:space="preserve">Record what type of marker you used to input into the program later. </w:t>
      </w:r>
    </w:p>
    <w:p w14:paraId="10C5C935" w14:textId="4244B6DA" w:rsidR="00D81842" w:rsidRDefault="00D81842" w:rsidP="00BD6A36">
      <w:r>
        <w:t xml:space="preserve">Step </w:t>
      </w:r>
      <w:r w:rsidR="001913C4">
        <w:t>2</w:t>
      </w:r>
      <w:r>
        <w:t xml:space="preserve"> alternative: </w:t>
      </w:r>
      <w:r w:rsidR="001913C4">
        <w:t>S</w:t>
      </w:r>
      <w:r>
        <w:t xml:space="preserve">et up scale bars </w:t>
      </w:r>
    </w:p>
    <w:p w14:paraId="0EC4AAA2" w14:textId="60F969CC" w:rsidR="00D81842" w:rsidRDefault="00D81842" w:rsidP="00BD6A36">
      <w:r>
        <w:t xml:space="preserve">If GPS is not available, a cheaper and less time-consuming alternative is to set up scale bars around the study area. Distribute the scale bars evenly around the area without obstructing the feature of interest. </w:t>
      </w:r>
      <w:r w:rsidR="004957F8">
        <w:t>Scale bars may be a simple ruler or yardstick; you may also make them yourself out of blocks of wood or other material.</w:t>
      </w:r>
      <w:r w:rsidR="00D3016C">
        <w:t xml:space="preserve"> </w:t>
      </w:r>
      <w:r w:rsidR="00A5272D">
        <w:t xml:space="preserve">Try to use the same principles of target placement with the scale bars suggested for the targets. </w:t>
      </w:r>
      <w:r w:rsidR="00D3016C">
        <w:t xml:space="preserve">Use scale bars that are an appropriate size for the scale of the survey; the bars should not dominate the survey but </w:t>
      </w:r>
      <w:r w:rsidR="001913C4">
        <w:t xml:space="preserve">should </w:t>
      </w:r>
      <w:r w:rsidR="00D3016C">
        <w:t>also be visible.</w:t>
      </w:r>
      <w:r w:rsidR="007C499D">
        <w:t xml:space="preserve"> </w:t>
      </w:r>
      <w:r w:rsidR="00313955">
        <w:t>One issue with scale bars is that they ma</w:t>
      </w:r>
      <w:r w:rsidR="001913C4">
        <w:t>y become distorted by the model-</w:t>
      </w:r>
      <w:r w:rsidR="00313955">
        <w:t>building process and therefore not show up with their true shape/length. Agisoft has difficulty recreating features with little color or texture variation as well, so scale bars with a more complex color/texture pattern are more likely to be accurately recreated. You may create small coded targets to attach to the scale bar to help with model generation. See the Agisoft tutorial (</w:t>
      </w:r>
      <w:hyperlink r:id="rId17" w:history="1">
        <w:r w:rsidR="00313955" w:rsidRPr="00313955">
          <w:rPr>
            <w:rStyle w:val="Hyperlink"/>
          </w:rPr>
          <w:t>http://www.agisoft.com/pdf/tips_and_tricks/CHI_Calibrated_Scale_Bar_Placement_and_Processing.pdf</w:t>
        </w:r>
      </w:hyperlink>
      <w:r w:rsidR="00313955">
        <w:t xml:space="preserve">) for an example of scale bars with coded targets. </w:t>
      </w:r>
    </w:p>
    <w:p w14:paraId="14F6905A" w14:textId="329D44FB" w:rsidR="007C499D" w:rsidRPr="00C45A56" w:rsidRDefault="00D71C52">
      <w:pPr>
        <w:pStyle w:val="Heading2"/>
      </w:pPr>
      <w:r>
        <w:t xml:space="preserve">Photograph collection </w:t>
      </w:r>
    </w:p>
    <w:p w14:paraId="3BD6D71C" w14:textId="310DEF6F" w:rsidR="009C680E" w:rsidRPr="009C680E" w:rsidRDefault="009C680E">
      <w:r>
        <w:t xml:space="preserve">To minimize risk of model failure, it is essential to follow the below tips on camera settings and photo collection. </w:t>
      </w:r>
    </w:p>
    <w:p w14:paraId="385B3332" w14:textId="24BD2953" w:rsidR="005607B5" w:rsidRDefault="005607B5">
      <w:r>
        <w:t xml:space="preserve">Some camera settings tips: </w:t>
      </w:r>
    </w:p>
    <w:p w14:paraId="6DF41F52" w14:textId="5B5CA15B" w:rsidR="005607B5" w:rsidRDefault="004C6CA3" w:rsidP="00800E2C">
      <w:pPr>
        <w:pStyle w:val="ListParagraph"/>
        <w:numPr>
          <w:ilvl w:val="0"/>
          <w:numId w:val="7"/>
        </w:numPr>
        <w:spacing w:before="240"/>
      </w:pPr>
      <w:r w:rsidRPr="00800E2C">
        <w:rPr>
          <w:rFonts w:ascii="Times New Roman" w:hAnsi="Times New Roman" w:cs="Times New Roman"/>
        </w:rPr>
        <w:t>Set the camera to take RAW images; if this is not available, choose an image output option that is not JPEG</w:t>
      </w:r>
      <w:r w:rsidR="001913C4">
        <w:rPr>
          <w:rFonts w:ascii="Times New Roman" w:hAnsi="Times New Roman" w:cs="Times New Roman"/>
        </w:rPr>
        <w:t>,</w:t>
      </w:r>
      <w:r w:rsidR="00924E72" w:rsidRPr="00800E2C">
        <w:rPr>
          <w:rFonts w:ascii="Times New Roman" w:hAnsi="Times New Roman" w:cs="Times New Roman"/>
        </w:rPr>
        <w:t xml:space="preserve"> as </w:t>
      </w:r>
      <w:r w:rsidR="009D70D8">
        <w:rPr>
          <w:rFonts w:ascii="Times New Roman" w:hAnsi="Times New Roman" w:cs="Times New Roman"/>
        </w:rPr>
        <w:t>the compression used in this</w:t>
      </w:r>
      <w:r w:rsidR="009D70D8" w:rsidRPr="00800E2C">
        <w:rPr>
          <w:rFonts w:ascii="Times New Roman" w:hAnsi="Times New Roman" w:cs="Times New Roman"/>
        </w:rPr>
        <w:t xml:space="preserve"> </w:t>
      </w:r>
      <w:r w:rsidR="00924E72" w:rsidRPr="00800E2C">
        <w:rPr>
          <w:rFonts w:ascii="Times New Roman" w:hAnsi="Times New Roman" w:cs="Times New Roman"/>
        </w:rPr>
        <w:t xml:space="preserve">format introduces </w:t>
      </w:r>
      <w:r w:rsidRPr="00800E2C">
        <w:rPr>
          <w:rFonts w:ascii="Times New Roman" w:hAnsi="Times New Roman" w:cs="Times New Roman"/>
        </w:rPr>
        <w:t>unnecessary noise</w:t>
      </w:r>
      <w:r w:rsidR="009C680E">
        <w:rPr>
          <w:rFonts w:ascii="Times New Roman" w:hAnsi="Times New Roman" w:cs="Times New Roman"/>
        </w:rPr>
        <w:t>.</w:t>
      </w:r>
    </w:p>
    <w:p w14:paraId="3D454B4C" w14:textId="1ECB84C1" w:rsidR="00D71C52" w:rsidRPr="00E378DF" w:rsidRDefault="005607B5" w:rsidP="00800E2C">
      <w:pPr>
        <w:pStyle w:val="ListParagraph"/>
        <w:numPr>
          <w:ilvl w:val="0"/>
          <w:numId w:val="7"/>
        </w:numPr>
        <w:spacing w:before="240"/>
      </w:pPr>
      <w:r>
        <w:rPr>
          <w:rFonts w:ascii="Times New Roman" w:hAnsi="Times New Roman" w:cs="Times New Roman"/>
        </w:rPr>
        <w:t>U</w:t>
      </w:r>
      <w:r w:rsidR="00BD6A36" w:rsidRPr="00800E2C">
        <w:rPr>
          <w:rFonts w:ascii="Times New Roman" w:hAnsi="Times New Roman" w:cs="Times New Roman"/>
        </w:rPr>
        <w:t>se manual exposure and focus so the photos have similar exposure</w:t>
      </w:r>
      <w:r w:rsidR="001913C4">
        <w:rPr>
          <w:rFonts w:ascii="Times New Roman" w:hAnsi="Times New Roman" w:cs="Times New Roman"/>
        </w:rPr>
        <w:t>;</w:t>
      </w:r>
      <w:r w:rsidR="009C680E">
        <w:rPr>
          <w:rFonts w:ascii="Times New Roman" w:hAnsi="Times New Roman" w:cs="Times New Roman"/>
        </w:rPr>
        <w:t xml:space="preserve"> consistency </w:t>
      </w:r>
      <w:r w:rsidR="00E40C68">
        <w:rPr>
          <w:rFonts w:ascii="Times New Roman" w:hAnsi="Times New Roman" w:cs="Times New Roman"/>
        </w:rPr>
        <w:t>in the settings is better for calculation of camera location</w:t>
      </w:r>
      <w:r w:rsidR="00E378DF">
        <w:rPr>
          <w:rFonts w:ascii="Times New Roman" w:hAnsi="Times New Roman" w:cs="Times New Roman"/>
        </w:rPr>
        <w:t xml:space="preserve">. </w:t>
      </w:r>
    </w:p>
    <w:p w14:paraId="2E02660D" w14:textId="2D11CBF4" w:rsidR="00E40C68" w:rsidRDefault="00E40C68" w:rsidP="00800E2C">
      <w:pPr>
        <w:pStyle w:val="ListParagraph"/>
        <w:numPr>
          <w:ilvl w:val="0"/>
          <w:numId w:val="7"/>
        </w:numPr>
        <w:spacing w:before="240"/>
      </w:pPr>
      <w:r>
        <w:rPr>
          <w:rFonts w:ascii="Times New Roman" w:hAnsi="Times New Roman" w:cs="Times New Roman"/>
        </w:rPr>
        <w:t xml:space="preserve">Set the ISO to the lowest level to reduce noise. </w:t>
      </w:r>
    </w:p>
    <w:p w14:paraId="329BB545" w14:textId="00B0A7E6" w:rsidR="005607B5" w:rsidRDefault="005607B5" w:rsidP="00800E2C">
      <w:pPr>
        <w:pStyle w:val="ListParagraph"/>
        <w:numPr>
          <w:ilvl w:val="0"/>
          <w:numId w:val="7"/>
        </w:numPr>
        <w:spacing w:before="240"/>
      </w:pPr>
      <w:r>
        <w:rPr>
          <w:rFonts w:ascii="Times New Roman" w:hAnsi="Times New Roman" w:cs="Times New Roman"/>
        </w:rPr>
        <w:t>If using the time</w:t>
      </w:r>
      <w:r w:rsidR="001913C4">
        <w:rPr>
          <w:rFonts w:ascii="Times New Roman" w:hAnsi="Times New Roman" w:cs="Times New Roman"/>
        </w:rPr>
        <w:t>-</w:t>
      </w:r>
      <w:r>
        <w:rPr>
          <w:rFonts w:ascii="Times New Roman" w:hAnsi="Times New Roman" w:cs="Times New Roman"/>
        </w:rPr>
        <w:t xml:space="preserve">lapse setting to take photographs with an aerial platform, adjust to your preferred settings and turn on prior to launching the platform. </w:t>
      </w:r>
    </w:p>
    <w:p w14:paraId="370409D7" w14:textId="44C51869" w:rsidR="005607B5" w:rsidRPr="00E378DF" w:rsidRDefault="005607B5" w:rsidP="00800E2C">
      <w:pPr>
        <w:pStyle w:val="ListParagraph"/>
        <w:numPr>
          <w:ilvl w:val="0"/>
          <w:numId w:val="7"/>
        </w:numPr>
        <w:spacing w:before="240"/>
      </w:pPr>
      <w:r>
        <w:rPr>
          <w:rFonts w:ascii="Times New Roman" w:hAnsi="Times New Roman" w:cs="Times New Roman"/>
        </w:rPr>
        <w:t xml:space="preserve">If using a remote control to take photographs with a pole or aerial platform, take test photographs prior to starting the photo collection process to confirm that the remote system is functional. </w:t>
      </w:r>
      <w:r w:rsidR="00087315">
        <w:rPr>
          <w:rFonts w:ascii="Times New Roman" w:hAnsi="Times New Roman" w:cs="Times New Roman"/>
        </w:rPr>
        <w:t xml:space="preserve"> </w:t>
      </w:r>
    </w:p>
    <w:p w14:paraId="3DD8AE4C" w14:textId="1425D67C" w:rsidR="009C680E" w:rsidRPr="00800E2C" w:rsidRDefault="009C680E" w:rsidP="00800E2C">
      <w:pPr>
        <w:pStyle w:val="ListParagraph"/>
        <w:numPr>
          <w:ilvl w:val="0"/>
          <w:numId w:val="7"/>
        </w:numPr>
        <w:spacing w:before="240"/>
      </w:pPr>
      <w:r>
        <w:rPr>
          <w:rFonts w:ascii="Times New Roman" w:hAnsi="Times New Roman" w:cs="Times New Roman"/>
        </w:rPr>
        <w:t xml:space="preserve">Do not use the zoom! Instead move towards or away </w:t>
      </w:r>
      <w:r w:rsidR="001913C4">
        <w:rPr>
          <w:rFonts w:ascii="Times New Roman" w:hAnsi="Times New Roman" w:cs="Times New Roman"/>
        </w:rPr>
        <w:t xml:space="preserve">from </w:t>
      </w:r>
      <w:r>
        <w:rPr>
          <w:rFonts w:ascii="Times New Roman" w:hAnsi="Times New Roman" w:cs="Times New Roman"/>
        </w:rPr>
        <w:t xml:space="preserve">the feature; using the zoom will make the software calculations of camera location more difficult. This will result in a less accurate model. </w:t>
      </w:r>
    </w:p>
    <w:p w14:paraId="0A990B9C" w14:textId="09EAFB32" w:rsidR="00C45A56" w:rsidRDefault="00C45A56" w:rsidP="00800E2C">
      <w:pPr>
        <w:spacing w:before="240"/>
      </w:pPr>
      <w:r>
        <w:lastRenderedPageBreak/>
        <w:t xml:space="preserve">Some photo collection tips: </w:t>
      </w:r>
    </w:p>
    <w:p w14:paraId="2FE89D65" w14:textId="042C0801" w:rsidR="00C45A56" w:rsidRPr="00800E2C" w:rsidRDefault="00C45A56" w:rsidP="00800E2C">
      <w:pPr>
        <w:pStyle w:val="ListParagraph"/>
        <w:numPr>
          <w:ilvl w:val="0"/>
          <w:numId w:val="8"/>
        </w:numPr>
        <w:spacing w:before="240"/>
      </w:pPr>
      <w:r w:rsidRPr="0078706F">
        <w:rPr>
          <w:rFonts w:ascii="Times New Roman" w:hAnsi="Times New Roman"/>
        </w:rPr>
        <w:t>P</w:t>
      </w:r>
      <w:r w:rsidR="001913C4">
        <w:rPr>
          <w:rFonts w:ascii="Times New Roman" w:hAnsi="Times New Roman"/>
        </w:rPr>
        <w:t>hotos should have overlap of 60–</w:t>
      </w:r>
      <w:r w:rsidRPr="0078706F">
        <w:rPr>
          <w:rFonts w:ascii="Times New Roman" w:hAnsi="Times New Roman"/>
        </w:rPr>
        <w:t xml:space="preserve">80%. </w:t>
      </w:r>
    </w:p>
    <w:p w14:paraId="62D13176" w14:textId="2B331129" w:rsidR="00C45A56" w:rsidRPr="00800E2C" w:rsidRDefault="00C45A56" w:rsidP="00800E2C">
      <w:pPr>
        <w:pStyle w:val="ListParagraph"/>
        <w:numPr>
          <w:ilvl w:val="0"/>
          <w:numId w:val="8"/>
        </w:numPr>
        <w:spacing w:before="240"/>
      </w:pPr>
      <w:r w:rsidRPr="0078706F">
        <w:rPr>
          <w:rFonts w:ascii="Times New Roman" w:hAnsi="Times New Roman"/>
        </w:rPr>
        <w:t>Take photos in a convergen</w:t>
      </w:r>
      <w:r w:rsidR="005B34AC" w:rsidRPr="0078706F">
        <w:rPr>
          <w:rFonts w:ascii="Times New Roman" w:hAnsi="Times New Roman"/>
        </w:rPr>
        <w:t xml:space="preserve">t fashion (like </w:t>
      </w:r>
      <w:r w:rsidR="005B34AC" w:rsidRPr="00800E2C">
        <w:rPr>
          <w:rFonts w:ascii="Times New Roman" w:hAnsi="Times New Roman" w:cs="Times New Roman"/>
        </w:rPr>
        <w:t>Figure 8</w:t>
      </w:r>
      <w:r w:rsidR="005B34AC" w:rsidRPr="0078706F">
        <w:rPr>
          <w:rFonts w:ascii="Times New Roman" w:hAnsi="Times New Roman"/>
        </w:rPr>
        <w:t xml:space="preserve"> below</w:t>
      </w:r>
      <w:r w:rsidRPr="0078706F">
        <w:rPr>
          <w:rFonts w:ascii="Times New Roman" w:hAnsi="Times New Roman"/>
        </w:rPr>
        <w:t xml:space="preserve">). </w:t>
      </w:r>
    </w:p>
    <w:p w14:paraId="34A6FD22" w14:textId="481387DC" w:rsidR="00C45A56" w:rsidRPr="00800E2C" w:rsidRDefault="007058FC" w:rsidP="00800E2C">
      <w:pPr>
        <w:pStyle w:val="ListParagraph"/>
        <w:numPr>
          <w:ilvl w:val="0"/>
          <w:numId w:val="8"/>
        </w:numPr>
        <w:spacing w:before="240"/>
      </w:pPr>
      <w:r w:rsidRPr="0078706F">
        <w:rPr>
          <w:rFonts w:ascii="Times New Roman" w:hAnsi="Times New Roman"/>
        </w:rPr>
        <w:t>Take photos at</w:t>
      </w:r>
      <w:r w:rsidR="004957F8">
        <w:rPr>
          <w:rFonts w:ascii="Times New Roman" w:hAnsi="Times New Roman"/>
        </w:rPr>
        <w:t xml:space="preserve"> a few</w:t>
      </w:r>
      <w:r w:rsidRPr="0078706F">
        <w:rPr>
          <w:rFonts w:ascii="Times New Roman" w:hAnsi="Times New Roman"/>
        </w:rPr>
        <w:t xml:space="preserve"> angles, not just one orientation, to reduce distortion in the model. </w:t>
      </w:r>
    </w:p>
    <w:p w14:paraId="14742050" w14:textId="4C34C613" w:rsidR="007058FC" w:rsidRPr="00800E2C" w:rsidRDefault="00041659" w:rsidP="00800E2C">
      <w:pPr>
        <w:pStyle w:val="ListParagraph"/>
        <w:numPr>
          <w:ilvl w:val="0"/>
          <w:numId w:val="8"/>
        </w:numPr>
        <w:spacing w:before="240"/>
      </w:pPr>
      <w:r w:rsidRPr="00800E2C">
        <w:rPr>
          <w:rFonts w:ascii="Times New Roman" w:hAnsi="Times New Roman" w:cs="Times New Roman"/>
        </w:rPr>
        <w:t xml:space="preserve">Think of what time of day will give you the best </w:t>
      </w:r>
      <w:r w:rsidR="000551ED" w:rsidRPr="00800E2C">
        <w:rPr>
          <w:rFonts w:ascii="Times New Roman" w:hAnsi="Times New Roman" w:cs="Times New Roman"/>
        </w:rPr>
        <w:t>lighting to photograph the area.</w:t>
      </w:r>
      <w:r w:rsidRPr="00800E2C">
        <w:rPr>
          <w:rFonts w:ascii="Times New Roman" w:hAnsi="Times New Roman" w:cs="Times New Roman"/>
        </w:rPr>
        <w:t xml:space="preserve"> Does that place a limitation on the time you have available and</w:t>
      </w:r>
      <w:r w:rsidR="00A84F80">
        <w:rPr>
          <w:rFonts w:ascii="Times New Roman" w:hAnsi="Times New Roman" w:cs="Times New Roman"/>
        </w:rPr>
        <w:t>,</w:t>
      </w:r>
      <w:r w:rsidRPr="00800E2C">
        <w:rPr>
          <w:rFonts w:ascii="Times New Roman" w:hAnsi="Times New Roman" w:cs="Times New Roman"/>
        </w:rPr>
        <w:t xml:space="preserve"> as a result, the area to survey? </w:t>
      </w:r>
    </w:p>
    <w:p w14:paraId="0BDAE478" w14:textId="4CD1C912" w:rsidR="00CC3DB2" w:rsidRPr="00834690" w:rsidRDefault="00A94C93" w:rsidP="00E378DF">
      <w:pPr>
        <w:pStyle w:val="ListParagraph"/>
        <w:numPr>
          <w:ilvl w:val="1"/>
          <w:numId w:val="8"/>
        </w:numPr>
        <w:spacing w:before="240"/>
      </w:pPr>
      <w:r w:rsidRPr="00800E2C">
        <w:rPr>
          <w:rFonts w:ascii="Times New Roman" w:hAnsi="Times New Roman" w:cs="Times New Roman"/>
        </w:rPr>
        <w:t>As a general rule, morning and afternoon are the best times of day to photo</w:t>
      </w:r>
      <w:r w:rsidR="00834690">
        <w:rPr>
          <w:rFonts w:ascii="Times New Roman" w:hAnsi="Times New Roman" w:cs="Times New Roman"/>
        </w:rPr>
        <w:t>graph</w:t>
      </w:r>
      <w:r w:rsidR="00A84F80">
        <w:rPr>
          <w:rFonts w:ascii="Times New Roman" w:hAnsi="Times New Roman" w:cs="Times New Roman"/>
        </w:rPr>
        <w:t>;</w:t>
      </w:r>
      <w:r w:rsidR="00834690">
        <w:rPr>
          <w:rFonts w:ascii="Times New Roman" w:hAnsi="Times New Roman" w:cs="Times New Roman"/>
        </w:rPr>
        <w:t xml:space="preserve"> because the light is low, photographs will not be too bright (obscuring features) and may be able to show an area entirely in shadow (preventing large variations in brightness in the photos used in the model)</w:t>
      </w:r>
      <w:r w:rsidRPr="00800E2C">
        <w:rPr>
          <w:rFonts w:ascii="Times New Roman" w:hAnsi="Times New Roman" w:cs="Times New Roman"/>
        </w:rPr>
        <w:t xml:space="preserve">. </w:t>
      </w:r>
    </w:p>
    <w:p w14:paraId="489274F0" w14:textId="271B93A1" w:rsidR="00834690" w:rsidRPr="00834690" w:rsidRDefault="00834690" w:rsidP="00E378DF">
      <w:pPr>
        <w:pStyle w:val="ListParagraph"/>
        <w:numPr>
          <w:ilvl w:val="1"/>
          <w:numId w:val="8"/>
        </w:numPr>
        <w:spacing w:before="240"/>
        <w:rPr>
          <w:rFonts w:ascii="Times New Roman" w:hAnsi="Times New Roman" w:cs="Times New Roman"/>
        </w:rPr>
      </w:pPr>
      <w:r w:rsidRPr="00834690">
        <w:rPr>
          <w:rFonts w:ascii="Times New Roman" w:hAnsi="Times New Roman" w:cs="Times New Roman"/>
        </w:rPr>
        <w:t>If this is not possible, try to make sure the photographs are taken at the same level of brightness</w:t>
      </w:r>
      <w:r w:rsidR="00A84F80">
        <w:rPr>
          <w:rFonts w:ascii="Times New Roman" w:hAnsi="Times New Roman" w:cs="Times New Roman"/>
        </w:rPr>
        <w:t>,</w:t>
      </w:r>
      <w:r w:rsidRPr="00834690">
        <w:rPr>
          <w:rFonts w:ascii="Times New Roman" w:hAnsi="Times New Roman" w:cs="Times New Roman"/>
        </w:rPr>
        <w:t xml:space="preserve"> so features appear the same in every photograph. </w:t>
      </w:r>
    </w:p>
    <w:p w14:paraId="3BDE0A1F" w14:textId="78BFC089" w:rsidR="00B37EE1" w:rsidRPr="00B37EE1" w:rsidRDefault="00B37EE1" w:rsidP="00E378DF">
      <w:pPr>
        <w:pStyle w:val="ListParagraph"/>
        <w:numPr>
          <w:ilvl w:val="0"/>
          <w:numId w:val="8"/>
        </w:numPr>
        <w:spacing w:before="240"/>
      </w:pPr>
      <w:r>
        <w:rPr>
          <w:rFonts w:ascii="Times New Roman" w:hAnsi="Times New Roman" w:cs="Times New Roman"/>
        </w:rPr>
        <w:t xml:space="preserve">Minimize the number of moving objects in the images; people and animals should stay out of the line of sight of the camera. If using a platform controlled by a line like a kite or balloon, the line will show up in different locations in the images. However, the software will recognize that these are not a part of the scene so you should not be concerned about the line location. </w:t>
      </w:r>
    </w:p>
    <w:p w14:paraId="7D95D956" w14:textId="77777777" w:rsidR="00B37EE1" w:rsidRPr="00800E2C" w:rsidRDefault="00B37EE1" w:rsidP="00E378DF">
      <w:pPr>
        <w:pStyle w:val="ListParagraph"/>
        <w:spacing w:before="240"/>
      </w:pPr>
    </w:p>
    <w:p w14:paraId="72219028" w14:textId="77777777" w:rsidR="008B7364" w:rsidRDefault="008B7364" w:rsidP="00D71C52">
      <w:r>
        <w:rPr>
          <w:noProof/>
        </w:rPr>
        <w:drawing>
          <wp:inline distT="0" distB="0" distL="0" distR="0" wp14:anchorId="0CA433D6" wp14:editId="12656266">
            <wp:extent cx="5943600" cy="3028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overlap.png"/>
                    <pic:cNvPicPr/>
                  </pic:nvPicPr>
                  <pic:blipFill rotWithShape="1">
                    <a:blip r:embed="rId18">
                      <a:extLst>
                        <a:ext uri="{28A0092B-C50C-407E-A947-70E740481C1C}">
                          <a14:useLocalDpi xmlns:a14="http://schemas.microsoft.com/office/drawing/2010/main" val="0"/>
                        </a:ext>
                      </a:extLst>
                    </a:blip>
                    <a:srcRect b="20526"/>
                    <a:stretch/>
                  </pic:blipFill>
                  <pic:spPr bwMode="auto">
                    <a:xfrm>
                      <a:off x="0" y="0"/>
                      <a:ext cx="5943600" cy="3028950"/>
                    </a:xfrm>
                    <a:prstGeom prst="rect">
                      <a:avLst/>
                    </a:prstGeom>
                    <a:ln>
                      <a:noFill/>
                    </a:ln>
                    <a:extLst>
                      <a:ext uri="{53640926-AAD7-44d8-BBD7-CCE9431645EC}">
                        <a14:shadowObscured xmlns:a14="http://schemas.microsoft.com/office/drawing/2010/main"/>
                      </a:ext>
                    </a:extLst>
                  </pic:spPr>
                </pic:pic>
              </a:graphicData>
            </a:graphic>
          </wp:inline>
        </w:drawing>
      </w:r>
    </w:p>
    <w:p w14:paraId="1E8D5942" w14:textId="1852CDAA" w:rsidR="008B7364" w:rsidRDefault="008B7364" w:rsidP="008B7364">
      <w:pPr>
        <w:pStyle w:val="Captiontext"/>
      </w:pPr>
      <w:r>
        <w:t xml:space="preserve">Figure </w:t>
      </w:r>
      <w:r w:rsidR="006D22E0">
        <w:t>8</w:t>
      </w:r>
      <w:r w:rsidR="001913C4">
        <w:t>.</w:t>
      </w:r>
      <w:r>
        <w:t xml:space="preserve"> </w:t>
      </w:r>
      <w:r w:rsidR="0068508B">
        <w:t xml:space="preserve">The ideal photo collection method includes taking photographs in a convergent fashion, using multiple angles, not varying the angles by more than 25°, and taking photos both close to and far away from the feature to introduce detail into the model (if needed). </w:t>
      </w:r>
    </w:p>
    <w:p w14:paraId="4025B068" w14:textId="4E825523" w:rsidR="00DA6149" w:rsidRPr="00DA6149" w:rsidRDefault="00DA6149" w:rsidP="00CC3DB2"/>
    <w:p w14:paraId="117AE665" w14:textId="49895497" w:rsidR="00F02787" w:rsidRPr="00F85CC4" w:rsidRDefault="00F02787"/>
    <w:sectPr w:rsidR="00F02787" w:rsidRPr="00F85CC4" w:rsidSect="006C674F">
      <w:headerReference w:type="default" r:id="rId19"/>
      <w:footerReference w:type="even" r:id="rId20"/>
      <w:footerReference w:type="default" r:id="rId21"/>
      <w:headerReference w:type="first" r:id="rId22"/>
      <w:footerReference w:type="first" r:id="rId23"/>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D1FEF" w14:textId="77777777" w:rsidR="001913C4" w:rsidRDefault="001913C4" w:rsidP="008D0B9B">
      <w:r>
        <w:separator/>
      </w:r>
    </w:p>
  </w:endnote>
  <w:endnote w:type="continuationSeparator" w:id="0">
    <w:p w14:paraId="6CD815AF" w14:textId="77777777" w:rsidR="001913C4" w:rsidRDefault="001913C4" w:rsidP="008D0B9B">
      <w:r>
        <w:continuationSeparator/>
      </w:r>
    </w:p>
  </w:endnote>
  <w:endnote w:type="continuationNotice" w:id="1">
    <w:p w14:paraId="718E671C" w14:textId="77777777" w:rsidR="001913C4" w:rsidRDefault="001913C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45094" w14:textId="77777777" w:rsidR="001913C4" w:rsidRDefault="001913C4"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A41641" w14:textId="77777777" w:rsidR="001913C4" w:rsidRDefault="001913C4"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A128C" w14:textId="07718BAD" w:rsidR="001913C4" w:rsidRDefault="001913C4" w:rsidP="006B5137">
    <w:pPr>
      <w:pStyle w:val="footertext"/>
      <w:spacing w:after="20"/>
      <w:rPr>
        <w:noProof/>
      </w:rPr>
    </w:pPr>
    <w:r w:rsidRPr="00A1626C">
      <w:t>Quest</w:t>
    </w:r>
    <w:r>
      <w:t xml:space="preserve">ions or comments please contact </w:t>
    </w:r>
    <w:r>
      <w:rPr>
        <w:u w:val="single"/>
      </w:rPr>
      <w:t>education</w:t>
    </w:r>
    <w:r w:rsidRPr="006E16DC">
      <w:rPr>
        <w:u w:val="single"/>
      </w:rPr>
      <w:t xml:space="preserve"> AT unavco.org</w:t>
    </w:r>
    <w:r>
      <w:t xml:space="preserve"> </w:t>
    </w:r>
    <w:r w:rsidRPr="00A1626C">
      <w:tab/>
      <w:t>Page</w:t>
    </w:r>
    <w:r>
      <w:t xml:space="preserve"> </w:t>
    </w:r>
    <w:r w:rsidRPr="00070ABA">
      <w:fldChar w:fldCharType="begin"/>
    </w:r>
    <w:r w:rsidRPr="00070ABA">
      <w:instrText xml:space="preserve"> PAGE   \* MERGEFORMAT </w:instrText>
    </w:r>
    <w:r w:rsidRPr="00070ABA">
      <w:fldChar w:fldCharType="separate"/>
    </w:r>
    <w:r w:rsidR="00ED453A">
      <w:rPr>
        <w:noProof/>
      </w:rPr>
      <w:t>2</w:t>
    </w:r>
    <w:r w:rsidRPr="00070ABA">
      <w:rPr>
        <w:noProof/>
      </w:rPr>
      <w:fldChar w:fldCharType="end"/>
    </w:r>
  </w:p>
  <w:p w14:paraId="1136260E" w14:textId="24374BDB" w:rsidR="001913C4" w:rsidRPr="00A1626C" w:rsidRDefault="001913C4" w:rsidP="00DB3766">
    <w:pPr>
      <w:pStyle w:val="footertext"/>
      <w:spacing w:before="20" w:line="220" w:lineRule="exact"/>
    </w:pPr>
    <w:r>
      <w:rPr>
        <w:noProof/>
      </w:rPr>
      <w:t xml:space="preserve">Version </w:t>
    </w:r>
    <w:r w:rsidR="00ED453A">
      <w:rPr>
        <w:noProof/>
      </w:rPr>
      <w:t>October</w:t>
    </w:r>
    <w:r>
      <w:rPr>
        <w:noProof/>
      </w:rPr>
      <w:t xml:space="preserve"> 18, 2016</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5A0DF" w14:textId="1E83D8FC" w:rsidR="001913C4" w:rsidRDefault="001913C4" w:rsidP="006C674F">
    <w:pPr>
      <w:pStyle w:val="footertext"/>
      <w:rPr>
        <w:noProof/>
      </w:rPr>
    </w:pPr>
    <w:r w:rsidRPr="00A1626C">
      <w:t>Quest</w:t>
    </w:r>
    <w:r>
      <w:t xml:space="preserve">ions or comments please contact </w:t>
    </w:r>
    <w:r>
      <w:rPr>
        <w:u w:val="single"/>
      </w:rPr>
      <w:t>education</w:t>
    </w:r>
    <w:r w:rsidRPr="00134974">
      <w:rPr>
        <w:u w:val="single"/>
      </w:rPr>
      <w:t xml:space="preserve"> AT unavco.org</w:t>
    </w:r>
    <w:r>
      <w:t xml:space="preserve"> </w:t>
    </w:r>
    <w:r>
      <w:tab/>
      <w:t xml:space="preserve">Page </w:t>
    </w:r>
    <w:r w:rsidRPr="00070ABA">
      <w:fldChar w:fldCharType="begin"/>
    </w:r>
    <w:r w:rsidRPr="00070ABA">
      <w:instrText xml:space="preserve"> PAGE   \* MERGEFORMAT </w:instrText>
    </w:r>
    <w:r w:rsidRPr="00070ABA">
      <w:fldChar w:fldCharType="separate"/>
    </w:r>
    <w:r w:rsidR="00ED453A">
      <w:rPr>
        <w:noProof/>
      </w:rPr>
      <w:t>1</w:t>
    </w:r>
    <w:r w:rsidRPr="00070ABA">
      <w:rPr>
        <w:noProof/>
      </w:rPr>
      <w:fldChar w:fldCharType="end"/>
    </w:r>
  </w:p>
  <w:p w14:paraId="3CE97F73" w14:textId="5C3C7288" w:rsidR="001913C4" w:rsidRPr="006B3910" w:rsidRDefault="001913C4" w:rsidP="00276BB4">
    <w:pPr>
      <w:pStyle w:val="footertext"/>
      <w:spacing w:line="220" w:lineRule="exact"/>
    </w:pPr>
    <w:r>
      <w:rPr>
        <w:noProof/>
      </w:rPr>
      <w:t xml:space="preserve">Version </w:t>
    </w:r>
    <w:r w:rsidR="00ED453A">
      <w:rPr>
        <w:noProof/>
      </w:rPr>
      <w:t>October 18</w:t>
    </w:r>
    <w:r>
      <w:rPr>
        <w:noProof/>
      </w:rPr>
      <w:t>,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9DFD4" w14:textId="77777777" w:rsidR="001913C4" w:rsidRDefault="001913C4" w:rsidP="008D0B9B">
      <w:r>
        <w:separator/>
      </w:r>
    </w:p>
  </w:footnote>
  <w:footnote w:type="continuationSeparator" w:id="0">
    <w:p w14:paraId="162F7867" w14:textId="77777777" w:rsidR="001913C4" w:rsidRDefault="001913C4" w:rsidP="008D0B9B">
      <w:r>
        <w:continuationSeparator/>
      </w:r>
    </w:p>
  </w:footnote>
  <w:footnote w:type="continuationNotice" w:id="1">
    <w:p w14:paraId="1FC0FB55" w14:textId="77777777" w:rsidR="001913C4" w:rsidRDefault="001913C4">
      <w:pPr>
        <w:spacing w:after="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EA5F4" w14:textId="1C61740D" w:rsidR="001913C4" w:rsidRPr="00955964" w:rsidRDefault="001913C4" w:rsidP="00070ABA">
    <w:pPr>
      <w:pStyle w:val="Header"/>
      <w:pBdr>
        <w:bottom w:val="single" w:sz="4" w:space="1" w:color="auto"/>
      </w:pBdr>
      <w:spacing w:after="0"/>
      <w:rPr>
        <w:rFonts w:ascii="Arial" w:hAnsi="Arial"/>
        <w:i/>
        <w:sz w:val="20"/>
        <w:szCs w:val="20"/>
      </w:rPr>
    </w:pPr>
    <w:r w:rsidRPr="00070ABA">
      <w:rPr>
        <w:noProof/>
      </w:rPr>
      <w:drawing>
        <wp:anchor distT="0" distB="0" distL="114300" distR="114300" simplePos="0" relativeHeight="251628544" behindDoc="0" locked="0" layoutInCell="1" allowOverlap="1" wp14:anchorId="24948FA0" wp14:editId="7256A312">
          <wp:simplePos x="0" y="0"/>
          <wp:positionH relativeFrom="column">
            <wp:posOffset>5095875</wp:posOffset>
          </wp:positionH>
          <wp:positionV relativeFrom="paragraph">
            <wp:posOffset>-76200</wp:posOffset>
          </wp:positionV>
          <wp:extent cx="914400" cy="228600"/>
          <wp:effectExtent l="0" t="0" r="0" b="0"/>
          <wp:wrapNone/>
          <wp:docPr id="1" name="Picture 1" descr="C:\Users\beth\Documents\BethFiles\UNAVCO\Logos\unavco-logo-red-black-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Documents\BethFiles\UNAVCO\Logos\unavco-logo-red-black-shad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i/>
        <w:sz w:val="20"/>
        <w:szCs w:val="20"/>
      </w:rPr>
      <w:t>SfM Field Methods Manual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B5912" w14:textId="77777777" w:rsidR="001913C4" w:rsidRDefault="001913C4">
    <w:pPr>
      <w:pStyle w:val="Header"/>
    </w:pPr>
    <w:r>
      <w:rPr>
        <w:noProof/>
      </w:rPr>
      <w:drawing>
        <wp:anchor distT="0" distB="0" distL="114300" distR="114300" simplePos="0" relativeHeight="251632640" behindDoc="0" locked="0" layoutInCell="1" allowOverlap="1" wp14:anchorId="00BAE15B" wp14:editId="1C63FE42">
          <wp:simplePos x="0" y="0"/>
          <wp:positionH relativeFrom="column">
            <wp:posOffset>3429000</wp:posOffset>
          </wp:positionH>
          <wp:positionV relativeFrom="paragraph">
            <wp:posOffset>-228600</wp:posOffset>
          </wp:positionV>
          <wp:extent cx="685800" cy="84582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592" behindDoc="1" locked="0" layoutInCell="1" allowOverlap="1" wp14:anchorId="431DE52C" wp14:editId="6CED9AFE">
          <wp:simplePos x="0" y="0"/>
          <wp:positionH relativeFrom="column">
            <wp:posOffset>4171950</wp:posOffset>
          </wp:positionH>
          <wp:positionV relativeFrom="paragraph">
            <wp:posOffset>-66675</wp:posOffset>
          </wp:positionV>
          <wp:extent cx="1714500" cy="428625"/>
          <wp:effectExtent l="0" t="0" r="0" b="9525"/>
          <wp:wrapTight wrapText="bothSides">
            <wp:wrapPolygon edited="0">
              <wp:start x="720" y="0"/>
              <wp:lineTo x="720" y="16320"/>
              <wp:lineTo x="1440" y="17280"/>
              <wp:lineTo x="18240" y="21120"/>
              <wp:lineTo x="19920" y="21120"/>
              <wp:lineTo x="20880" y="16320"/>
              <wp:lineTo x="20160" y="11520"/>
              <wp:lineTo x="17760" y="0"/>
              <wp:lineTo x="7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co-logo-red-black-shadow.png"/>
                  <pic:cNvPicPr/>
                </pic:nvPicPr>
                <pic:blipFill>
                  <a:blip r:embed="rId2">
                    <a:extLst>
                      <a:ext uri="{28A0092B-C50C-407E-A947-70E740481C1C}">
                        <a14:useLocalDpi xmlns:a14="http://schemas.microsoft.com/office/drawing/2010/main" val="0"/>
                      </a:ext>
                    </a:extLst>
                  </a:blip>
                  <a:stretch>
                    <a:fillRect/>
                  </a:stretch>
                </pic:blipFill>
                <pic:spPr>
                  <a:xfrm>
                    <a:off x="0" y="0"/>
                    <a:ext cx="1714500" cy="428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0E37D99"/>
    <w:multiLevelType w:val="multilevel"/>
    <w:tmpl w:val="DE2E1D64"/>
    <w:lvl w:ilvl="0">
      <w:start w:val="1"/>
      <w:numFmt w:val="decimal"/>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C0A6AB8"/>
    <w:multiLevelType w:val="hybridMultilevel"/>
    <w:tmpl w:val="62A27E36"/>
    <w:lvl w:ilvl="0" w:tplc="86865222">
      <w:start w:val="1"/>
      <w:numFmt w:val="decimal"/>
      <w:lvlText w:val="%1."/>
      <w:lvlJc w:val="left"/>
      <w:pPr>
        <w:ind w:left="720" w:hanging="360"/>
      </w:pPr>
      <w:rPr>
        <w:rFonts w:ascii="Times New Roman" w:hAnsi="Times New Roman" w:cs="Times New Roman" w:hint="default"/>
      </w:rPr>
    </w:lvl>
    <w:lvl w:ilvl="1" w:tplc="41C4900A">
      <w:start w:val="1"/>
      <w:numFmt w:val="lowerLetter"/>
      <w:lvlText w:val="%2."/>
      <w:lvlJc w:val="left"/>
      <w:pPr>
        <w:ind w:left="1440" w:hanging="360"/>
      </w:pPr>
      <w:rPr>
        <w:rFonts w:ascii="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B220BC"/>
    <w:multiLevelType w:val="hybridMultilevel"/>
    <w:tmpl w:val="95903B5C"/>
    <w:lvl w:ilvl="0" w:tplc="CC3CA7B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874865"/>
    <w:multiLevelType w:val="hybridMultilevel"/>
    <w:tmpl w:val="A502E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D90E72"/>
    <w:multiLevelType w:val="hybridMultilevel"/>
    <w:tmpl w:val="FC20F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B34575"/>
    <w:multiLevelType w:val="hybridMultilevel"/>
    <w:tmpl w:val="1A523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4C2711"/>
    <w:multiLevelType w:val="hybridMultilevel"/>
    <w:tmpl w:val="0088B2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8D405B"/>
    <w:multiLevelType w:val="hybridMultilevel"/>
    <w:tmpl w:val="101442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1"/>
  </w:num>
  <w:num w:numId="5">
    <w:abstractNumId w:val="4"/>
  </w:num>
  <w:num w:numId="6">
    <w:abstractNumId w:val="6"/>
  </w:num>
  <w:num w:numId="7">
    <w:abstractNumId w:val="3"/>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1"/>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74"/>
    <w:rsid w:val="00011A80"/>
    <w:rsid w:val="00014336"/>
    <w:rsid w:val="00017C83"/>
    <w:rsid w:val="000203DE"/>
    <w:rsid w:val="00035609"/>
    <w:rsid w:val="00037096"/>
    <w:rsid w:val="00037D8C"/>
    <w:rsid w:val="00041659"/>
    <w:rsid w:val="00044352"/>
    <w:rsid w:val="000551ED"/>
    <w:rsid w:val="000629DB"/>
    <w:rsid w:val="00070ABA"/>
    <w:rsid w:val="0007299F"/>
    <w:rsid w:val="00074BA9"/>
    <w:rsid w:val="00082485"/>
    <w:rsid w:val="00086412"/>
    <w:rsid w:val="00087315"/>
    <w:rsid w:val="000A48AA"/>
    <w:rsid w:val="000A6127"/>
    <w:rsid w:val="000A7B81"/>
    <w:rsid w:val="000C1E22"/>
    <w:rsid w:val="00102945"/>
    <w:rsid w:val="00102CC7"/>
    <w:rsid w:val="00105B8D"/>
    <w:rsid w:val="00112978"/>
    <w:rsid w:val="001137C9"/>
    <w:rsid w:val="00115655"/>
    <w:rsid w:val="00115A65"/>
    <w:rsid w:val="0013348A"/>
    <w:rsid w:val="00134974"/>
    <w:rsid w:val="00145AAB"/>
    <w:rsid w:val="00147C96"/>
    <w:rsid w:val="00147EDC"/>
    <w:rsid w:val="00155168"/>
    <w:rsid w:val="0015703B"/>
    <w:rsid w:val="001748DB"/>
    <w:rsid w:val="00176053"/>
    <w:rsid w:val="001762CC"/>
    <w:rsid w:val="00185A9B"/>
    <w:rsid w:val="001906C9"/>
    <w:rsid w:val="001913C4"/>
    <w:rsid w:val="0019721E"/>
    <w:rsid w:val="001A7A37"/>
    <w:rsid w:val="001B1723"/>
    <w:rsid w:val="001C6FD8"/>
    <w:rsid w:val="001D07A6"/>
    <w:rsid w:val="001D246E"/>
    <w:rsid w:val="001D67F6"/>
    <w:rsid w:val="001E6248"/>
    <w:rsid w:val="001E62BC"/>
    <w:rsid w:val="001F1D47"/>
    <w:rsid w:val="001F7C4A"/>
    <w:rsid w:val="00220179"/>
    <w:rsid w:val="00222B89"/>
    <w:rsid w:val="00225B3A"/>
    <w:rsid w:val="002334E1"/>
    <w:rsid w:val="0024069B"/>
    <w:rsid w:val="00241FD8"/>
    <w:rsid w:val="00247880"/>
    <w:rsid w:val="00250333"/>
    <w:rsid w:val="00253AED"/>
    <w:rsid w:val="00255149"/>
    <w:rsid w:val="00256F42"/>
    <w:rsid w:val="00264EC8"/>
    <w:rsid w:val="002658E2"/>
    <w:rsid w:val="00266649"/>
    <w:rsid w:val="00270023"/>
    <w:rsid w:val="002734AF"/>
    <w:rsid w:val="00276BB4"/>
    <w:rsid w:val="00290736"/>
    <w:rsid w:val="00292823"/>
    <w:rsid w:val="002B15A5"/>
    <w:rsid w:val="002B1E80"/>
    <w:rsid w:val="002C309A"/>
    <w:rsid w:val="002D3FF1"/>
    <w:rsid w:val="002D78AF"/>
    <w:rsid w:val="002E44FA"/>
    <w:rsid w:val="002F530B"/>
    <w:rsid w:val="00313955"/>
    <w:rsid w:val="00340BD6"/>
    <w:rsid w:val="0034261E"/>
    <w:rsid w:val="003439E4"/>
    <w:rsid w:val="00360EA9"/>
    <w:rsid w:val="003620E9"/>
    <w:rsid w:val="00372CBD"/>
    <w:rsid w:val="0037750F"/>
    <w:rsid w:val="00381334"/>
    <w:rsid w:val="00386619"/>
    <w:rsid w:val="003947D1"/>
    <w:rsid w:val="003A1A17"/>
    <w:rsid w:val="003B453A"/>
    <w:rsid w:val="003C241F"/>
    <w:rsid w:val="003C2644"/>
    <w:rsid w:val="003C5973"/>
    <w:rsid w:val="003D432C"/>
    <w:rsid w:val="003E1136"/>
    <w:rsid w:val="003E262A"/>
    <w:rsid w:val="003E73C0"/>
    <w:rsid w:val="003F3A76"/>
    <w:rsid w:val="003F6613"/>
    <w:rsid w:val="003F6B46"/>
    <w:rsid w:val="004049DD"/>
    <w:rsid w:val="00411418"/>
    <w:rsid w:val="0041400D"/>
    <w:rsid w:val="00420342"/>
    <w:rsid w:val="004219CA"/>
    <w:rsid w:val="00426ABC"/>
    <w:rsid w:val="00427316"/>
    <w:rsid w:val="00450F39"/>
    <w:rsid w:val="00464236"/>
    <w:rsid w:val="004720F0"/>
    <w:rsid w:val="00473A83"/>
    <w:rsid w:val="00482EA3"/>
    <w:rsid w:val="00483259"/>
    <w:rsid w:val="00487C72"/>
    <w:rsid w:val="004911E5"/>
    <w:rsid w:val="004957F8"/>
    <w:rsid w:val="004977AF"/>
    <w:rsid w:val="004A0E6A"/>
    <w:rsid w:val="004A1346"/>
    <w:rsid w:val="004A1F7C"/>
    <w:rsid w:val="004A44CA"/>
    <w:rsid w:val="004C2585"/>
    <w:rsid w:val="004C348D"/>
    <w:rsid w:val="004C6CA3"/>
    <w:rsid w:val="004C75F4"/>
    <w:rsid w:val="004D3FEF"/>
    <w:rsid w:val="004E2ED5"/>
    <w:rsid w:val="004F3413"/>
    <w:rsid w:val="00507196"/>
    <w:rsid w:val="005114C1"/>
    <w:rsid w:val="00513569"/>
    <w:rsid w:val="005150BC"/>
    <w:rsid w:val="00523576"/>
    <w:rsid w:val="005431B6"/>
    <w:rsid w:val="0054669F"/>
    <w:rsid w:val="00556BAE"/>
    <w:rsid w:val="005575C5"/>
    <w:rsid w:val="0056048E"/>
    <w:rsid w:val="005607B5"/>
    <w:rsid w:val="00561CB0"/>
    <w:rsid w:val="00564564"/>
    <w:rsid w:val="00573FCC"/>
    <w:rsid w:val="00584DFA"/>
    <w:rsid w:val="005870CC"/>
    <w:rsid w:val="00590EBB"/>
    <w:rsid w:val="005917CB"/>
    <w:rsid w:val="0059613F"/>
    <w:rsid w:val="00596C0A"/>
    <w:rsid w:val="005B28D7"/>
    <w:rsid w:val="005B34AC"/>
    <w:rsid w:val="005B3B8B"/>
    <w:rsid w:val="005B5F91"/>
    <w:rsid w:val="005C0689"/>
    <w:rsid w:val="005C6E4E"/>
    <w:rsid w:val="005D5EB1"/>
    <w:rsid w:val="005D7F3B"/>
    <w:rsid w:val="005E4035"/>
    <w:rsid w:val="005E5FA8"/>
    <w:rsid w:val="005F0E50"/>
    <w:rsid w:val="005F593B"/>
    <w:rsid w:val="00607211"/>
    <w:rsid w:val="006249F9"/>
    <w:rsid w:val="00630474"/>
    <w:rsid w:val="00636BFA"/>
    <w:rsid w:val="00643ED0"/>
    <w:rsid w:val="006632E3"/>
    <w:rsid w:val="00681281"/>
    <w:rsid w:val="0068508B"/>
    <w:rsid w:val="00690897"/>
    <w:rsid w:val="006A7DD2"/>
    <w:rsid w:val="006B2C67"/>
    <w:rsid w:val="006B3910"/>
    <w:rsid w:val="006B463F"/>
    <w:rsid w:val="006B5137"/>
    <w:rsid w:val="006C0C84"/>
    <w:rsid w:val="006C21D7"/>
    <w:rsid w:val="006C3FE0"/>
    <w:rsid w:val="006C674F"/>
    <w:rsid w:val="006C7282"/>
    <w:rsid w:val="006D09E0"/>
    <w:rsid w:val="006D1436"/>
    <w:rsid w:val="006D22E0"/>
    <w:rsid w:val="006D28B2"/>
    <w:rsid w:val="006D4861"/>
    <w:rsid w:val="006D54E9"/>
    <w:rsid w:val="006D661E"/>
    <w:rsid w:val="006E16DC"/>
    <w:rsid w:val="006F5B55"/>
    <w:rsid w:val="006F6317"/>
    <w:rsid w:val="00704E18"/>
    <w:rsid w:val="007058FC"/>
    <w:rsid w:val="00714852"/>
    <w:rsid w:val="00716DB1"/>
    <w:rsid w:val="00720DC6"/>
    <w:rsid w:val="00732314"/>
    <w:rsid w:val="0073303C"/>
    <w:rsid w:val="00737D17"/>
    <w:rsid w:val="007578EB"/>
    <w:rsid w:val="007638B8"/>
    <w:rsid w:val="007705CA"/>
    <w:rsid w:val="00770AA5"/>
    <w:rsid w:val="00773854"/>
    <w:rsid w:val="00773ADC"/>
    <w:rsid w:val="0078706F"/>
    <w:rsid w:val="00794050"/>
    <w:rsid w:val="00794968"/>
    <w:rsid w:val="00796DEC"/>
    <w:rsid w:val="007A5481"/>
    <w:rsid w:val="007A790A"/>
    <w:rsid w:val="007C499D"/>
    <w:rsid w:val="007D2785"/>
    <w:rsid w:val="007D6EF1"/>
    <w:rsid w:val="007E6AB5"/>
    <w:rsid w:val="00800E2C"/>
    <w:rsid w:val="0080428E"/>
    <w:rsid w:val="00812D26"/>
    <w:rsid w:val="00816CAC"/>
    <w:rsid w:val="00822DF7"/>
    <w:rsid w:val="008256EE"/>
    <w:rsid w:val="008268D9"/>
    <w:rsid w:val="00832E40"/>
    <w:rsid w:val="00834690"/>
    <w:rsid w:val="0084315F"/>
    <w:rsid w:val="0085447C"/>
    <w:rsid w:val="008544A9"/>
    <w:rsid w:val="0086334F"/>
    <w:rsid w:val="00864080"/>
    <w:rsid w:val="00865430"/>
    <w:rsid w:val="0087444E"/>
    <w:rsid w:val="00874C4E"/>
    <w:rsid w:val="008945A5"/>
    <w:rsid w:val="008A2A0B"/>
    <w:rsid w:val="008A6988"/>
    <w:rsid w:val="008B7364"/>
    <w:rsid w:val="008B7C98"/>
    <w:rsid w:val="008C2379"/>
    <w:rsid w:val="008C249D"/>
    <w:rsid w:val="008C6412"/>
    <w:rsid w:val="008C688B"/>
    <w:rsid w:val="008C7D7D"/>
    <w:rsid w:val="008D0B9B"/>
    <w:rsid w:val="008D4AE8"/>
    <w:rsid w:val="008E3565"/>
    <w:rsid w:val="008F5AD9"/>
    <w:rsid w:val="008F7011"/>
    <w:rsid w:val="008F7A60"/>
    <w:rsid w:val="0091559F"/>
    <w:rsid w:val="00916248"/>
    <w:rsid w:val="00924E72"/>
    <w:rsid w:val="00925CAB"/>
    <w:rsid w:val="00930374"/>
    <w:rsid w:val="00955964"/>
    <w:rsid w:val="00962BC2"/>
    <w:rsid w:val="00986BAC"/>
    <w:rsid w:val="009978FB"/>
    <w:rsid w:val="009A1BC0"/>
    <w:rsid w:val="009A4261"/>
    <w:rsid w:val="009A6198"/>
    <w:rsid w:val="009B0547"/>
    <w:rsid w:val="009B7A8D"/>
    <w:rsid w:val="009C0FCD"/>
    <w:rsid w:val="009C1E75"/>
    <w:rsid w:val="009C680E"/>
    <w:rsid w:val="009D17C3"/>
    <w:rsid w:val="009D70D8"/>
    <w:rsid w:val="009E11E7"/>
    <w:rsid w:val="009E437A"/>
    <w:rsid w:val="009F14B9"/>
    <w:rsid w:val="009F4907"/>
    <w:rsid w:val="00A01766"/>
    <w:rsid w:val="00A03A8A"/>
    <w:rsid w:val="00A1122F"/>
    <w:rsid w:val="00A13144"/>
    <w:rsid w:val="00A1626C"/>
    <w:rsid w:val="00A2372F"/>
    <w:rsid w:val="00A25E6D"/>
    <w:rsid w:val="00A267E4"/>
    <w:rsid w:val="00A3441D"/>
    <w:rsid w:val="00A43310"/>
    <w:rsid w:val="00A45D7F"/>
    <w:rsid w:val="00A47CA5"/>
    <w:rsid w:val="00A507E5"/>
    <w:rsid w:val="00A5272D"/>
    <w:rsid w:val="00A64993"/>
    <w:rsid w:val="00A65A98"/>
    <w:rsid w:val="00A66B8D"/>
    <w:rsid w:val="00A7439F"/>
    <w:rsid w:val="00A84F80"/>
    <w:rsid w:val="00A875D0"/>
    <w:rsid w:val="00A92004"/>
    <w:rsid w:val="00A92907"/>
    <w:rsid w:val="00A93D1A"/>
    <w:rsid w:val="00A94C93"/>
    <w:rsid w:val="00A9654F"/>
    <w:rsid w:val="00AA01A7"/>
    <w:rsid w:val="00AA21D3"/>
    <w:rsid w:val="00AA46F5"/>
    <w:rsid w:val="00AB30CA"/>
    <w:rsid w:val="00AB6C16"/>
    <w:rsid w:val="00AC2E78"/>
    <w:rsid w:val="00AC6A2F"/>
    <w:rsid w:val="00AD0705"/>
    <w:rsid w:val="00AD231B"/>
    <w:rsid w:val="00AD277B"/>
    <w:rsid w:val="00AD5AE6"/>
    <w:rsid w:val="00AD767B"/>
    <w:rsid w:val="00AE0B81"/>
    <w:rsid w:val="00AF1728"/>
    <w:rsid w:val="00B01124"/>
    <w:rsid w:val="00B04FAE"/>
    <w:rsid w:val="00B16867"/>
    <w:rsid w:val="00B3730B"/>
    <w:rsid w:val="00B37EE1"/>
    <w:rsid w:val="00B40BC7"/>
    <w:rsid w:val="00B417FC"/>
    <w:rsid w:val="00B5468C"/>
    <w:rsid w:val="00B6361C"/>
    <w:rsid w:val="00B672F7"/>
    <w:rsid w:val="00B72362"/>
    <w:rsid w:val="00B74A29"/>
    <w:rsid w:val="00B753BD"/>
    <w:rsid w:val="00B76748"/>
    <w:rsid w:val="00B77D32"/>
    <w:rsid w:val="00B84C8B"/>
    <w:rsid w:val="00B85F50"/>
    <w:rsid w:val="00B9341C"/>
    <w:rsid w:val="00B94BF4"/>
    <w:rsid w:val="00BA2C21"/>
    <w:rsid w:val="00BD6A36"/>
    <w:rsid w:val="00BE7CC5"/>
    <w:rsid w:val="00C00F8C"/>
    <w:rsid w:val="00C02405"/>
    <w:rsid w:val="00C061AF"/>
    <w:rsid w:val="00C076D5"/>
    <w:rsid w:val="00C1198A"/>
    <w:rsid w:val="00C21540"/>
    <w:rsid w:val="00C2293D"/>
    <w:rsid w:val="00C441A4"/>
    <w:rsid w:val="00C45A56"/>
    <w:rsid w:val="00C55F49"/>
    <w:rsid w:val="00C579B5"/>
    <w:rsid w:val="00C57D2F"/>
    <w:rsid w:val="00C63146"/>
    <w:rsid w:val="00C74E16"/>
    <w:rsid w:val="00C76B27"/>
    <w:rsid w:val="00C9384C"/>
    <w:rsid w:val="00CA6FC5"/>
    <w:rsid w:val="00CB4AF8"/>
    <w:rsid w:val="00CB618E"/>
    <w:rsid w:val="00CC14F2"/>
    <w:rsid w:val="00CC3CBF"/>
    <w:rsid w:val="00CC3DB2"/>
    <w:rsid w:val="00CC65CB"/>
    <w:rsid w:val="00CD4663"/>
    <w:rsid w:val="00CE037F"/>
    <w:rsid w:val="00CE2395"/>
    <w:rsid w:val="00CE7E8A"/>
    <w:rsid w:val="00CF3C06"/>
    <w:rsid w:val="00CF6C62"/>
    <w:rsid w:val="00CF73A9"/>
    <w:rsid w:val="00D0147C"/>
    <w:rsid w:val="00D01A1A"/>
    <w:rsid w:val="00D07695"/>
    <w:rsid w:val="00D217D0"/>
    <w:rsid w:val="00D25071"/>
    <w:rsid w:val="00D27386"/>
    <w:rsid w:val="00D3016C"/>
    <w:rsid w:val="00D322E5"/>
    <w:rsid w:val="00D36837"/>
    <w:rsid w:val="00D56A97"/>
    <w:rsid w:val="00D63AE5"/>
    <w:rsid w:val="00D6451A"/>
    <w:rsid w:val="00D71C52"/>
    <w:rsid w:val="00D7206E"/>
    <w:rsid w:val="00D72709"/>
    <w:rsid w:val="00D81842"/>
    <w:rsid w:val="00D83DF2"/>
    <w:rsid w:val="00D90933"/>
    <w:rsid w:val="00D91703"/>
    <w:rsid w:val="00DA075C"/>
    <w:rsid w:val="00DA305D"/>
    <w:rsid w:val="00DA591B"/>
    <w:rsid w:val="00DA5A8E"/>
    <w:rsid w:val="00DA6149"/>
    <w:rsid w:val="00DB3766"/>
    <w:rsid w:val="00DB700F"/>
    <w:rsid w:val="00DC7CC0"/>
    <w:rsid w:val="00DE5005"/>
    <w:rsid w:val="00DF411A"/>
    <w:rsid w:val="00DF4166"/>
    <w:rsid w:val="00E10BD0"/>
    <w:rsid w:val="00E14496"/>
    <w:rsid w:val="00E16070"/>
    <w:rsid w:val="00E218F9"/>
    <w:rsid w:val="00E27410"/>
    <w:rsid w:val="00E378DF"/>
    <w:rsid w:val="00E40C68"/>
    <w:rsid w:val="00E611E1"/>
    <w:rsid w:val="00E67846"/>
    <w:rsid w:val="00E70184"/>
    <w:rsid w:val="00E70AFD"/>
    <w:rsid w:val="00E77FAB"/>
    <w:rsid w:val="00E900F5"/>
    <w:rsid w:val="00E90DE3"/>
    <w:rsid w:val="00E92DA7"/>
    <w:rsid w:val="00EB1ED7"/>
    <w:rsid w:val="00EC041D"/>
    <w:rsid w:val="00ED214C"/>
    <w:rsid w:val="00ED453A"/>
    <w:rsid w:val="00EE4558"/>
    <w:rsid w:val="00EF0464"/>
    <w:rsid w:val="00EF12E8"/>
    <w:rsid w:val="00F0232D"/>
    <w:rsid w:val="00F02787"/>
    <w:rsid w:val="00F2337E"/>
    <w:rsid w:val="00F32A4D"/>
    <w:rsid w:val="00F347F3"/>
    <w:rsid w:val="00F37159"/>
    <w:rsid w:val="00F414F8"/>
    <w:rsid w:val="00F434BB"/>
    <w:rsid w:val="00F445CB"/>
    <w:rsid w:val="00F506BA"/>
    <w:rsid w:val="00F50E63"/>
    <w:rsid w:val="00F54110"/>
    <w:rsid w:val="00F56EED"/>
    <w:rsid w:val="00F646B6"/>
    <w:rsid w:val="00F710A0"/>
    <w:rsid w:val="00F85CC4"/>
    <w:rsid w:val="00F9036D"/>
    <w:rsid w:val="00F9348A"/>
    <w:rsid w:val="00FA00A8"/>
    <w:rsid w:val="00FA071F"/>
    <w:rsid w:val="00FB1766"/>
    <w:rsid w:val="00FB3D78"/>
    <w:rsid w:val="00FC1B70"/>
    <w:rsid w:val="00FC3F10"/>
    <w:rsid w:val="00FD0BD5"/>
    <w:rsid w:val="00FE1CE9"/>
    <w:rsid w:val="00FF11BF"/>
    <w:rsid w:val="00FF68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1A76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paragraph" w:styleId="Heading3">
    <w:name w:val="heading 3"/>
    <w:basedOn w:val="Normal"/>
    <w:next w:val="Normal"/>
    <w:link w:val="Heading3Char"/>
    <w:uiPriority w:val="9"/>
    <w:unhideWhenUsed/>
    <w:qFormat/>
    <w:rsid w:val="00FF11BF"/>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character" w:customStyle="1" w:styleId="Heading3Char">
    <w:name w:val="Heading 3 Char"/>
    <w:basedOn w:val="DefaultParagraphFont"/>
    <w:link w:val="Heading3"/>
    <w:uiPriority w:val="9"/>
    <w:rsid w:val="00FF11BF"/>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737D17"/>
    <w:pPr>
      <w:spacing w:after="0"/>
      <w:ind w:left="720"/>
      <w:contextualSpacing/>
    </w:pPr>
    <w:rPr>
      <w:rFonts w:asciiTheme="minorHAnsi" w:eastAsiaTheme="minorEastAsia" w:hAnsiTheme="minorHAnsi" w:cstheme="minorBidi"/>
    </w:rPr>
  </w:style>
  <w:style w:type="table" w:styleId="TableGrid">
    <w:name w:val="Table Grid"/>
    <w:basedOn w:val="TableNormal"/>
    <w:uiPriority w:val="39"/>
    <w:rsid w:val="00FD0B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71"/>
    <w:rsid w:val="009E11E7"/>
    <w:rPr>
      <w:rFonts w:ascii="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paragraph" w:styleId="Heading3">
    <w:name w:val="heading 3"/>
    <w:basedOn w:val="Normal"/>
    <w:next w:val="Normal"/>
    <w:link w:val="Heading3Char"/>
    <w:uiPriority w:val="9"/>
    <w:unhideWhenUsed/>
    <w:qFormat/>
    <w:rsid w:val="00FF11BF"/>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character" w:customStyle="1" w:styleId="Heading3Char">
    <w:name w:val="Heading 3 Char"/>
    <w:basedOn w:val="DefaultParagraphFont"/>
    <w:link w:val="Heading3"/>
    <w:uiPriority w:val="9"/>
    <w:rsid w:val="00FF11BF"/>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737D17"/>
    <w:pPr>
      <w:spacing w:after="0"/>
      <w:ind w:left="720"/>
      <w:contextualSpacing/>
    </w:pPr>
    <w:rPr>
      <w:rFonts w:asciiTheme="minorHAnsi" w:eastAsiaTheme="minorEastAsia" w:hAnsiTheme="minorHAnsi" w:cstheme="minorBidi"/>
    </w:rPr>
  </w:style>
  <w:style w:type="table" w:styleId="TableGrid">
    <w:name w:val="Table Grid"/>
    <w:basedOn w:val="TableNormal"/>
    <w:uiPriority w:val="39"/>
    <w:rsid w:val="00FD0B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71"/>
    <w:rsid w:val="009E11E7"/>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5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2.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tif"/><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http://www.agisoft.com/pdf/tips_and_tricks/CHI_Calibrated_Scale_Bar_Placement_and_Processing.pdf" TargetMode="External"/><Relationship Id="rId18" Type="http://schemas.openxmlformats.org/officeDocument/2006/relationships/image" Target="media/image9.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rvais.UNAVCO\Downloads\unavco-curricular-document-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72BE7-756C-5343-B9AB-53351CAED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\Users\shervais.UNAVCO\Downloads\unavco-curricular-document-template (1).dotx</Template>
  <TotalTime>39</TotalTime>
  <Pages>10</Pages>
  <Words>2671</Words>
  <Characters>15225</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17861</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Shervais</dc:creator>
  <cp:lastModifiedBy>Beth Pratt-Sitaula</cp:lastModifiedBy>
  <cp:revision>10</cp:revision>
  <cp:lastPrinted>2016-03-01T16:43:00Z</cp:lastPrinted>
  <dcterms:created xsi:type="dcterms:W3CDTF">2016-04-24T21:14:00Z</dcterms:created>
  <dcterms:modified xsi:type="dcterms:W3CDTF">2016-10-21T17:13:00Z</dcterms:modified>
</cp:coreProperties>
</file>