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13E1E" w14:textId="149DDC3F" w:rsidR="00F414F8" w:rsidRPr="00523576" w:rsidRDefault="00ED5C8B" w:rsidP="007016CC">
      <w:pPr>
        <w:pStyle w:val="Title"/>
        <w:rPr>
          <w:b w:val="0"/>
          <w:sz w:val="18"/>
          <w:szCs w:val="18"/>
        </w:rPr>
      </w:pPr>
      <w:r>
        <w:t>Understanding Our Changing Climate Unit 4</w:t>
      </w:r>
      <w:r w:rsidR="007016CC">
        <w:t xml:space="preserve">: </w:t>
      </w:r>
      <w:r w:rsidRPr="00EB31C2">
        <w:rPr>
          <w:rFonts w:eastAsia="Times New Roman" w:cs="Arial"/>
          <w:color w:val="000000"/>
          <w:szCs w:val="28"/>
        </w:rPr>
        <w:t>Ice Mass Changes Measured by Vertical GPS on Bedrock</w:t>
      </w:r>
      <w:r>
        <w:rPr>
          <w:rFonts w:eastAsia="Times New Roman" w:cs="Arial"/>
          <w:color w:val="000000"/>
          <w:szCs w:val="28"/>
        </w:rPr>
        <w:t xml:space="preserve"> Student Exercise</w:t>
      </w:r>
    </w:p>
    <w:p w14:paraId="44F8D885" w14:textId="57B06D53" w:rsidR="00720DC6" w:rsidRPr="00720DC6" w:rsidRDefault="00ED5C8B" w:rsidP="008945A5">
      <w:pPr>
        <w:pStyle w:val="Authortext"/>
      </w:pPr>
      <w:r w:rsidRPr="00ED5C8B">
        <w:t>Susan Kaspari (Central Washington University) and Bruce Douglas (Indiana University)</w:t>
      </w:r>
    </w:p>
    <w:p w14:paraId="1FF5CCE6" w14:textId="2E24A235" w:rsidR="001374C8" w:rsidRPr="008945A5" w:rsidRDefault="001374C8" w:rsidP="001374C8">
      <w:pPr>
        <w:rPr>
          <w:i/>
        </w:rPr>
      </w:pPr>
      <w:r>
        <w:rPr>
          <w:i/>
        </w:rPr>
        <w:t xml:space="preserve">Students should work in teams of three with each person analyzing and plotting the data for two of the six stations. </w:t>
      </w:r>
      <w:r w:rsidRPr="00ED5C8B">
        <w:rPr>
          <w:i/>
        </w:rPr>
        <w:t xml:space="preserve">You will work </w:t>
      </w:r>
      <w:r>
        <w:rPr>
          <w:i/>
        </w:rPr>
        <w:t xml:space="preserve">individually </w:t>
      </w:r>
      <w:r w:rsidRPr="00ED5C8B">
        <w:rPr>
          <w:i/>
        </w:rPr>
        <w:t xml:space="preserve">on your analysis of the data and hand in your own </w:t>
      </w:r>
      <w:r>
        <w:rPr>
          <w:i/>
        </w:rPr>
        <w:t>completed exercise</w:t>
      </w:r>
      <w:r w:rsidR="008E42D1">
        <w:rPr>
          <w:i/>
        </w:rPr>
        <w:t>,</w:t>
      </w:r>
      <w:r w:rsidRPr="00ED5C8B">
        <w:rPr>
          <w:i/>
        </w:rPr>
        <w:t xml:space="preserve"> but </w:t>
      </w:r>
      <w:r>
        <w:rPr>
          <w:i/>
        </w:rPr>
        <w:t xml:space="preserve">you will receive some of the plots and information from </w:t>
      </w:r>
      <w:r w:rsidRPr="00ED5C8B">
        <w:rPr>
          <w:i/>
        </w:rPr>
        <w:t xml:space="preserve">your </w:t>
      </w:r>
      <w:r>
        <w:rPr>
          <w:i/>
        </w:rPr>
        <w:t xml:space="preserve">team </w:t>
      </w:r>
      <w:r w:rsidRPr="00ED5C8B">
        <w:rPr>
          <w:i/>
        </w:rPr>
        <w:t xml:space="preserve">members. You may have </w:t>
      </w:r>
      <w:r>
        <w:rPr>
          <w:i/>
        </w:rPr>
        <w:t>team</w:t>
      </w:r>
      <w:r w:rsidRPr="00ED5C8B">
        <w:rPr>
          <w:i/>
        </w:rPr>
        <w:t xml:space="preserve"> discussions about the trends of the data as observed in the plots you create</w:t>
      </w:r>
      <w:r>
        <w:rPr>
          <w:i/>
        </w:rPr>
        <w:t>,</w:t>
      </w:r>
      <w:r w:rsidRPr="00ED5C8B">
        <w:rPr>
          <w:i/>
        </w:rPr>
        <w:t xml:space="preserve"> as well as your discussions of how you would group the stations.</w:t>
      </w:r>
      <w:r>
        <w:rPr>
          <w:i/>
        </w:rPr>
        <w:t xml:space="preserve"> </w:t>
      </w:r>
      <w:r w:rsidRPr="00ED5C8B">
        <w:rPr>
          <w:i/>
        </w:rPr>
        <w:t xml:space="preserve">Note that you and your partners </w:t>
      </w:r>
      <w:r w:rsidRPr="00ED5C8B">
        <w:rPr>
          <w:b/>
          <w:i/>
          <w:u w:val="single"/>
        </w:rPr>
        <w:t>do not</w:t>
      </w:r>
      <w:r w:rsidRPr="00ED5C8B">
        <w:rPr>
          <w:i/>
        </w:rPr>
        <w:t xml:space="preserve"> need to have uniform agreement on the patterns </w:t>
      </w:r>
      <w:r>
        <w:rPr>
          <w:i/>
        </w:rPr>
        <w:t>observed and the explanations</w:t>
      </w:r>
      <w:r w:rsidRPr="00ED5C8B">
        <w:rPr>
          <w:i/>
        </w:rPr>
        <w:t>.</w:t>
      </w:r>
    </w:p>
    <w:p w14:paraId="33C26168" w14:textId="77777777" w:rsidR="001374C8" w:rsidRPr="00714852" w:rsidRDefault="001374C8" w:rsidP="001374C8">
      <w:pPr>
        <w:pStyle w:val="Heading1"/>
      </w:pPr>
      <w:r>
        <w:t xml:space="preserve">Part </w:t>
      </w:r>
      <w:r w:rsidRPr="00ED5C8B">
        <w:t>I. Background</w:t>
      </w:r>
    </w:p>
    <w:p w14:paraId="431FA20E" w14:textId="0D08660E" w:rsidR="001374C8" w:rsidRPr="00ED5C8B" w:rsidRDefault="001374C8" w:rsidP="001374C8">
      <w:r w:rsidRPr="00ED5C8B">
        <w:t>UNAVCO </w:t>
      </w:r>
      <w:hyperlink r:id="rId8" w:history="1">
        <w:r w:rsidRPr="00ED5C8B">
          <w:rPr>
            <w:rStyle w:val="Hyperlink"/>
          </w:rPr>
          <w:t>Polar Services</w:t>
        </w:r>
      </w:hyperlink>
      <w:r w:rsidRPr="00ED5C8B">
        <w:t> installs, maintains, and operates several networks of continuous GPS/GNSS (Global Positioning System/ Global Navigation Satellite System) stations including the Polar Earth Observing Network (POLENET).</w:t>
      </w:r>
      <w:r>
        <w:t xml:space="preserve"> </w:t>
      </w:r>
      <w:r w:rsidRPr="00ED5C8B">
        <w:t>POLE</w:t>
      </w:r>
      <w:r>
        <w:t>NET ha</w:t>
      </w:r>
      <w:r w:rsidRPr="00ED5C8B">
        <w:t>s stations in Greenland (GNET), Antarctica (ANET)</w:t>
      </w:r>
      <w:r>
        <w:t>,</w:t>
      </w:r>
      <w:r w:rsidRPr="00ED5C8B">
        <w:t xml:space="preserve"> and the </w:t>
      </w:r>
      <w:r>
        <w:t xml:space="preserve">Antarctic </w:t>
      </w:r>
      <w:r w:rsidRPr="00ED5C8B">
        <w:t>Larsen Ice Shelf S</w:t>
      </w:r>
      <w:r>
        <w:t xml:space="preserve">ystem </w:t>
      </w:r>
      <w:r w:rsidRPr="00ED5C8B">
        <w:t>(LARISSA); other networked stations in both the Arctic and Antarctic are also under Polar Services. These networks of GPS/GNSS</w:t>
      </w:r>
      <w:r>
        <w:rPr>
          <w:rStyle w:val="FootnoteReference"/>
        </w:rPr>
        <w:footnoteReference w:id="1"/>
      </w:r>
      <w:r w:rsidRPr="00ED5C8B">
        <w:t xml:space="preserve"> stations improve geophysical observations across the Earth's polar regions and provide a legacy of observational infrastructure to enable new insights into the interaction between the atmosphere, oceans, polar ice sheets</w:t>
      </w:r>
      <w:r w:rsidR="008E42D1">
        <w:t>,</w:t>
      </w:r>
      <w:r w:rsidRPr="00ED5C8B">
        <w:t xml:space="preserve"> and the Earth's crust and mantle. Our foc</w:t>
      </w:r>
      <w:r>
        <w:t>us in this unit will be GPS</w:t>
      </w:r>
      <w:r w:rsidRPr="00ED5C8B">
        <w:t xml:space="preserve"> stations from Greenland.</w:t>
      </w:r>
    </w:p>
    <w:p w14:paraId="2F98D3AB" w14:textId="2B93ADC5" w:rsidR="001374C8" w:rsidRPr="00ED5C8B" w:rsidRDefault="001374C8" w:rsidP="001374C8">
      <w:r w:rsidRPr="00ED5C8B">
        <w:t xml:space="preserve">One of the most significant ways that humans affect the distribution of water mass at or near the surface of the Earth is through the effects of climate change. Most of the water mass in terrestrial settings is found in the forms of snow and ice in addition to groundwater. Because of climate change there have been changes in the snow and ice mass reservoirs in </w:t>
      </w:r>
      <w:r>
        <w:t xml:space="preserve">Greenland, </w:t>
      </w:r>
      <w:r w:rsidRPr="00ED5C8B">
        <w:t>Antarctica</w:t>
      </w:r>
      <w:r>
        <w:t>, and mountain glaciers</w:t>
      </w:r>
      <w:r w:rsidRPr="00ED5C8B">
        <w:t>.</w:t>
      </w:r>
      <w:r>
        <w:t xml:space="preserve"> </w:t>
      </w:r>
      <w:r w:rsidRPr="00ED5C8B">
        <w:t>The Earth responds elastically to the snow and ice mass changes on annual, decadal</w:t>
      </w:r>
      <w:r w:rsidR="008E42D1">
        <w:t>,</w:t>
      </w:r>
      <w:r w:rsidRPr="00ED5C8B">
        <w:t xml:space="preserve"> and longer time periods. So, it is possible to monitor the effects of snow and ice mass changes using GPS vertical positions in both Greenland and Antarctica. </w:t>
      </w:r>
    </w:p>
    <w:p w14:paraId="14FD2622" w14:textId="7A513BC7" w:rsidR="001374C8" w:rsidRPr="00ED5C8B" w:rsidRDefault="001374C8" w:rsidP="001374C8">
      <w:r w:rsidRPr="00ED5C8B">
        <w:t xml:space="preserve">Most </w:t>
      </w:r>
      <w:r>
        <w:t>likely you</w:t>
      </w:r>
      <w:r w:rsidRPr="00ED5C8B">
        <w:t xml:space="preserve"> have heard of isostasy, so </w:t>
      </w:r>
      <w:r>
        <w:t>you</w:t>
      </w:r>
      <w:r w:rsidRPr="00ED5C8B">
        <w:t xml:space="preserve"> might think the vertical displacement due to snow and ice mass changes is an isostatic adjustment. What can be observed in an annual or decadal time series is an </w:t>
      </w:r>
      <w:r w:rsidRPr="00ED5C8B">
        <w:rPr>
          <w:b/>
          <w:bCs/>
          <w:i/>
          <w:iCs/>
        </w:rPr>
        <w:t>elastic response</w:t>
      </w:r>
      <w:r w:rsidRPr="00ED5C8B">
        <w:t xml:space="preserve"> of the </w:t>
      </w:r>
      <w:r>
        <w:t xml:space="preserve">crustal </w:t>
      </w:r>
      <w:r w:rsidRPr="00ED5C8B">
        <w:t xml:space="preserve">rocks themselves, not an isostatic adjustment that involves viscoelastic processes in the mantle. Elastic response is instantaneous and ~20 times smaller; whereas </w:t>
      </w:r>
      <w:r w:rsidRPr="005754BE">
        <w:rPr>
          <w:b/>
          <w:i/>
        </w:rPr>
        <w:t>isostatic viscoelastic adjustment</w:t>
      </w:r>
      <w:r w:rsidR="008E42D1">
        <w:t xml:space="preserve"> associated with post-</w:t>
      </w:r>
      <w:r w:rsidRPr="00ED5C8B">
        <w:t>glacial rebound has time scales of hundreds to thousands of years</w:t>
      </w:r>
      <w:r w:rsidR="008E42D1">
        <w:t>, although</w:t>
      </w:r>
      <w:r w:rsidRPr="00ED5C8B">
        <w:t xml:space="preserve"> ultimately the adjustment will be much greater. Depending on the length of the time series and the distance between the ice front and GPS station, there may also be a</w:t>
      </w:r>
      <w:r>
        <w:t>n observed</w:t>
      </w:r>
      <w:r w:rsidRPr="00ED5C8B">
        <w:t xml:space="preserve"> </w:t>
      </w:r>
      <w:r w:rsidRPr="005754BE">
        <w:rPr>
          <w:b/>
          <w:i/>
        </w:rPr>
        <w:t>flexural</w:t>
      </w:r>
      <w:r w:rsidRPr="00ED5C8B">
        <w:t xml:space="preserve"> response</w:t>
      </w:r>
      <w:r>
        <w:t>,</w:t>
      </w:r>
      <w:r w:rsidRPr="00ED5C8B">
        <w:t xml:space="preserve"> which is dependent on the local mantle viscosity.</w:t>
      </w:r>
    </w:p>
    <w:p w14:paraId="4EACA61D" w14:textId="77777777" w:rsidR="001374C8" w:rsidRPr="00ED5C8B" w:rsidRDefault="001374C8" w:rsidP="001374C8">
      <w:r w:rsidRPr="00ED5C8B">
        <w:lastRenderedPageBreak/>
        <w:t xml:space="preserve">In this unit, we will primarily use GPS data from Greenland </w:t>
      </w:r>
      <w:r>
        <w:t xml:space="preserve">(Figure 1) </w:t>
      </w:r>
      <w:r w:rsidRPr="00ED5C8B">
        <w:t xml:space="preserve">to evaluate how changes in snow and ice mass at a given location result in </w:t>
      </w:r>
      <w:r w:rsidRPr="00ED5C8B">
        <w:rPr>
          <w:u w:val="single"/>
        </w:rPr>
        <w:t>vertical displacement</w:t>
      </w:r>
      <w:r w:rsidRPr="00ED5C8B">
        <w:t xml:space="preserve"> of the bedrock at the Earth’s surface. Some of the questions you will be answering are:</w:t>
      </w:r>
      <w:r>
        <w:t xml:space="preserve"> </w:t>
      </w:r>
    </w:p>
    <w:p w14:paraId="506D967A" w14:textId="77777777" w:rsidR="001374C8" w:rsidRPr="00ED5C8B" w:rsidRDefault="001374C8" w:rsidP="001374C8">
      <w:pPr>
        <w:pStyle w:val="ListParagraph"/>
        <w:numPr>
          <w:ilvl w:val="0"/>
          <w:numId w:val="2"/>
        </w:numPr>
      </w:pPr>
      <w:r w:rsidRPr="00ED5C8B">
        <w:t xml:space="preserve">In what locations is the elastic response to snow and ice mass change the greatest? </w:t>
      </w:r>
    </w:p>
    <w:p w14:paraId="1732AE66" w14:textId="77777777" w:rsidR="001374C8" w:rsidRPr="00ED5C8B" w:rsidRDefault="001374C8" w:rsidP="001374C8">
      <w:pPr>
        <w:pStyle w:val="ListParagraph"/>
        <w:numPr>
          <w:ilvl w:val="0"/>
          <w:numId w:val="2"/>
        </w:numPr>
      </w:pPr>
      <w:r w:rsidRPr="00ED5C8B">
        <w:t xml:space="preserve">Are there spatial variations in the magnitude of the response? </w:t>
      </w:r>
    </w:p>
    <w:p w14:paraId="0E593DFF" w14:textId="77777777" w:rsidR="001374C8" w:rsidRPr="00ED5C8B" w:rsidRDefault="001374C8" w:rsidP="001374C8">
      <w:pPr>
        <w:pStyle w:val="ListParagraph"/>
        <w:numPr>
          <w:ilvl w:val="0"/>
          <w:numId w:val="2"/>
        </w:numPr>
      </w:pPr>
      <w:r w:rsidRPr="00ED5C8B">
        <w:t xml:space="preserve">Does the location of the station relative to the present ice front play a role in the magnitude or timing of the response? </w:t>
      </w:r>
    </w:p>
    <w:p w14:paraId="10AC294B" w14:textId="1823DD04" w:rsidR="001374C8" w:rsidRPr="00ED5C8B" w:rsidRDefault="001374C8" w:rsidP="001374C8">
      <w:r w:rsidRPr="00ED5C8B">
        <w:t>Regions with ice mass loss have strong negative gravity anomalies, so the changes over time can also be detected from space using the GRACE satellites. However, GRACE data has very coarse spatial resolution, so it is only possible to identify regional-scale changes in ice mass. This unit is designed to focus more closely on specific locations</w:t>
      </w:r>
      <w:r w:rsidR="00744AD6">
        <w:t>,</w:t>
      </w:r>
      <w:r w:rsidRPr="00ED5C8B">
        <w:t xml:space="preserve"> but the overall trends from the GRACE data provide a good overall representation of the changes over time that are expected in the GPS data.</w:t>
      </w:r>
      <w:r>
        <w:t xml:space="preserve"> This may be best grasped by viewing of the GRACE animation for Greenland (</w:t>
      </w:r>
      <w:r w:rsidRPr="00D74541">
        <w:t>https://svs.gsfc.nasa.gov/30879</w:t>
      </w:r>
      <w:r w:rsidR="00744AD6">
        <w:t xml:space="preserve">). </w:t>
      </w:r>
      <w:r>
        <w:t>Important additional data is also available from various synthetic aperture radar (SAR) and photographic images processed using various techniques such as interferometric SAR (InSAR), and speckle-tracking using Landsat photographs (tracking of distinct particles over time) to develop velocity maps of the Greenland Ice Sheet as well as ice mass loss determinations (Figures 2 and 3).</w:t>
      </w:r>
    </w:p>
    <w:p w14:paraId="37B8EAED" w14:textId="77777777" w:rsidR="001374C8" w:rsidRPr="0021470E" w:rsidRDefault="001374C8" w:rsidP="001374C8">
      <w:pPr>
        <w:pStyle w:val="Heading1"/>
      </w:pPr>
      <w:r>
        <w:t xml:space="preserve">Part II. </w:t>
      </w:r>
      <w:r w:rsidRPr="0021470E">
        <w:t>The GPS Data</w:t>
      </w:r>
    </w:p>
    <w:p w14:paraId="4C196747" w14:textId="329C5B18" w:rsidR="001374C8" w:rsidRPr="00B45A45" w:rsidRDefault="001374C8" w:rsidP="001374C8">
      <w:r w:rsidRPr="00B45A45">
        <w:t xml:space="preserve">For each of the </w:t>
      </w:r>
      <w:r>
        <w:t>two</w:t>
      </w:r>
      <w:r w:rsidRPr="00B45A45">
        <w:t xml:space="preserve"> sites you are responsible for, you will graph vertical position through time</w:t>
      </w:r>
      <w:r>
        <w:t>. You will also need to note the location of the stations and check to see if any indications have been noted involving changes in equipment or software/reference models used to correct the data. These changes can result in abrupt shifts in the time series.</w:t>
      </w:r>
      <w:r w:rsidRPr="00B45A45">
        <w:t xml:space="preserve"> You will eventually need plots of all </w:t>
      </w:r>
      <w:r>
        <w:t>six</w:t>
      </w:r>
      <w:r w:rsidRPr="00B45A45">
        <w:t xml:space="preserve"> stations to be able to carry out your evaluation of the similarities and differences of the trends</w:t>
      </w:r>
      <w:r>
        <w:t xml:space="preserve"> for the stations</w:t>
      </w:r>
      <w:r w:rsidRPr="00B45A45">
        <w:t>.</w:t>
      </w:r>
      <w:r>
        <w:t xml:space="preserve"> </w:t>
      </w:r>
      <w:r w:rsidRPr="00B45A45">
        <w:t xml:space="preserve">Depending on instructions given to you, a physical packet of materials or a digital file with all of the various responses, plots, and map with vertical trends </w:t>
      </w:r>
      <w:r>
        <w:t xml:space="preserve">plotted </w:t>
      </w:r>
      <w:r w:rsidRPr="00B45A45">
        <w:t>will need to be turned in</w:t>
      </w:r>
      <w:r>
        <w:t xml:space="preserve"> for this unit</w:t>
      </w:r>
      <w:r w:rsidRPr="00B45A45">
        <w:t>.</w:t>
      </w:r>
    </w:p>
    <w:p w14:paraId="059BFF30" w14:textId="77777777" w:rsidR="001374C8" w:rsidRPr="0077566E" w:rsidRDefault="001374C8" w:rsidP="001374C8">
      <w:pPr>
        <w:pStyle w:val="ListParagraph"/>
        <w:numPr>
          <w:ilvl w:val="0"/>
          <w:numId w:val="3"/>
        </w:numPr>
      </w:pPr>
      <w:r w:rsidRPr="00B45A45">
        <w:t xml:space="preserve">Open up the file that includes daily records of vertical position from all </w:t>
      </w:r>
      <w:r>
        <w:t>six</w:t>
      </w:r>
      <w:r w:rsidRPr="00B45A45">
        <w:t xml:space="preserve"> stations. Make a graph of vertical position (in mm) as a function of time (in years) for each of your </w:t>
      </w:r>
      <w:r>
        <w:t>two</w:t>
      </w:r>
      <w:r w:rsidRPr="00B45A45">
        <w:t xml:space="preserve"> stations. Make sure each graph has appropriate x and y-axis labels, as well as a title indicating which station it is. </w:t>
      </w:r>
      <w:r>
        <w:t xml:space="preserve">Please note that the data file contains an example station (KULL) to help get you started if you are new to working with this type of data and plots. </w:t>
      </w:r>
      <w:r>
        <w:br/>
      </w:r>
      <w:r>
        <w:rPr>
          <w:rFonts w:ascii="Helvetica Neue" w:hAnsi="Helvetica Neue"/>
          <w:color w:val="FF0000"/>
          <w:sz w:val="22"/>
          <w:szCs w:val="22"/>
        </w:rPr>
        <w:t xml:space="preserve">  </w:t>
      </w:r>
    </w:p>
    <w:p w14:paraId="4C999999" w14:textId="77777777" w:rsidR="001374C8" w:rsidRDefault="001374C8" w:rsidP="001374C8">
      <w:pPr>
        <w:pStyle w:val="ListParagraph"/>
      </w:pPr>
    </w:p>
    <w:p w14:paraId="3BA64F29" w14:textId="72AA09C6" w:rsidR="001374C8" w:rsidRDefault="001374C8" w:rsidP="001374C8">
      <w:pPr>
        <w:pStyle w:val="ListParagraph"/>
        <w:numPr>
          <w:ilvl w:val="0"/>
          <w:numId w:val="3"/>
        </w:numPr>
      </w:pPr>
      <w:r w:rsidRPr="00B45A45">
        <w:t>For each station, calculate a trend f</w:t>
      </w:r>
      <w:r>
        <w:t>or</w:t>
      </w:r>
      <w:r w:rsidRPr="00B45A45">
        <w:t xml:space="preserve"> the vertical position data. The trend is equivalent to the slope of the </w:t>
      </w:r>
      <w:r>
        <w:t xml:space="preserve">linear </w:t>
      </w:r>
      <w:r w:rsidRPr="00B45A45">
        <w:t>best-fi</w:t>
      </w:r>
      <w:r>
        <w:t>t</w:t>
      </w:r>
      <w:r w:rsidRPr="00B45A45">
        <w:t xml:space="preserve"> to the data. Within Excel plots you can elect to show a best-fit line for the </w:t>
      </w:r>
      <w:r>
        <w:t>trend</w:t>
      </w:r>
      <w:r w:rsidR="00181369">
        <w:t xml:space="preserve"> </w:t>
      </w:r>
      <w:r>
        <w:t>line</w:t>
      </w:r>
      <w:r w:rsidRPr="00B45A45">
        <w:t xml:space="preserve"> with options for different types of fits</w:t>
      </w:r>
      <w:r>
        <w:t>; a simple linear fit is the most appropriate for your needs</w:t>
      </w:r>
      <w:r w:rsidRPr="00B45A45">
        <w:t xml:space="preserve">. </w:t>
      </w:r>
      <w:r w:rsidR="00181369">
        <w:t>[NOTE: Excel uses an arbitrar</w:t>
      </w:r>
      <w:r>
        <w:t xml:space="preserve">y beginning date for the best-fit line method resulting in a y-intercept that may not match your plot.] </w:t>
      </w:r>
      <w:r w:rsidRPr="00B45A45">
        <w:t>Excel also has a slope function [=</w:t>
      </w:r>
      <w:proofErr w:type="gramStart"/>
      <w:r w:rsidRPr="00B45A45">
        <w:t>slope(</w:t>
      </w:r>
      <w:proofErr w:type="gramEnd"/>
      <w:r w:rsidRPr="00B45A45">
        <w:t>y’s, x’s)]</w:t>
      </w:r>
      <w:r w:rsidR="00181369">
        <w:t>,</w:t>
      </w:r>
      <w:r>
        <w:t xml:space="preserve"> which may be the better method to use since you can specify the exact cells to use in the slope calculation</w:t>
      </w:r>
      <w:r w:rsidRPr="00B45A45">
        <w:t>. Please report the trend in units of mm/yr. Write your calculated trends in the appr</w:t>
      </w:r>
      <w:r>
        <w:t xml:space="preserve">opriate column of the Table 1, provided at the end of this assignment handout. </w:t>
      </w:r>
      <w:r w:rsidRPr="00B45A45">
        <w:t>Table 1, once completed, will be the summary table</w:t>
      </w:r>
      <w:r>
        <w:t xml:space="preserve"> for U</w:t>
      </w:r>
      <w:r w:rsidRPr="00B45A45">
        <w:t xml:space="preserve">nit 4. Add the corresponding values from the other stations to the </w:t>
      </w:r>
      <w:r w:rsidRPr="00B45A45">
        <w:lastRenderedPageBreak/>
        <w:t xml:space="preserve">table (provided by those in your group). </w:t>
      </w:r>
      <w:r>
        <w:t>You also need to draw an arrow that is scaled for the rate of uplift you determine (slope). Use an upward</w:t>
      </w:r>
      <w:r w:rsidR="00181369">
        <w:t>-</w:t>
      </w:r>
      <w:r>
        <w:t>pointing arrow for a vertical change that indicates the surface is moving upward (an increase in elevation) and a downward</w:t>
      </w:r>
      <w:r w:rsidR="00181369">
        <w:t>-</w:t>
      </w:r>
      <w:r>
        <w:t xml:space="preserve">pointing arrow for a vertical change that indicates the surface is moving downward (a decrease in elevation). Use Figure 2 to plot your arrows. </w:t>
      </w:r>
      <w:r w:rsidRPr="00B45A45">
        <w:t xml:space="preserve">How well do the </w:t>
      </w:r>
      <w:r>
        <w:t xml:space="preserve">linear </w:t>
      </w:r>
      <w:r w:rsidRPr="00B45A45">
        <w:t>best-fit line</w:t>
      </w:r>
      <w:r>
        <w:t>s</w:t>
      </w:r>
      <w:r w:rsidRPr="00B45A45">
        <w:t xml:space="preserve"> conform to the data? </w:t>
      </w:r>
    </w:p>
    <w:p w14:paraId="7637A3CB" w14:textId="77777777" w:rsidR="001374C8" w:rsidRDefault="001374C8" w:rsidP="001374C8">
      <w:pPr>
        <w:pStyle w:val="ListParagraph"/>
        <w:rPr>
          <w:rFonts w:ascii="Helvetica Neue" w:hAnsi="Helvetica Neue"/>
          <w:color w:val="FF0000"/>
          <w:sz w:val="22"/>
          <w:szCs w:val="22"/>
        </w:rPr>
      </w:pPr>
    </w:p>
    <w:p w14:paraId="4F93A306" w14:textId="77777777" w:rsidR="001374C8" w:rsidRDefault="001374C8" w:rsidP="001374C8">
      <w:pPr>
        <w:pStyle w:val="ListParagraph"/>
      </w:pPr>
    </w:p>
    <w:p w14:paraId="6DE1F5D1" w14:textId="77777777" w:rsidR="001374C8" w:rsidRDefault="001374C8" w:rsidP="001374C8">
      <w:pPr>
        <w:pStyle w:val="ListParagraph"/>
      </w:pPr>
    </w:p>
    <w:p w14:paraId="10A04E90" w14:textId="77777777" w:rsidR="001374C8" w:rsidRDefault="001374C8" w:rsidP="001374C8">
      <w:pPr>
        <w:pStyle w:val="ListParagraph"/>
      </w:pPr>
    </w:p>
    <w:p w14:paraId="70F292B2" w14:textId="1565CDA6" w:rsidR="001374C8" w:rsidRDefault="001374C8" w:rsidP="001374C8">
      <w:pPr>
        <w:pStyle w:val="ListParagraph"/>
        <w:numPr>
          <w:ilvl w:val="0"/>
          <w:numId w:val="3"/>
        </w:numPr>
      </w:pPr>
      <w:r w:rsidRPr="00BD168D">
        <w:t xml:space="preserve">Now, make some observations about the time series from each of </w:t>
      </w:r>
      <w:r>
        <w:t>the</w:t>
      </w:r>
      <w:r w:rsidRPr="00BD168D">
        <w:t xml:space="preserve"> stations. Describe any key features (seasonality, magnitude of movement up or down, data quality/continuity) of the time series.</w:t>
      </w:r>
      <w:r>
        <w:t xml:space="preserve"> Some of this information should be added to Table 1.</w:t>
      </w:r>
    </w:p>
    <w:p w14:paraId="24F2B332" w14:textId="77777777" w:rsidR="001374C8" w:rsidRDefault="001374C8" w:rsidP="001374C8">
      <w:pPr>
        <w:rPr>
          <w:rFonts w:ascii="Helvetica Neue" w:hAnsi="Helvetica Neue"/>
          <w:color w:val="FF0000"/>
          <w:sz w:val="22"/>
          <w:szCs w:val="22"/>
        </w:rPr>
      </w:pPr>
    </w:p>
    <w:p w14:paraId="0DD15ACF" w14:textId="77777777" w:rsidR="001374C8" w:rsidRDefault="001374C8" w:rsidP="001374C8"/>
    <w:p w14:paraId="33958247" w14:textId="77777777" w:rsidR="001374C8" w:rsidRPr="00BD168D" w:rsidRDefault="001374C8" w:rsidP="001374C8"/>
    <w:p w14:paraId="09B3B7C9" w14:textId="77777777" w:rsidR="001374C8" w:rsidRPr="00BD168D" w:rsidRDefault="001374C8" w:rsidP="001374C8">
      <w:pPr>
        <w:ind w:left="360"/>
      </w:pPr>
    </w:p>
    <w:p w14:paraId="4E9E5344" w14:textId="77777777" w:rsidR="001374C8" w:rsidRPr="00EB31C2" w:rsidRDefault="001374C8" w:rsidP="001374C8">
      <w:pPr>
        <w:pStyle w:val="Heading1"/>
      </w:pPr>
      <w:r>
        <w:t>Part III</w:t>
      </w:r>
      <w:r w:rsidRPr="00EB31C2">
        <w:t>. Interpretation and Discussion</w:t>
      </w:r>
    </w:p>
    <w:p w14:paraId="2AED28DA" w14:textId="77777777" w:rsidR="001374C8" w:rsidRPr="00BD168D" w:rsidRDefault="001374C8" w:rsidP="001374C8">
      <w:r w:rsidRPr="00BD168D">
        <w:t xml:space="preserve">In this section of the </w:t>
      </w:r>
      <w:r>
        <w:t>exercise</w:t>
      </w:r>
      <w:r w:rsidRPr="00BD168D">
        <w:t xml:space="preserve"> you will compare the records from the </w:t>
      </w:r>
      <w:r>
        <w:t>six</w:t>
      </w:r>
      <w:r w:rsidRPr="00BD168D">
        <w:t xml:space="preserve"> sites, identify similarities and differences between them, and explain your observations in terms of ice mass changes and the underlying processes that are related to the GPS station response patterns.</w:t>
      </w:r>
      <w:r>
        <w:t xml:space="preserve"> </w:t>
      </w:r>
      <w:r w:rsidRPr="00BD168D">
        <w:t>Remember to draw a scaled vertical arrow to show the average vertical rate (positive or negative) you determined above, on the map of Greenland</w:t>
      </w:r>
      <w:r>
        <w:t xml:space="preserve"> provided in Figure 2</w:t>
      </w:r>
      <w:r w:rsidRPr="00BD168D">
        <w:t>.</w:t>
      </w:r>
    </w:p>
    <w:p w14:paraId="6745022B" w14:textId="0FD90387" w:rsidR="001374C8" w:rsidRDefault="001374C8" w:rsidP="001374C8">
      <w:pPr>
        <w:pStyle w:val="ListParagraph"/>
        <w:numPr>
          <w:ilvl w:val="0"/>
          <w:numId w:val="3"/>
        </w:numPr>
        <w:spacing w:after="0"/>
      </w:pPr>
      <w:r w:rsidRPr="00BD168D">
        <w:t xml:space="preserve">Work with your </w:t>
      </w:r>
      <w:r>
        <w:t>teammates. Can you split the six sites into two or more</w:t>
      </w:r>
      <w:r w:rsidRPr="00BD168D">
        <w:t xml:space="preserve"> distinct groups based on </w:t>
      </w:r>
      <w:r>
        <w:t>differing vertical rates</w:t>
      </w:r>
      <w:r w:rsidRPr="00BD168D">
        <w:t xml:space="preserve">? Consider both the </w:t>
      </w:r>
      <w:r>
        <w:t>overall trend as well as various portions of the</w:t>
      </w:r>
      <w:r w:rsidRPr="00BD168D">
        <w:t xml:space="preserve"> data. Also consider the location of the station relative to the ice front</w:t>
      </w:r>
      <w:r>
        <w:t xml:space="preserve"> (Figure 1), nearby ice velocities (Figure 2), and other ice change characteristics (Figure 3)</w:t>
      </w:r>
      <w:r w:rsidRPr="00BD168D">
        <w:t>. In the space below, describe the characteristics or signatures you are using to identify the distinct groups, and list which stations are included with each group</w:t>
      </w:r>
      <w:r>
        <w:t xml:space="preserve">. You can also use the </w:t>
      </w:r>
      <w:proofErr w:type="spellStart"/>
      <w:r>
        <w:t>lat-lon</w:t>
      </w:r>
      <w:proofErr w:type="spellEnd"/>
      <w:r>
        <w:t xml:space="preserve"> locations of the stations to find the locations on Google Earth to best examine where the stations sit with regards to the ice front. It may also help you to visit the Nevada Geodetic Laboratory interactive GPS map to explore more carefully how your six stations and other Greenland GPS stations are located in relation to the main ice (use the satellite image option instead of terrain).</w:t>
      </w:r>
    </w:p>
    <w:p w14:paraId="5D7116B1" w14:textId="77777777" w:rsidR="001374C8" w:rsidRPr="00B86EF0" w:rsidRDefault="001374C8" w:rsidP="001374C8">
      <w:pPr>
        <w:pStyle w:val="ListParagraph"/>
        <w:spacing w:after="0"/>
      </w:pPr>
      <w:r>
        <w:t>(</w:t>
      </w:r>
      <w:hyperlink r:id="rId9" w:history="1">
        <w:r w:rsidRPr="00464C96">
          <w:rPr>
            <w:rStyle w:val="Hyperlink"/>
          </w:rPr>
          <w:t>http://geodesy.unr.edu/NGLStationPages/gpsnetmap/GPSNetMap.html</w:t>
        </w:r>
      </w:hyperlink>
      <w:r>
        <w:t xml:space="preserve">) </w:t>
      </w:r>
    </w:p>
    <w:p w14:paraId="568073CB" w14:textId="77777777" w:rsidR="001374C8" w:rsidRDefault="001374C8" w:rsidP="001374C8">
      <w:pPr>
        <w:rPr>
          <w:rFonts w:ascii="Helvetica Neue" w:hAnsi="Helvetica Neue"/>
          <w:u w:val="single"/>
        </w:rPr>
      </w:pPr>
    </w:p>
    <w:p w14:paraId="18E71761" w14:textId="77777777" w:rsidR="001374C8" w:rsidRPr="005754BE" w:rsidRDefault="001374C8" w:rsidP="001374C8">
      <w:pPr>
        <w:rPr>
          <w:rFonts w:ascii="Helvetica" w:hAnsi="Helvetica"/>
          <w:sz w:val="22"/>
          <w:szCs w:val="22"/>
        </w:rPr>
      </w:pPr>
    </w:p>
    <w:tbl>
      <w:tblPr>
        <w:tblStyle w:val="TableGrid"/>
        <w:tblW w:w="0" w:type="auto"/>
        <w:tblLook w:val="04A0" w:firstRow="1" w:lastRow="0" w:firstColumn="1" w:lastColumn="0" w:noHBand="0" w:noVBand="1"/>
      </w:tblPr>
      <w:tblGrid>
        <w:gridCol w:w="3116"/>
        <w:gridCol w:w="3117"/>
        <w:gridCol w:w="3117"/>
      </w:tblGrid>
      <w:tr w:rsidR="001374C8" w14:paraId="1341F42B" w14:textId="77777777" w:rsidTr="00181369">
        <w:tc>
          <w:tcPr>
            <w:tcW w:w="3116" w:type="dxa"/>
          </w:tcPr>
          <w:p w14:paraId="7478958A" w14:textId="77777777" w:rsidR="001374C8" w:rsidRPr="00276B4F" w:rsidRDefault="001374C8" w:rsidP="00181369">
            <w:pPr>
              <w:spacing w:after="0"/>
              <w:rPr>
                <w:rFonts w:ascii="Helvetica Neue" w:hAnsi="Helvetica Neue"/>
                <w:color w:val="000000" w:themeColor="text1"/>
                <w:sz w:val="22"/>
                <w:szCs w:val="22"/>
              </w:rPr>
            </w:pPr>
            <w:r w:rsidRPr="00276B4F">
              <w:rPr>
                <w:rFonts w:ascii="Helvetica Neue" w:hAnsi="Helvetica Neue"/>
                <w:color w:val="000000" w:themeColor="text1"/>
                <w:sz w:val="22"/>
                <w:szCs w:val="22"/>
              </w:rPr>
              <w:t>Group 1</w:t>
            </w:r>
          </w:p>
        </w:tc>
        <w:tc>
          <w:tcPr>
            <w:tcW w:w="3117" w:type="dxa"/>
          </w:tcPr>
          <w:p w14:paraId="510DBCE7" w14:textId="77777777" w:rsidR="001374C8" w:rsidRPr="00276B4F" w:rsidRDefault="001374C8" w:rsidP="00181369">
            <w:pPr>
              <w:spacing w:after="0"/>
              <w:rPr>
                <w:rFonts w:ascii="Helvetica Neue" w:hAnsi="Helvetica Neue"/>
                <w:color w:val="000000" w:themeColor="text1"/>
                <w:sz w:val="22"/>
                <w:szCs w:val="22"/>
              </w:rPr>
            </w:pPr>
            <w:r w:rsidRPr="00276B4F">
              <w:rPr>
                <w:rFonts w:ascii="Helvetica Neue" w:hAnsi="Helvetica Neue"/>
                <w:color w:val="000000" w:themeColor="text1"/>
                <w:sz w:val="22"/>
                <w:szCs w:val="22"/>
              </w:rPr>
              <w:t>Group 2</w:t>
            </w:r>
          </w:p>
        </w:tc>
        <w:tc>
          <w:tcPr>
            <w:tcW w:w="3117" w:type="dxa"/>
          </w:tcPr>
          <w:p w14:paraId="1714C7CE" w14:textId="77777777" w:rsidR="001374C8" w:rsidRPr="00276B4F" w:rsidRDefault="001374C8" w:rsidP="00181369">
            <w:pPr>
              <w:spacing w:after="0"/>
              <w:rPr>
                <w:rFonts w:ascii="Helvetica Neue" w:hAnsi="Helvetica Neue"/>
                <w:color w:val="000000" w:themeColor="text1"/>
                <w:sz w:val="22"/>
                <w:szCs w:val="22"/>
              </w:rPr>
            </w:pPr>
            <w:r w:rsidRPr="00276B4F">
              <w:rPr>
                <w:rFonts w:ascii="Helvetica Neue" w:hAnsi="Helvetica Neue"/>
                <w:color w:val="000000" w:themeColor="text1"/>
                <w:sz w:val="22"/>
                <w:szCs w:val="22"/>
              </w:rPr>
              <w:t xml:space="preserve">Group 3 </w:t>
            </w:r>
          </w:p>
        </w:tc>
      </w:tr>
      <w:tr w:rsidR="001374C8" w14:paraId="20037856" w14:textId="77777777" w:rsidTr="00181369">
        <w:tc>
          <w:tcPr>
            <w:tcW w:w="3116" w:type="dxa"/>
          </w:tcPr>
          <w:p w14:paraId="6440D04A" w14:textId="77777777" w:rsidR="001374C8" w:rsidRDefault="001374C8" w:rsidP="00181369">
            <w:pPr>
              <w:spacing w:after="0"/>
              <w:rPr>
                <w:rFonts w:ascii="Helvetica Neue" w:hAnsi="Helvetica Neue"/>
                <w:color w:val="FF0000"/>
                <w:sz w:val="22"/>
                <w:szCs w:val="22"/>
              </w:rPr>
            </w:pPr>
          </w:p>
          <w:p w14:paraId="25838957" w14:textId="77777777" w:rsidR="001374C8" w:rsidRDefault="001374C8" w:rsidP="00181369">
            <w:pPr>
              <w:spacing w:after="0"/>
              <w:rPr>
                <w:rFonts w:ascii="Helvetica Neue" w:hAnsi="Helvetica Neue"/>
                <w:color w:val="FF0000"/>
                <w:sz w:val="22"/>
                <w:szCs w:val="22"/>
              </w:rPr>
            </w:pPr>
          </w:p>
          <w:p w14:paraId="42389C02" w14:textId="77777777" w:rsidR="001374C8" w:rsidRDefault="001374C8" w:rsidP="00181369">
            <w:pPr>
              <w:spacing w:after="0"/>
              <w:rPr>
                <w:rFonts w:ascii="Helvetica Neue" w:hAnsi="Helvetica Neue"/>
                <w:color w:val="FF0000"/>
                <w:sz w:val="22"/>
                <w:szCs w:val="22"/>
              </w:rPr>
            </w:pPr>
          </w:p>
          <w:p w14:paraId="10C5C48F" w14:textId="77777777" w:rsidR="001374C8" w:rsidRDefault="001374C8" w:rsidP="00181369">
            <w:pPr>
              <w:spacing w:after="0"/>
              <w:rPr>
                <w:rFonts w:ascii="Helvetica Neue" w:hAnsi="Helvetica Neue"/>
                <w:color w:val="FF0000"/>
                <w:sz w:val="22"/>
                <w:szCs w:val="22"/>
              </w:rPr>
            </w:pPr>
          </w:p>
          <w:p w14:paraId="0E124E89" w14:textId="77777777" w:rsidR="001374C8" w:rsidRDefault="001374C8" w:rsidP="00181369">
            <w:pPr>
              <w:spacing w:after="0"/>
              <w:rPr>
                <w:rFonts w:ascii="Helvetica Neue" w:hAnsi="Helvetica Neue"/>
                <w:color w:val="FF0000"/>
                <w:sz w:val="22"/>
                <w:szCs w:val="22"/>
              </w:rPr>
            </w:pPr>
          </w:p>
          <w:p w14:paraId="6F5B942A" w14:textId="77777777" w:rsidR="001374C8" w:rsidRDefault="001374C8" w:rsidP="00181369">
            <w:pPr>
              <w:spacing w:after="0"/>
              <w:rPr>
                <w:rFonts w:ascii="Helvetica Neue" w:hAnsi="Helvetica Neue"/>
                <w:color w:val="FF0000"/>
                <w:sz w:val="22"/>
                <w:szCs w:val="22"/>
              </w:rPr>
            </w:pPr>
          </w:p>
          <w:p w14:paraId="27500A84" w14:textId="77777777" w:rsidR="001374C8" w:rsidRDefault="001374C8" w:rsidP="00181369">
            <w:pPr>
              <w:spacing w:after="0"/>
              <w:rPr>
                <w:rFonts w:ascii="Helvetica Neue" w:hAnsi="Helvetica Neue"/>
                <w:color w:val="FF0000"/>
                <w:sz w:val="22"/>
                <w:szCs w:val="22"/>
              </w:rPr>
            </w:pPr>
          </w:p>
          <w:p w14:paraId="44B03C26" w14:textId="77777777" w:rsidR="001374C8" w:rsidRDefault="001374C8" w:rsidP="00181369">
            <w:pPr>
              <w:spacing w:after="0"/>
              <w:rPr>
                <w:rFonts w:ascii="Helvetica Neue" w:hAnsi="Helvetica Neue"/>
                <w:color w:val="FF0000"/>
                <w:sz w:val="22"/>
                <w:szCs w:val="22"/>
              </w:rPr>
            </w:pPr>
          </w:p>
          <w:p w14:paraId="3800619C" w14:textId="77777777" w:rsidR="001374C8" w:rsidRDefault="001374C8" w:rsidP="00181369">
            <w:pPr>
              <w:spacing w:after="0"/>
              <w:rPr>
                <w:rFonts w:ascii="Helvetica Neue" w:hAnsi="Helvetica Neue"/>
                <w:color w:val="FF0000"/>
                <w:sz w:val="22"/>
                <w:szCs w:val="22"/>
              </w:rPr>
            </w:pPr>
          </w:p>
          <w:p w14:paraId="01AD756B" w14:textId="77777777" w:rsidR="001374C8" w:rsidRDefault="001374C8" w:rsidP="00181369">
            <w:pPr>
              <w:spacing w:after="0"/>
              <w:rPr>
                <w:rFonts w:ascii="Helvetica Neue" w:hAnsi="Helvetica Neue"/>
                <w:color w:val="FF0000"/>
                <w:sz w:val="22"/>
                <w:szCs w:val="22"/>
              </w:rPr>
            </w:pPr>
          </w:p>
          <w:p w14:paraId="767E31E1" w14:textId="77777777" w:rsidR="001374C8" w:rsidRDefault="001374C8" w:rsidP="00181369">
            <w:pPr>
              <w:spacing w:after="0"/>
              <w:rPr>
                <w:rFonts w:ascii="Helvetica Neue" w:hAnsi="Helvetica Neue"/>
                <w:color w:val="FF0000"/>
                <w:sz w:val="22"/>
                <w:szCs w:val="22"/>
              </w:rPr>
            </w:pPr>
          </w:p>
          <w:p w14:paraId="624C84CB" w14:textId="77777777" w:rsidR="001374C8" w:rsidRDefault="001374C8" w:rsidP="00181369">
            <w:pPr>
              <w:spacing w:after="0"/>
              <w:rPr>
                <w:rFonts w:ascii="Helvetica Neue" w:hAnsi="Helvetica Neue"/>
                <w:color w:val="FF0000"/>
                <w:sz w:val="22"/>
                <w:szCs w:val="22"/>
              </w:rPr>
            </w:pPr>
          </w:p>
        </w:tc>
        <w:tc>
          <w:tcPr>
            <w:tcW w:w="3117" w:type="dxa"/>
          </w:tcPr>
          <w:p w14:paraId="2C8F3A7C" w14:textId="77777777" w:rsidR="001374C8" w:rsidRDefault="001374C8" w:rsidP="00181369">
            <w:pPr>
              <w:spacing w:after="0"/>
              <w:rPr>
                <w:rFonts w:ascii="Helvetica Neue" w:hAnsi="Helvetica Neue"/>
                <w:color w:val="FF0000"/>
                <w:sz w:val="22"/>
                <w:szCs w:val="22"/>
              </w:rPr>
            </w:pPr>
          </w:p>
        </w:tc>
        <w:tc>
          <w:tcPr>
            <w:tcW w:w="3117" w:type="dxa"/>
          </w:tcPr>
          <w:p w14:paraId="0DC37F9E" w14:textId="77777777" w:rsidR="001374C8" w:rsidRDefault="001374C8" w:rsidP="00181369">
            <w:pPr>
              <w:spacing w:after="0"/>
              <w:rPr>
                <w:rFonts w:ascii="Helvetica Neue" w:hAnsi="Helvetica Neue"/>
                <w:color w:val="FF0000"/>
                <w:sz w:val="22"/>
                <w:szCs w:val="22"/>
              </w:rPr>
            </w:pPr>
          </w:p>
        </w:tc>
      </w:tr>
      <w:tr w:rsidR="001374C8" w14:paraId="6ED8F7AF" w14:textId="77777777" w:rsidTr="00181369">
        <w:trPr>
          <w:trHeight w:val="116"/>
        </w:trPr>
        <w:tc>
          <w:tcPr>
            <w:tcW w:w="3116" w:type="dxa"/>
          </w:tcPr>
          <w:p w14:paraId="402C4DF7" w14:textId="77777777" w:rsidR="001374C8" w:rsidRDefault="001374C8" w:rsidP="00181369">
            <w:pPr>
              <w:spacing w:after="0"/>
              <w:rPr>
                <w:rFonts w:ascii="Helvetica Neue" w:hAnsi="Helvetica Neue"/>
                <w:color w:val="FF0000"/>
                <w:sz w:val="22"/>
                <w:szCs w:val="22"/>
              </w:rPr>
            </w:pPr>
          </w:p>
          <w:p w14:paraId="7EB7C495" w14:textId="77777777" w:rsidR="001374C8" w:rsidRDefault="001374C8" w:rsidP="00181369">
            <w:pPr>
              <w:spacing w:after="0"/>
              <w:rPr>
                <w:rFonts w:ascii="Helvetica Neue" w:hAnsi="Helvetica Neue"/>
                <w:color w:val="FF0000"/>
                <w:sz w:val="22"/>
                <w:szCs w:val="22"/>
              </w:rPr>
            </w:pPr>
          </w:p>
          <w:p w14:paraId="6AFD8FBF" w14:textId="77777777" w:rsidR="001374C8" w:rsidRDefault="001374C8" w:rsidP="00181369">
            <w:pPr>
              <w:spacing w:after="0"/>
              <w:rPr>
                <w:rFonts w:ascii="Helvetica Neue" w:hAnsi="Helvetica Neue"/>
                <w:color w:val="FF0000"/>
                <w:sz w:val="22"/>
                <w:szCs w:val="22"/>
              </w:rPr>
            </w:pPr>
          </w:p>
          <w:p w14:paraId="1C8089E6" w14:textId="77777777" w:rsidR="001374C8" w:rsidRDefault="001374C8" w:rsidP="00181369">
            <w:pPr>
              <w:spacing w:after="0"/>
              <w:rPr>
                <w:rFonts w:ascii="Helvetica Neue" w:hAnsi="Helvetica Neue"/>
                <w:color w:val="FF0000"/>
                <w:sz w:val="22"/>
                <w:szCs w:val="22"/>
              </w:rPr>
            </w:pPr>
          </w:p>
          <w:p w14:paraId="0A370B9C" w14:textId="77777777" w:rsidR="001374C8" w:rsidRDefault="001374C8" w:rsidP="00181369">
            <w:pPr>
              <w:spacing w:after="0"/>
              <w:rPr>
                <w:rFonts w:ascii="Helvetica Neue" w:hAnsi="Helvetica Neue"/>
                <w:color w:val="FF0000"/>
                <w:sz w:val="22"/>
                <w:szCs w:val="22"/>
              </w:rPr>
            </w:pPr>
          </w:p>
          <w:p w14:paraId="7CC504FC" w14:textId="77777777" w:rsidR="001374C8" w:rsidRDefault="001374C8" w:rsidP="00181369">
            <w:pPr>
              <w:spacing w:after="0"/>
              <w:rPr>
                <w:rFonts w:ascii="Helvetica Neue" w:hAnsi="Helvetica Neue"/>
                <w:color w:val="FF0000"/>
                <w:sz w:val="22"/>
                <w:szCs w:val="22"/>
              </w:rPr>
            </w:pPr>
          </w:p>
          <w:p w14:paraId="2D5D22EC" w14:textId="77777777" w:rsidR="001374C8" w:rsidRDefault="001374C8" w:rsidP="00181369">
            <w:pPr>
              <w:spacing w:after="0"/>
              <w:rPr>
                <w:rFonts w:ascii="Helvetica Neue" w:hAnsi="Helvetica Neue"/>
                <w:color w:val="FF0000"/>
                <w:sz w:val="22"/>
                <w:szCs w:val="22"/>
              </w:rPr>
            </w:pPr>
          </w:p>
          <w:p w14:paraId="69117672" w14:textId="77777777" w:rsidR="001374C8" w:rsidRDefault="001374C8" w:rsidP="00181369">
            <w:pPr>
              <w:spacing w:after="0"/>
              <w:rPr>
                <w:rFonts w:ascii="Helvetica Neue" w:hAnsi="Helvetica Neue"/>
                <w:color w:val="FF0000"/>
                <w:sz w:val="22"/>
                <w:szCs w:val="22"/>
              </w:rPr>
            </w:pPr>
          </w:p>
          <w:p w14:paraId="5DF9F4E3" w14:textId="77777777" w:rsidR="001374C8" w:rsidRDefault="001374C8" w:rsidP="00181369">
            <w:pPr>
              <w:spacing w:after="0"/>
              <w:rPr>
                <w:rFonts w:ascii="Helvetica Neue" w:hAnsi="Helvetica Neue"/>
                <w:color w:val="FF0000"/>
                <w:sz w:val="22"/>
                <w:szCs w:val="22"/>
              </w:rPr>
            </w:pPr>
          </w:p>
          <w:p w14:paraId="5934A3DF" w14:textId="77777777" w:rsidR="001374C8" w:rsidRDefault="001374C8" w:rsidP="00181369">
            <w:pPr>
              <w:spacing w:after="0"/>
              <w:rPr>
                <w:rFonts w:ascii="Helvetica Neue" w:hAnsi="Helvetica Neue"/>
                <w:color w:val="FF0000"/>
                <w:sz w:val="22"/>
                <w:szCs w:val="22"/>
              </w:rPr>
            </w:pPr>
          </w:p>
          <w:p w14:paraId="537F8212" w14:textId="77777777" w:rsidR="001374C8" w:rsidRDefault="001374C8" w:rsidP="00181369">
            <w:pPr>
              <w:spacing w:after="0"/>
              <w:rPr>
                <w:rFonts w:ascii="Helvetica Neue" w:hAnsi="Helvetica Neue"/>
                <w:color w:val="FF0000"/>
                <w:sz w:val="22"/>
                <w:szCs w:val="22"/>
              </w:rPr>
            </w:pPr>
          </w:p>
        </w:tc>
        <w:tc>
          <w:tcPr>
            <w:tcW w:w="3117" w:type="dxa"/>
          </w:tcPr>
          <w:p w14:paraId="5DADC122" w14:textId="77777777" w:rsidR="001374C8" w:rsidRDefault="001374C8" w:rsidP="00181369">
            <w:pPr>
              <w:spacing w:after="0"/>
              <w:rPr>
                <w:rFonts w:ascii="Helvetica Neue" w:hAnsi="Helvetica Neue"/>
                <w:color w:val="FF0000"/>
                <w:sz w:val="22"/>
                <w:szCs w:val="22"/>
              </w:rPr>
            </w:pPr>
          </w:p>
        </w:tc>
        <w:tc>
          <w:tcPr>
            <w:tcW w:w="3117" w:type="dxa"/>
          </w:tcPr>
          <w:p w14:paraId="6DD711F6" w14:textId="77777777" w:rsidR="001374C8" w:rsidRDefault="001374C8" w:rsidP="00181369">
            <w:pPr>
              <w:spacing w:after="0"/>
              <w:rPr>
                <w:rFonts w:ascii="Helvetica Neue" w:hAnsi="Helvetica Neue"/>
                <w:color w:val="FF0000"/>
                <w:sz w:val="22"/>
                <w:szCs w:val="22"/>
              </w:rPr>
            </w:pPr>
          </w:p>
        </w:tc>
      </w:tr>
    </w:tbl>
    <w:p w14:paraId="14A2F561" w14:textId="77777777" w:rsidR="001374C8" w:rsidRDefault="001374C8" w:rsidP="001374C8">
      <w:pPr>
        <w:spacing w:after="0"/>
        <w:rPr>
          <w:rFonts w:ascii="Helvetica Neue" w:hAnsi="Helvetica Neue"/>
          <w:color w:val="FF0000"/>
          <w:sz w:val="22"/>
          <w:szCs w:val="22"/>
        </w:rPr>
      </w:pPr>
    </w:p>
    <w:p w14:paraId="4AAC4701" w14:textId="77777777" w:rsidR="001374C8" w:rsidRDefault="001374C8" w:rsidP="001374C8">
      <w:pPr>
        <w:spacing w:after="0"/>
      </w:pPr>
    </w:p>
    <w:p w14:paraId="4E2CD71E" w14:textId="77777777" w:rsidR="001374C8" w:rsidRDefault="001374C8" w:rsidP="001374C8">
      <w:pPr>
        <w:spacing w:after="0"/>
      </w:pPr>
    </w:p>
    <w:p w14:paraId="29456700" w14:textId="77777777" w:rsidR="001374C8" w:rsidRDefault="001374C8" w:rsidP="001374C8">
      <w:pPr>
        <w:spacing w:after="0"/>
      </w:pPr>
    </w:p>
    <w:p w14:paraId="668D4151" w14:textId="77777777" w:rsidR="001374C8" w:rsidRDefault="001374C8" w:rsidP="001374C8">
      <w:pPr>
        <w:spacing w:after="0"/>
      </w:pPr>
    </w:p>
    <w:p w14:paraId="540FA3DB" w14:textId="77777777" w:rsidR="001374C8" w:rsidRDefault="001374C8" w:rsidP="001374C8">
      <w:pPr>
        <w:spacing w:after="0"/>
      </w:pPr>
    </w:p>
    <w:p w14:paraId="770DE3D1" w14:textId="77777777" w:rsidR="001374C8" w:rsidRDefault="001374C8" w:rsidP="001374C8">
      <w:pPr>
        <w:spacing w:after="0"/>
      </w:pPr>
    </w:p>
    <w:p w14:paraId="6AE9D244" w14:textId="0D2515EF" w:rsidR="001374C8" w:rsidRPr="00B86EF0" w:rsidRDefault="001374C8" w:rsidP="001374C8">
      <w:pPr>
        <w:pStyle w:val="ListParagraph"/>
        <w:numPr>
          <w:ilvl w:val="0"/>
          <w:numId w:val="3"/>
        </w:numPr>
      </w:pPr>
      <w:r>
        <w:t>Comment on what other supporting evidence exists that are consistent with the variations in the GPS vertical motions for the stations. Please include observations from the Greenland GRACE data animation and the InSAR and image-based velocity and ice mass loss determinations (Figures 2 and 3). Please also comment on how the trends and regions you can observe in these other resources relate to your observations based on the GPS data. Be sure to consider the scale of the footprint of the different data sets and the uncertainty within each of the different data sets.</w:t>
      </w:r>
      <w:r>
        <w:br/>
      </w:r>
    </w:p>
    <w:p w14:paraId="273478F6" w14:textId="77777777" w:rsidR="001374C8" w:rsidRDefault="001374C8" w:rsidP="001374C8"/>
    <w:p w14:paraId="23112B65" w14:textId="77777777" w:rsidR="001374C8" w:rsidRDefault="001374C8" w:rsidP="001374C8"/>
    <w:p w14:paraId="64BA73BE" w14:textId="77777777" w:rsidR="001374C8" w:rsidRPr="00EB31C2" w:rsidRDefault="001374C8" w:rsidP="001374C8">
      <w:pPr>
        <w:pStyle w:val="Heading1"/>
      </w:pPr>
      <w:r>
        <w:t xml:space="preserve">Part </w:t>
      </w:r>
      <w:r w:rsidRPr="00EB31C2">
        <w:t xml:space="preserve">IV. Summary and </w:t>
      </w:r>
      <w:r>
        <w:t>C</w:t>
      </w:r>
      <w:r w:rsidRPr="00EB31C2">
        <w:t>onclusions</w:t>
      </w:r>
    </w:p>
    <w:p w14:paraId="5FF726C0" w14:textId="3CDA833B" w:rsidR="001374C8" w:rsidRDefault="001374C8" w:rsidP="001374C8">
      <w:pPr>
        <w:pStyle w:val="ListParagraph"/>
        <w:numPr>
          <w:ilvl w:val="0"/>
          <w:numId w:val="3"/>
        </w:numPr>
      </w:pPr>
      <w:r w:rsidRPr="005F2ADA">
        <w:t>Now hypothesize how snow and ice mass change the vertical position of the various GPS station you placed into groups. For each group of stations</w:t>
      </w:r>
      <w:r>
        <w:t xml:space="preserve"> that</w:t>
      </w:r>
      <w:r w:rsidRPr="005F2ADA">
        <w:t xml:space="preserve"> you identified based on similarities in behavior, describe how snow and ice mass change affects vertical position. Consider the original </w:t>
      </w:r>
      <w:r>
        <w:t xml:space="preserve">overall </w:t>
      </w:r>
      <w:r w:rsidRPr="005F2ADA">
        <w:t xml:space="preserve">data </w:t>
      </w:r>
      <w:r>
        <w:t xml:space="preserve">pattern </w:t>
      </w:r>
      <w:r w:rsidRPr="005F2ADA">
        <w:t>and whether a nonlinear fit might have been better to use</w:t>
      </w:r>
      <w:r>
        <w:t xml:space="preserve"> for some stations</w:t>
      </w:r>
      <w:r w:rsidRPr="005F2ADA">
        <w:t>.</w:t>
      </w:r>
      <w:r>
        <w:br/>
      </w:r>
    </w:p>
    <w:p w14:paraId="27966EB7" w14:textId="77777777" w:rsidR="001374C8" w:rsidRPr="00B86EF0" w:rsidRDefault="001374C8" w:rsidP="001374C8">
      <w:pPr>
        <w:pStyle w:val="ListParagraph"/>
      </w:pPr>
      <w:r w:rsidRPr="005F2ADA">
        <w:lastRenderedPageBreak/>
        <w:t xml:space="preserve">A. Are the groups affected by the elastic response to a decreasing or increasing </w:t>
      </w:r>
      <w:r>
        <w:t>load?</w:t>
      </w:r>
      <w:r>
        <w:br/>
      </w:r>
    </w:p>
    <w:p w14:paraId="51222996" w14:textId="77777777" w:rsidR="001374C8" w:rsidRDefault="001374C8" w:rsidP="001374C8">
      <w:pPr>
        <w:pStyle w:val="ListParagraph"/>
      </w:pPr>
    </w:p>
    <w:p w14:paraId="26A247CB" w14:textId="77777777" w:rsidR="001374C8" w:rsidRDefault="001374C8" w:rsidP="001374C8">
      <w:pPr>
        <w:pStyle w:val="ListParagraph"/>
      </w:pPr>
    </w:p>
    <w:p w14:paraId="3AA90A97" w14:textId="77777777" w:rsidR="001374C8" w:rsidRDefault="001374C8" w:rsidP="001374C8">
      <w:pPr>
        <w:pStyle w:val="ListParagraph"/>
      </w:pPr>
    </w:p>
    <w:p w14:paraId="02082684" w14:textId="77777777" w:rsidR="001374C8" w:rsidRDefault="001374C8" w:rsidP="001374C8">
      <w:pPr>
        <w:pStyle w:val="ListParagraph"/>
      </w:pPr>
    </w:p>
    <w:p w14:paraId="0DBA3966" w14:textId="5C0D3CD9" w:rsidR="001374C8" w:rsidRDefault="001374C8" w:rsidP="001374C8">
      <w:pPr>
        <w:pStyle w:val="ListParagraph"/>
        <w:rPr>
          <w:rFonts w:ascii="Helvetica Neue" w:hAnsi="Helvetica Neue"/>
          <w:color w:val="FF0000"/>
          <w:sz w:val="22"/>
          <w:szCs w:val="22"/>
        </w:rPr>
      </w:pPr>
      <w:r>
        <w:br/>
      </w:r>
      <w:r w:rsidRPr="005F2ADA">
        <w:t>B. What a</w:t>
      </w:r>
      <w:r w:rsidR="00401AAA">
        <w:t>bout viscoelastic effects (post-</w:t>
      </w:r>
      <w:r w:rsidRPr="005F2ADA">
        <w:t>glacial rebound)</w:t>
      </w:r>
      <w:r>
        <w:t>?</w:t>
      </w:r>
      <w:r>
        <w:br/>
      </w:r>
    </w:p>
    <w:p w14:paraId="3C38AE50" w14:textId="77777777" w:rsidR="001374C8" w:rsidRDefault="001374C8" w:rsidP="001374C8">
      <w:pPr>
        <w:pStyle w:val="ListParagraph"/>
      </w:pPr>
    </w:p>
    <w:p w14:paraId="6583FCA4" w14:textId="77777777" w:rsidR="001374C8" w:rsidRDefault="001374C8" w:rsidP="001374C8">
      <w:pPr>
        <w:pStyle w:val="ListParagraph"/>
      </w:pPr>
    </w:p>
    <w:p w14:paraId="138007A8" w14:textId="77777777" w:rsidR="001374C8" w:rsidRDefault="001374C8" w:rsidP="001374C8">
      <w:pPr>
        <w:pStyle w:val="ListParagraph"/>
      </w:pPr>
    </w:p>
    <w:p w14:paraId="31B276F9" w14:textId="77777777" w:rsidR="001374C8" w:rsidRDefault="001374C8" w:rsidP="001374C8">
      <w:pPr>
        <w:pStyle w:val="ListParagraph"/>
      </w:pPr>
    </w:p>
    <w:p w14:paraId="268AF81D" w14:textId="77777777" w:rsidR="001374C8" w:rsidRDefault="001374C8" w:rsidP="001374C8">
      <w:pPr>
        <w:pStyle w:val="ListParagraph"/>
        <w:rPr>
          <w:rFonts w:ascii="Helvetica Neue" w:hAnsi="Helvetica Neue"/>
          <w:color w:val="FF0000"/>
          <w:sz w:val="22"/>
          <w:szCs w:val="22"/>
        </w:rPr>
      </w:pPr>
      <w:r>
        <w:br/>
      </w:r>
      <w:r w:rsidRPr="005F2ADA">
        <w:t>C. How do seasonal fluctuat</w:t>
      </w:r>
      <w:r>
        <w:t>ions affect the time series for</w:t>
      </w:r>
      <w:r w:rsidRPr="005F2ADA">
        <w:t xml:space="preserve"> each</w:t>
      </w:r>
      <w:r>
        <w:t xml:space="preserve"> group?</w:t>
      </w:r>
      <w:r>
        <w:br/>
      </w:r>
    </w:p>
    <w:p w14:paraId="3C5D3937" w14:textId="77777777" w:rsidR="001374C8" w:rsidRDefault="001374C8" w:rsidP="001374C8">
      <w:pPr>
        <w:pStyle w:val="ListParagraph"/>
      </w:pPr>
    </w:p>
    <w:p w14:paraId="5F68D429" w14:textId="77777777" w:rsidR="001374C8" w:rsidRDefault="001374C8" w:rsidP="001374C8">
      <w:pPr>
        <w:pStyle w:val="ListParagraph"/>
      </w:pPr>
    </w:p>
    <w:p w14:paraId="53A01949" w14:textId="77777777" w:rsidR="001374C8" w:rsidRDefault="001374C8" w:rsidP="001374C8">
      <w:pPr>
        <w:pStyle w:val="ListParagraph"/>
      </w:pPr>
    </w:p>
    <w:p w14:paraId="3FF6F10B" w14:textId="77777777" w:rsidR="001374C8" w:rsidRDefault="001374C8" w:rsidP="001374C8">
      <w:pPr>
        <w:pStyle w:val="ListParagraph"/>
      </w:pPr>
    </w:p>
    <w:p w14:paraId="7F89FF92" w14:textId="77777777" w:rsidR="001374C8" w:rsidRDefault="001374C8" w:rsidP="001374C8">
      <w:pPr>
        <w:pStyle w:val="ListParagraph"/>
      </w:pPr>
    </w:p>
    <w:p w14:paraId="6C1E764D" w14:textId="77777777" w:rsidR="001374C8" w:rsidRDefault="001374C8" w:rsidP="001374C8">
      <w:pPr>
        <w:pStyle w:val="ListParagraph"/>
      </w:pPr>
      <w:r>
        <w:br/>
      </w:r>
      <w:r w:rsidRPr="005F2ADA">
        <w:t>D. Are specific intervals within the time series apparent that seem to show different behavior</w:t>
      </w:r>
      <w:r>
        <w:t xml:space="preserve">? </w:t>
      </w:r>
      <w:r>
        <w:br/>
      </w:r>
    </w:p>
    <w:p w14:paraId="67AD6853" w14:textId="77777777" w:rsidR="001374C8" w:rsidRDefault="001374C8" w:rsidP="001374C8">
      <w:pPr>
        <w:pStyle w:val="ListParagraph"/>
      </w:pPr>
    </w:p>
    <w:p w14:paraId="028817D7" w14:textId="77777777" w:rsidR="001374C8" w:rsidRDefault="001374C8" w:rsidP="001374C8">
      <w:pPr>
        <w:pStyle w:val="ListParagraph"/>
      </w:pPr>
    </w:p>
    <w:p w14:paraId="3A0744DC" w14:textId="77777777" w:rsidR="001374C8" w:rsidRDefault="001374C8" w:rsidP="001374C8">
      <w:pPr>
        <w:pStyle w:val="ListParagraph"/>
      </w:pPr>
    </w:p>
    <w:p w14:paraId="43E976C7" w14:textId="77777777" w:rsidR="001374C8" w:rsidRDefault="001374C8" w:rsidP="001374C8">
      <w:pPr>
        <w:pStyle w:val="ListParagraph"/>
      </w:pPr>
    </w:p>
    <w:p w14:paraId="6E7E8C61" w14:textId="77777777" w:rsidR="001374C8" w:rsidRDefault="001374C8" w:rsidP="001374C8">
      <w:pPr>
        <w:pStyle w:val="ListParagraph"/>
      </w:pPr>
    </w:p>
    <w:p w14:paraId="07DC4826" w14:textId="77777777" w:rsidR="001374C8" w:rsidRDefault="001374C8" w:rsidP="001374C8">
      <w:pPr>
        <w:pStyle w:val="ListParagraph"/>
      </w:pPr>
    </w:p>
    <w:p w14:paraId="28C8844A" w14:textId="77777777" w:rsidR="001374C8" w:rsidRDefault="001374C8" w:rsidP="001374C8">
      <w:pPr>
        <w:pStyle w:val="ListParagraph"/>
      </w:pPr>
    </w:p>
    <w:p w14:paraId="2F87E459" w14:textId="77777777" w:rsidR="001374C8" w:rsidRDefault="001374C8" w:rsidP="001374C8">
      <w:pPr>
        <w:pStyle w:val="ListParagraph"/>
      </w:pPr>
    </w:p>
    <w:p w14:paraId="0B4FFF87" w14:textId="77777777" w:rsidR="001374C8" w:rsidRDefault="001374C8" w:rsidP="001374C8">
      <w:pPr>
        <w:pStyle w:val="ListParagraph"/>
      </w:pPr>
    </w:p>
    <w:p w14:paraId="170AA5AD" w14:textId="77777777" w:rsidR="001374C8" w:rsidRDefault="001374C8" w:rsidP="001374C8">
      <w:pPr>
        <w:pStyle w:val="ListParagraph"/>
      </w:pPr>
    </w:p>
    <w:p w14:paraId="0E82AA34" w14:textId="77777777" w:rsidR="001374C8" w:rsidRDefault="001374C8" w:rsidP="001374C8">
      <w:pPr>
        <w:pStyle w:val="ListParagraph"/>
      </w:pPr>
    </w:p>
    <w:p w14:paraId="45C843E3" w14:textId="63C39A31" w:rsidR="001374C8" w:rsidRDefault="001374C8" w:rsidP="001374C8">
      <w:pPr>
        <w:pStyle w:val="ListParagraph"/>
        <w:numPr>
          <w:ilvl w:val="0"/>
          <w:numId w:val="3"/>
        </w:numPr>
      </w:pPr>
      <w:r w:rsidRPr="005F2ADA">
        <w:t>Summarize your answers by providing a conceptual d</w:t>
      </w:r>
      <w:r>
        <w:t>iagram for each group of sites.</w:t>
      </w:r>
      <w:r>
        <w:br/>
        <w:t>--</w:t>
      </w:r>
      <w:r w:rsidRPr="005F2ADA">
        <w:t xml:space="preserve">Provide arrows showing the relative size of each effect where present: elastic response of the crust, viscoelastic effects, and position relative to </w:t>
      </w:r>
      <w:r>
        <w:t>active ice.</w:t>
      </w:r>
      <w:r>
        <w:br/>
        <w:t>--</w:t>
      </w:r>
      <w:r w:rsidRPr="005F2ADA">
        <w:t xml:space="preserve">Include text to describe the various elements of your diagram. </w:t>
      </w:r>
      <w:r>
        <w:br/>
        <w:t>--</w:t>
      </w:r>
      <w:r w:rsidRPr="005F2ADA">
        <w:t xml:space="preserve">Include in your diagram how sea level would appear to change as a result of the vertical uplift of various positions around Greenland. </w:t>
      </w:r>
      <w:r>
        <w:t>C</w:t>
      </w:r>
      <w:r w:rsidRPr="005F2ADA">
        <w:t>onsider how much sea level would have changed based on your calculations from Unit 3</w:t>
      </w:r>
      <w:r w:rsidR="004D7C7B">
        <w:t>,</w:t>
      </w:r>
      <w:r w:rsidRPr="005F2ADA">
        <w:t xml:space="preserve"> and compare this amount with the change that would occur as a result of bedrock uplift. Does one have a larger value than the other</w:t>
      </w:r>
      <w:r w:rsidR="004D7C7B">
        <w:t>,</w:t>
      </w:r>
      <w:r w:rsidRPr="005F2ADA">
        <w:t xml:space="preserve"> and what would be the sum of the two changes?</w:t>
      </w:r>
      <w:r>
        <w:br/>
      </w:r>
    </w:p>
    <w:p w14:paraId="2EE141BE" w14:textId="77777777" w:rsidR="001374C8" w:rsidRPr="009147B0" w:rsidRDefault="001374C8" w:rsidP="001374C8"/>
    <w:p w14:paraId="12A3ED8B" w14:textId="77777777" w:rsidR="001374C8" w:rsidRDefault="001374C8" w:rsidP="001374C8">
      <w:pPr>
        <w:pStyle w:val="ListParagraph"/>
      </w:pPr>
    </w:p>
    <w:p w14:paraId="35DCA6F8" w14:textId="77777777" w:rsidR="001374C8" w:rsidRDefault="001374C8" w:rsidP="001374C8">
      <w:pPr>
        <w:pStyle w:val="ListParagraph"/>
      </w:pPr>
    </w:p>
    <w:p w14:paraId="6CFE37C8" w14:textId="77777777" w:rsidR="001374C8" w:rsidRDefault="001374C8" w:rsidP="001374C8">
      <w:pPr>
        <w:pStyle w:val="ListParagraph"/>
      </w:pPr>
      <w:r>
        <w:rPr>
          <w:noProof/>
        </w:rPr>
        <w:drawing>
          <wp:inline distT="0" distB="0" distL="0" distR="0" wp14:anchorId="78EACD48" wp14:editId="62D240E2">
            <wp:extent cx="5943600" cy="176014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60148"/>
                    </a:xfrm>
                    <a:prstGeom prst="rect">
                      <a:avLst/>
                    </a:prstGeom>
                    <a:noFill/>
                    <a:ln>
                      <a:noFill/>
                    </a:ln>
                  </pic:spPr>
                </pic:pic>
              </a:graphicData>
            </a:graphic>
          </wp:inline>
        </w:drawing>
      </w:r>
    </w:p>
    <w:p w14:paraId="6FAEDCA1" w14:textId="77777777" w:rsidR="001374C8" w:rsidRDefault="001374C8" w:rsidP="001374C8">
      <w:pPr>
        <w:pStyle w:val="ListParagraph"/>
      </w:pPr>
    </w:p>
    <w:p w14:paraId="2252F8C3" w14:textId="77777777" w:rsidR="001374C8" w:rsidRDefault="001374C8" w:rsidP="001374C8">
      <w:pPr>
        <w:pStyle w:val="ListParagraph"/>
      </w:pPr>
    </w:p>
    <w:p w14:paraId="37096A54" w14:textId="77777777" w:rsidR="001374C8" w:rsidRDefault="001374C8" w:rsidP="001374C8"/>
    <w:p w14:paraId="7F40E2FE" w14:textId="77777777" w:rsidR="001374C8" w:rsidRDefault="001374C8" w:rsidP="001374C8">
      <w:pPr>
        <w:pStyle w:val="ListParagraph"/>
      </w:pPr>
    </w:p>
    <w:p w14:paraId="7751193D" w14:textId="77777777" w:rsidR="001374C8" w:rsidRDefault="001374C8" w:rsidP="001374C8">
      <w:pPr>
        <w:pStyle w:val="ListParagraph"/>
      </w:pPr>
      <w:r>
        <w:rPr>
          <w:noProof/>
        </w:rPr>
        <w:drawing>
          <wp:inline distT="0" distB="0" distL="0" distR="0" wp14:anchorId="37101683" wp14:editId="7F3C7574">
            <wp:extent cx="5943600" cy="1760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60148"/>
                    </a:xfrm>
                    <a:prstGeom prst="rect">
                      <a:avLst/>
                    </a:prstGeom>
                    <a:noFill/>
                    <a:ln>
                      <a:noFill/>
                    </a:ln>
                  </pic:spPr>
                </pic:pic>
              </a:graphicData>
            </a:graphic>
          </wp:inline>
        </w:drawing>
      </w:r>
    </w:p>
    <w:p w14:paraId="300C7D01" w14:textId="77777777" w:rsidR="001374C8" w:rsidRDefault="001374C8" w:rsidP="001374C8"/>
    <w:p w14:paraId="10EAACD1" w14:textId="77777777" w:rsidR="001374C8" w:rsidRDefault="001374C8" w:rsidP="001374C8"/>
    <w:p w14:paraId="15F48E38" w14:textId="77777777" w:rsidR="001374C8" w:rsidRPr="005F2ADA" w:rsidRDefault="001374C8" w:rsidP="001374C8">
      <w:pPr>
        <w:pStyle w:val="ListParagraph"/>
        <w:numPr>
          <w:ilvl w:val="0"/>
          <w:numId w:val="3"/>
        </w:numPr>
      </w:pPr>
      <w:r w:rsidRPr="009F4006">
        <w:rPr>
          <w:b/>
        </w:rPr>
        <w:t>Reflection</w:t>
      </w:r>
      <w:r w:rsidRPr="005F2ADA">
        <w:t>: What do you think are the most important strengths and limitations of monitoring snow and ice mass changes using variations in vertical position recorded by GPS instruments installed on bedrock? Describe the strengths and limitations via a comparison to both traditional and other geodetic tools (like GRACE</w:t>
      </w:r>
      <w:r>
        <w:t xml:space="preserve"> or InSAR</w:t>
      </w:r>
      <w:r w:rsidRPr="005F2ADA">
        <w:t>) for monitoring snow and ice mass changes. Were you surprised by anything you encountered in this unit?</w:t>
      </w:r>
    </w:p>
    <w:p w14:paraId="6200A7F9" w14:textId="77777777" w:rsidR="001374C8" w:rsidRPr="005F2ADA" w:rsidRDefault="001374C8" w:rsidP="001374C8"/>
    <w:p w14:paraId="4E38ED0C" w14:textId="77777777" w:rsidR="001374C8" w:rsidRDefault="001374C8" w:rsidP="001374C8">
      <w:pPr>
        <w:spacing w:after="0"/>
      </w:pPr>
      <w:r>
        <w:br w:type="page"/>
      </w:r>
    </w:p>
    <w:p w14:paraId="19B4D6EC" w14:textId="197B764B" w:rsidR="007537C3" w:rsidRDefault="001B0F28">
      <w:pPr>
        <w:spacing w:after="0"/>
      </w:pPr>
      <w:r>
        <w:rPr>
          <w:noProof/>
        </w:rPr>
        <w:lastRenderedPageBreak/>
        <w:drawing>
          <wp:anchor distT="0" distB="0" distL="114300" distR="114300" simplePos="0" relativeHeight="251689984" behindDoc="0" locked="0" layoutInCell="1" allowOverlap="1" wp14:anchorId="3075D28B" wp14:editId="2341F5A6">
            <wp:simplePos x="0" y="0"/>
            <wp:positionH relativeFrom="column">
              <wp:posOffset>0</wp:posOffset>
            </wp:positionH>
            <wp:positionV relativeFrom="paragraph">
              <wp:posOffset>-114300</wp:posOffset>
            </wp:positionV>
            <wp:extent cx="5241290" cy="7772400"/>
            <wp:effectExtent l="0" t="0" r="0" b="0"/>
            <wp:wrapTight wrapText="bothSides">
              <wp:wrapPolygon edited="0">
                <wp:start x="0" y="0"/>
                <wp:lineTo x="0" y="21529"/>
                <wp:lineTo x="21459" y="21529"/>
                <wp:lineTo x="21459" y="0"/>
                <wp:lineTo x="0" y="0"/>
              </wp:wrapPolygon>
            </wp:wrapTight>
            <wp:docPr id="9" name="Picture 9" descr="Macintosh HD:Users:prattsitaula:Desktop:Greenland_GPS_station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rattsitaula:Desktop:Greenland_GPS_stations_V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129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C3" w:rsidRPr="007537C3">
        <w:rPr>
          <w:noProof/>
        </w:rPr>
        <mc:AlternateContent>
          <mc:Choice Requires="wps">
            <w:drawing>
              <wp:anchor distT="0" distB="0" distL="114300" distR="114300" simplePos="0" relativeHeight="251688960" behindDoc="1" locked="0" layoutInCell="1" allowOverlap="1" wp14:anchorId="721566DA" wp14:editId="72BD305A">
                <wp:simplePos x="0" y="0"/>
                <wp:positionH relativeFrom="column">
                  <wp:posOffset>18696</wp:posOffset>
                </wp:positionH>
                <wp:positionV relativeFrom="paragraph">
                  <wp:posOffset>7750707</wp:posOffset>
                </wp:positionV>
                <wp:extent cx="5600700" cy="476250"/>
                <wp:effectExtent l="0" t="0" r="0" b="0"/>
                <wp:wrapTight wrapText="bothSides">
                  <wp:wrapPolygon edited="0">
                    <wp:start x="245" y="576"/>
                    <wp:lineTo x="245" y="20160"/>
                    <wp:lineTo x="21306" y="20160"/>
                    <wp:lineTo x="21306" y="576"/>
                    <wp:lineTo x="245" y="576"/>
                  </wp:wrapPolygon>
                </wp:wrapTight>
                <wp:docPr id="2" name="Text Box 2"/>
                <wp:cNvGraphicFramePr/>
                <a:graphic xmlns:a="http://schemas.openxmlformats.org/drawingml/2006/main">
                  <a:graphicData uri="http://schemas.microsoft.com/office/word/2010/wordprocessingShape">
                    <wps:wsp>
                      <wps:cNvSpPr txBox="1"/>
                      <wps:spPr>
                        <a:xfrm>
                          <a:off x="0" y="0"/>
                          <a:ext cx="560070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1CBE71" w14:textId="77777777" w:rsidR="00181369" w:rsidRDefault="00181369" w:rsidP="007537C3">
                            <w:pPr>
                              <w:pStyle w:val="Captiontext"/>
                            </w:pPr>
                            <w:r w:rsidRPr="00096503">
                              <w:t xml:space="preserve">Figure 1. </w:t>
                            </w:r>
                            <w:r>
                              <w:t>Map of Greenland with the GPS stations and their 4-letter codes. (background image from Google Earth)</w:t>
                            </w:r>
                          </w:p>
                          <w:p w14:paraId="1BC2C8C0" w14:textId="650A0EF1" w:rsidR="00181369" w:rsidRDefault="00181369" w:rsidP="007537C3">
                            <w:pPr>
                              <w:pStyle w:val="Cap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1.45pt;margin-top:610.3pt;width:441pt;height:37.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" filled="f" stroked="f">
                <v:textbox>
                  <w:txbxContent>
                    <w:p w14:paraId="5A1CBE71" w14:textId="77777777" w:rsidR="00181369" w:rsidRDefault="00181369" w:rsidP="007537C3">
                      <w:pPr>
                        <w:pStyle w:val="Captiontext"/>
                      </w:pPr>
                      <w:r w:rsidRPr="00096503">
                        <w:t xml:space="preserve">Figure 1. </w:t>
                      </w:r>
                      <w:r>
                        <w:t>Map of Greenland with the GPS stations and their 4-letter codes. (background image from Google Earth)</w:t>
                      </w:r>
                    </w:p>
                    <w:p w14:paraId="1BC2C8C0" w14:textId="650A0EF1" w:rsidR="00181369" w:rsidRDefault="00181369" w:rsidP="007537C3">
                      <w:pPr>
                        <w:pStyle w:val="Captiontext"/>
                      </w:pPr>
                    </w:p>
                  </w:txbxContent>
                </v:textbox>
                <w10:wrap type="tight"/>
              </v:shape>
            </w:pict>
          </mc:Fallback>
        </mc:AlternateContent>
      </w:r>
      <w:r w:rsidR="007537C3">
        <w:br w:type="page"/>
      </w:r>
    </w:p>
    <w:p w14:paraId="137E14B3" w14:textId="7234EACD" w:rsidR="00D054BD" w:rsidRDefault="00223455" w:rsidP="000F2C3C">
      <w:r>
        <w:rPr>
          <w:noProof/>
        </w:rPr>
        <w:lastRenderedPageBreak/>
        <w:drawing>
          <wp:inline distT="0" distB="0" distL="0" distR="0" wp14:anchorId="7320B846" wp14:editId="283799F7">
            <wp:extent cx="4673600" cy="77574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land_Velocity_map.png"/>
                    <pic:cNvPicPr/>
                  </pic:nvPicPr>
                  <pic:blipFill>
                    <a:blip r:embed="rId12"/>
                    <a:stretch>
                      <a:fillRect/>
                    </a:stretch>
                  </pic:blipFill>
                  <pic:spPr>
                    <a:xfrm>
                      <a:off x="0" y="0"/>
                      <a:ext cx="4675015" cy="7759759"/>
                    </a:xfrm>
                    <a:prstGeom prst="rect">
                      <a:avLst/>
                    </a:prstGeom>
                  </pic:spPr>
                </pic:pic>
              </a:graphicData>
            </a:graphic>
          </wp:inline>
        </w:drawing>
      </w:r>
      <w:bookmarkStart w:id="0" w:name="_GoBack"/>
      <w:bookmarkEnd w:id="0"/>
    </w:p>
    <w:p w14:paraId="714A1902" w14:textId="0F125457" w:rsidR="000F2C3C" w:rsidRDefault="00276B4F">
      <w:pPr>
        <w:spacing w:after="0"/>
      </w:pPr>
      <w:r>
        <w:rPr>
          <w:noProof/>
        </w:rPr>
        <mc:AlternateContent>
          <mc:Choice Requires="wps">
            <w:drawing>
              <wp:anchor distT="0" distB="0" distL="114300" distR="114300" simplePos="0" relativeHeight="251683840" behindDoc="0" locked="0" layoutInCell="1" allowOverlap="1" wp14:anchorId="7F4E68FA" wp14:editId="5B1EEA02">
                <wp:simplePos x="0" y="0"/>
                <wp:positionH relativeFrom="column">
                  <wp:posOffset>0</wp:posOffset>
                </wp:positionH>
                <wp:positionV relativeFrom="paragraph">
                  <wp:posOffset>36195</wp:posOffset>
                </wp:positionV>
                <wp:extent cx="5943600" cy="41084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410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6BCC98" w14:textId="34FC2518" w:rsidR="00181369" w:rsidRDefault="00181369" w:rsidP="000F2C3C">
                            <w:pPr>
                              <w:pStyle w:val="Captiontext"/>
                            </w:pPr>
                            <w:r>
                              <w:t>Figure 2. I</w:t>
                            </w:r>
                            <w:r w:rsidR="00027138">
                              <w:t>nSAR, SAR, and speckle tracking–</w:t>
                            </w:r>
                            <w:r>
                              <w:t>derived ice velocity map of Greenland (</w:t>
                            </w:r>
                            <w:hyperlink r:id="rId13" w:history="1">
                              <w:r w:rsidRPr="004324C5">
                                <w:rPr>
                                  <w:rStyle w:val="Hyperlink"/>
                                </w:rPr>
                                <w:t>http://nsidc.org/data/NSIDC-0670#</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 o:spid="_x0000_s1027" type="#_x0000_t202" style="position:absolute;margin-left:0;margin-top:2.85pt;width:468pt;height:32.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PwkM8CAAAV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" filled="f" stroked="f">
                <v:textbox>
                  <w:txbxContent>
                    <w:p w14:paraId="626BCC98" w14:textId="34FC2518" w:rsidR="00181369" w:rsidRDefault="00181369" w:rsidP="000F2C3C">
                      <w:pPr>
                        <w:pStyle w:val="Captiontext"/>
                      </w:pPr>
                      <w:r>
                        <w:t>Figure 2. I</w:t>
                      </w:r>
                      <w:r w:rsidR="00027138">
                        <w:t>nSAR, SAR, and speckle tracking–</w:t>
                      </w:r>
                      <w:r>
                        <w:t>derived ice velocity map of Greenland (</w:t>
                      </w:r>
                      <w:hyperlink r:id="rId15" w:history="1">
                        <w:r w:rsidRPr="004324C5">
                          <w:rPr>
                            <w:rStyle w:val="Hyperlink"/>
                          </w:rPr>
                          <w:t>http://nsidc.org/data/NSIDC-0670#</w:t>
                        </w:r>
                      </w:hyperlink>
                      <w:r>
                        <w:t xml:space="preserve">). </w:t>
                      </w:r>
                    </w:p>
                  </w:txbxContent>
                </v:textbox>
                <w10:wrap type="square"/>
              </v:shape>
            </w:pict>
          </mc:Fallback>
        </mc:AlternateContent>
      </w:r>
      <w:r w:rsidR="000F2C3C">
        <w:br w:type="page"/>
      </w:r>
      <w:r w:rsidR="00F77126">
        <w:lastRenderedPageBreak/>
        <w:softHyphen/>
      </w:r>
    </w:p>
    <w:p w14:paraId="54C2F0F5" w14:textId="1DC4183A" w:rsidR="00D054BD" w:rsidRDefault="00791919">
      <w:pPr>
        <w:spacing w:after="0"/>
      </w:pPr>
      <w:r>
        <w:rPr>
          <w:noProof/>
        </w:rPr>
        <w:drawing>
          <wp:anchor distT="0" distB="0" distL="114300" distR="114300" simplePos="0" relativeHeight="251679744" behindDoc="1" locked="0" layoutInCell="1" allowOverlap="1" wp14:anchorId="795D153E" wp14:editId="641AA0B9">
            <wp:simplePos x="0" y="0"/>
            <wp:positionH relativeFrom="column">
              <wp:posOffset>-2286000</wp:posOffset>
            </wp:positionH>
            <wp:positionV relativeFrom="paragraph">
              <wp:posOffset>1991360</wp:posOffset>
            </wp:positionV>
            <wp:extent cx="8237855" cy="3675380"/>
            <wp:effectExtent l="0" t="4762" r="12382" b="12383"/>
            <wp:wrapTight wrapText="bothSides">
              <wp:wrapPolygon edited="0">
                <wp:start x="21612" y="28"/>
                <wp:lineTo x="34" y="28"/>
                <wp:lineTo x="34" y="21523"/>
                <wp:lineTo x="21612" y="21523"/>
                <wp:lineTo x="21612" y="2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large.jpg"/>
                    <pic:cNvPicPr/>
                  </pic:nvPicPr>
                  <pic:blipFill>
                    <a:blip r:embed="rId16"/>
                    <a:stretch>
                      <a:fillRect/>
                    </a:stretch>
                  </pic:blipFill>
                  <pic:spPr>
                    <a:xfrm rot="16200000">
                      <a:off x="0" y="0"/>
                      <a:ext cx="8237855" cy="3675380"/>
                    </a:xfrm>
                    <a:prstGeom prst="rect">
                      <a:avLst/>
                    </a:prstGeom>
                  </pic:spPr>
                </pic:pic>
              </a:graphicData>
            </a:graphic>
            <wp14:sizeRelH relativeFrom="page">
              <wp14:pctWidth>0</wp14:pctWidth>
            </wp14:sizeRelH>
            <wp14:sizeRelV relativeFrom="page">
              <wp14:pctHeight>0</wp14:pctHeight>
            </wp14:sizeRelV>
          </wp:anchor>
        </w:drawing>
      </w:r>
      <w:r w:rsidR="007B48AA">
        <w:rPr>
          <w:noProof/>
        </w:rPr>
        <mc:AlternateContent>
          <mc:Choice Requires="wps">
            <w:drawing>
              <wp:anchor distT="0" distB="0" distL="114300" distR="114300" simplePos="0" relativeHeight="251692032" behindDoc="0" locked="0" layoutInCell="1" allowOverlap="1" wp14:anchorId="06E234C0" wp14:editId="2F0E6EC3">
                <wp:simplePos x="0" y="0"/>
                <wp:positionH relativeFrom="column">
                  <wp:posOffset>2080260</wp:posOffset>
                </wp:positionH>
                <wp:positionV relativeFrom="paragraph">
                  <wp:posOffset>4559935</wp:posOffset>
                </wp:positionV>
                <wp:extent cx="5006340" cy="17081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rot="16200000">
                          <a:off x="0" y="0"/>
                          <a:ext cx="5006340" cy="170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BC4335" w14:textId="77777777" w:rsidR="007B48AA" w:rsidRPr="004A12EA" w:rsidRDefault="007B48AA" w:rsidP="007B48AA">
                            <w:pPr>
                              <w:pStyle w:val="Captiontext"/>
                            </w:pPr>
                            <w:r w:rsidRPr="004A12EA">
                              <w:t xml:space="preserve">Figure </w:t>
                            </w:r>
                            <w:r>
                              <w:t>3</w:t>
                            </w:r>
                            <w:r w:rsidRPr="004A12EA">
                              <w:t>. (A) Glacier catchments/basins for the G</w:t>
                            </w:r>
                            <w:r>
                              <w:t xml:space="preserve">reenland </w:t>
                            </w:r>
                            <w:r w:rsidRPr="004A12EA">
                              <w:t>I</w:t>
                            </w:r>
                            <w:r>
                              <w:t xml:space="preserve">ce </w:t>
                            </w:r>
                            <w:r w:rsidRPr="004A12EA">
                              <w:t>S</w:t>
                            </w:r>
                            <w:r>
                              <w:t>heet</w:t>
                            </w:r>
                            <w:r w:rsidRPr="004A12EA">
                              <w:t xml:space="preserve"> and seven regions overlaid on a composite map of ice speed (12). (B–D) For 1972–2018, the percentage (B) thickness change, (C) acceleration in ice flux from each basin, and</w:t>
                            </w:r>
                            <w:r>
                              <w:br/>
                            </w:r>
                            <w:r w:rsidRPr="004A12EA">
                              <w:t xml:space="preserve"> (D) cumulative loss per basin. The surface area of each circle is proportional to the change in ice discharge caused by a change in (B) thickness or (C) speed; the (blue/red) color indicates the (positive/negative) sign of the change in (B) thickness, (C) speed, and (D) mass.</w:t>
                            </w:r>
                          </w:p>
                          <w:p w14:paraId="5B6B0B3D" w14:textId="77777777" w:rsidR="007B48AA" w:rsidRDefault="00E81D85" w:rsidP="007B48AA">
                            <w:pPr>
                              <w:pStyle w:val="Captiontext"/>
                              <w:rPr>
                                <w:rStyle w:val="Hyperlink"/>
                              </w:rPr>
                            </w:pPr>
                            <w:hyperlink r:id="rId17" w:history="1">
                              <w:r w:rsidR="007B48AA" w:rsidRPr="0055656C">
                                <w:rPr>
                                  <w:rStyle w:val="Hyperlink"/>
                                </w:rPr>
                                <w:t>Mouginot</w:t>
                              </w:r>
                            </w:hyperlink>
                            <w:r w:rsidR="007B48AA">
                              <w:t xml:space="preserve"> et al, 2019. </w:t>
                            </w:r>
                            <w:hyperlink r:id="rId18" w:history="1">
                              <w:r w:rsidR="007B48AA">
                                <w:rPr>
                                  <w:rStyle w:val="Hyperlink"/>
                                </w:rPr>
                                <w:t>https://www.pnas.org/content/116/19/9239</w:t>
                              </w:r>
                            </w:hyperlink>
                            <w:r w:rsidR="007B48AA">
                              <w:rPr>
                                <w:rStyle w:val="Hyperlink"/>
                              </w:rPr>
                              <w:t xml:space="preserve"> </w:t>
                            </w:r>
                          </w:p>
                          <w:p w14:paraId="349B0BD6" w14:textId="77777777" w:rsidR="007B48AA" w:rsidRDefault="007B48AA" w:rsidP="007B48AA">
                            <w:pPr>
                              <w:pStyle w:val="Captiontext"/>
                            </w:pPr>
                            <w:r>
                              <w:t xml:space="preserve">(PNAS allows reuse </w:t>
                            </w:r>
                            <w:r w:rsidRPr="00150301">
                              <w:t>for educational purposes)</w:t>
                            </w:r>
                          </w:p>
                          <w:p w14:paraId="3B21E111" w14:textId="77777777" w:rsidR="007B48AA" w:rsidRDefault="007B48AA" w:rsidP="007B48AA">
                            <w:pPr>
                              <w:pStyle w:val="Cap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28" type="#_x0000_t202" style="position:absolute;margin-left:163.8pt;margin-top:359.05pt;width:394.2pt;height:134.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" filled="f" stroked="f">
                <v:textbox>
                  <w:txbxContent>
                    <w:p w14:paraId="12BC4335" w14:textId="77777777" w:rsidR="007B48AA" w:rsidRPr="004A12EA" w:rsidRDefault="007B48AA" w:rsidP="007B48AA">
                      <w:pPr>
                        <w:pStyle w:val="Captiontext"/>
                      </w:pPr>
                      <w:bookmarkStart w:id="1" w:name="_GoBack"/>
                      <w:r w:rsidRPr="004A12EA">
                        <w:t xml:space="preserve">Figure </w:t>
                      </w:r>
                      <w:r>
                        <w:t>3</w:t>
                      </w:r>
                      <w:r w:rsidRPr="004A12EA">
                        <w:t>. (A) Glacier catchments/basins for the G</w:t>
                      </w:r>
                      <w:r>
                        <w:t xml:space="preserve">reenland </w:t>
                      </w:r>
                      <w:r w:rsidRPr="004A12EA">
                        <w:t>I</w:t>
                      </w:r>
                      <w:r>
                        <w:t xml:space="preserve">ce </w:t>
                      </w:r>
                      <w:r w:rsidRPr="004A12EA">
                        <w:t>S</w:t>
                      </w:r>
                      <w:r>
                        <w:t>heet</w:t>
                      </w:r>
                      <w:r w:rsidRPr="004A12EA">
                        <w:t xml:space="preserve"> and seven regions overlaid on a composite map of ice speed (12). (B–D) For 1972–2018, the percentage (B) thickness change, (C) acceleration in ice flux from each basin, and</w:t>
                      </w:r>
                      <w:r>
                        <w:br/>
                      </w:r>
                      <w:r w:rsidRPr="004A12EA">
                        <w:t xml:space="preserve"> (D) cumulative loss per basin. The surface area of each circle is proportional to the change in ice discharge caused by a change in (B) thickness or (C) speed; the (blue/red) color indicates the (positive/negative) sign of the change in (B) thickness, (C) speed, and (D) mass.</w:t>
                      </w:r>
                    </w:p>
                    <w:p w14:paraId="5B6B0B3D" w14:textId="77777777" w:rsidR="007B48AA" w:rsidRDefault="007B48AA" w:rsidP="007B48AA">
                      <w:pPr>
                        <w:pStyle w:val="Captiontext"/>
                        <w:rPr>
                          <w:rStyle w:val="Hyperlink"/>
                        </w:rPr>
                      </w:pPr>
                      <w:hyperlink r:id="rId19" w:history="1">
                        <w:proofErr w:type="spellStart"/>
                        <w:r w:rsidRPr="0055656C">
                          <w:rPr>
                            <w:rStyle w:val="Hyperlink"/>
                          </w:rPr>
                          <w:t>Mouginot</w:t>
                        </w:r>
                        <w:proofErr w:type="spellEnd"/>
                      </w:hyperlink>
                      <w:r>
                        <w:t xml:space="preserve"> et al, 2019. </w:t>
                      </w:r>
                      <w:hyperlink r:id="rId20" w:history="1">
                        <w:r>
                          <w:rPr>
                            <w:rStyle w:val="Hyperlink"/>
                          </w:rPr>
                          <w:t>https://www.pnas.org/content/116/19/9239</w:t>
                        </w:r>
                      </w:hyperlink>
                      <w:r>
                        <w:rPr>
                          <w:rStyle w:val="Hyperlink"/>
                        </w:rPr>
                        <w:t xml:space="preserve"> </w:t>
                      </w:r>
                    </w:p>
                    <w:p w14:paraId="349B0BD6" w14:textId="77777777" w:rsidR="007B48AA" w:rsidRDefault="007B48AA" w:rsidP="007B48AA">
                      <w:pPr>
                        <w:pStyle w:val="Captiontext"/>
                      </w:pPr>
                      <w:r>
                        <w:t xml:space="preserve">(PNAS allows reuse </w:t>
                      </w:r>
                      <w:r w:rsidRPr="00150301">
                        <w:t>for educational purposes)</w:t>
                      </w:r>
                    </w:p>
                    <w:p w14:paraId="3B21E111" w14:textId="77777777" w:rsidR="007B48AA" w:rsidRDefault="007B48AA" w:rsidP="007B48AA">
                      <w:pPr>
                        <w:pStyle w:val="Captiontext"/>
                      </w:pPr>
                    </w:p>
                    <w:bookmarkEnd w:id="1"/>
                  </w:txbxContent>
                </v:textbox>
                <w10:wrap type="square"/>
              </v:shape>
            </w:pict>
          </mc:Fallback>
        </mc:AlternateContent>
      </w:r>
      <w:r w:rsidR="00D054BD">
        <w:br w:type="page"/>
      </w:r>
    </w:p>
    <w:p w14:paraId="2AB6A66D" w14:textId="77777777" w:rsidR="00171B65" w:rsidRDefault="00171B65" w:rsidP="005F2ADA">
      <w:pPr>
        <w:sectPr w:rsidR="00171B65" w:rsidSect="006C674F">
          <w:headerReference w:type="default" r:id="rId21"/>
          <w:footerReference w:type="even" r:id="rId22"/>
          <w:footerReference w:type="default" r:id="rId23"/>
          <w:headerReference w:type="first" r:id="rId24"/>
          <w:footerReference w:type="first" r:id="rId25"/>
          <w:pgSz w:w="12240" w:h="15840"/>
          <w:pgMar w:top="1440" w:right="1440" w:bottom="1440" w:left="1440" w:header="720" w:footer="864" w:gutter="0"/>
          <w:cols w:space="720"/>
          <w:titlePg/>
          <w:docGrid w:linePitch="360"/>
        </w:sectPr>
      </w:pPr>
    </w:p>
    <w:tbl>
      <w:tblPr>
        <w:tblW w:w="4953" w:type="pct"/>
        <w:tblInd w:w="180" w:type="dxa"/>
        <w:tblLook w:val="04A0" w:firstRow="1" w:lastRow="0" w:firstColumn="1" w:lastColumn="0" w:noHBand="0" w:noVBand="1"/>
      </w:tblPr>
      <w:tblGrid>
        <w:gridCol w:w="1114"/>
        <w:gridCol w:w="915"/>
        <w:gridCol w:w="1014"/>
        <w:gridCol w:w="1202"/>
        <w:gridCol w:w="1526"/>
        <w:gridCol w:w="3377"/>
        <w:gridCol w:w="2841"/>
        <w:gridCol w:w="2490"/>
      </w:tblGrid>
      <w:tr w:rsidR="00171B65" w:rsidRPr="002B3E2E" w14:paraId="6DB54357" w14:textId="77777777" w:rsidTr="00171B65">
        <w:trPr>
          <w:trHeight w:val="440"/>
        </w:trPr>
        <w:tc>
          <w:tcPr>
            <w:tcW w:w="5000" w:type="pct"/>
            <w:gridSpan w:val="8"/>
            <w:tcBorders>
              <w:left w:val="nil"/>
            </w:tcBorders>
            <w:shd w:val="clear" w:color="auto" w:fill="auto"/>
            <w:noWrap/>
          </w:tcPr>
          <w:p w14:paraId="377A6659" w14:textId="5664A5C7" w:rsidR="00171B65" w:rsidRPr="00171B65" w:rsidRDefault="00171B65" w:rsidP="006F1D9D">
            <w:pPr>
              <w:pStyle w:val="Captiontext"/>
              <w:rPr>
                <w:sz w:val="22"/>
                <w:szCs w:val="22"/>
              </w:rPr>
            </w:pPr>
            <w:r w:rsidRPr="00171B65">
              <w:rPr>
                <w:sz w:val="22"/>
                <w:szCs w:val="22"/>
              </w:rPr>
              <w:lastRenderedPageBreak/>
              <w:t>Table 1</w:t>
            </w:r>
            <w:r>
              <w:rPr>
                <w:sz w:val="22"/>
                <w:szCs w:val="22"/>
              </w:rPr>
              <w:t>. S</w:t>
            </w:r>
            <w:r w:rsidRPr="00171B65">
              <w:rPr>
                <w:sz w:val="22"/>
                <w:szCs w:val="22"/>
              </w:rPr>
              <w:t xml:space="preserve">tation Information Summary for </w:t>
            </w:r>
            <w:r w:rsidR="006F1D9D">
              <w:rPr>
                <w:sz w:val="22"/>
                <w:szCs w:val="22"/>
              </w:rPr>
              <w:t>six</w:t>
            </w:r>
            <w:r w:rsidR="006F1D9D" w:rsidRPr="00171B65">
              <w:rPr>
                <w:sz w:val="22"/>
                <w:szCs w:val="22"/>
              </w:rPr>
              <w:t xml:space="preserve"> </w:t>
            </w:r>
            <w:r w:rsidRPr="00171B65">
              <w:rPr>
                <w:sz w:val="22"/>
                <w:szCs w:val="22"/>
              </w:rPr>
              <w:t>GNET sites around the margins of Greenland.</w:t>
            </w:r>
            <w:r>
              <w:rPr>
                <w:sz w:val="22"/>
                <w:szCs w:val="22"/>
              </w:rPr>
              <w:t xml:space="preserve"> </w:t>
            </w:r>
          </w:p>
        </w:tc>
      </w:tr>
      <w:tr w:rsidR="00171B65" w:rsidRPr="002B3E2E" w14:paraId="63A69D1D" w14:textId="77777777" w:rsidTr="00F77126">
        <w:trPr>
          <w:trHeight w:val="521"/>
        </w:trPr>
        <w:tc>
          <w:tcPr>
            <w:tcW w:w="385" w:type="pct"/>
            <w:tcBorders>
              <w:left w:val="nil"/>
              <w:bottom w:val="nil"/>
              <w:right w:val="single" w:sz="4" w:space="0" w:color="auto"/>
            </w:tcBorders>
            <w:shd w:val="clear" w:color="auto" w:fill="auto"/>
            <w:noWrap/>
            <w:hideMark/>
          </w:tcPr>
          <w:p w14:paraId="27E48879" w14:textId="77777777" w:rsidR="00171B65" w:rsidRPr="002B3E2E" w:rsidRDefault="00171B65" w:rsidP="00171B65">
            <w:pPr>
              <w:pStyle w:val="Captiontext"/>
              <w:rPr>
                <w:szCs w:val="22"/>
              </w:rPr>
            </w:pPr>
            <w:r w:rsidRPr="002B3E2E">
              <w:rPr>
                <w:szCs w:val="22"/>
              </w:rPr>
              <w:t> </w:t>
            </w:r>
          </w:p>
        </w:tc>
        <w:tc>
          <w:tcPr>
            <w:tcW w:w="316" w:type="pct"/>
            <w:tcBorders>
              <w:top w:val="single" w:sz="4" w:space="0" w:color="auto"/>
              <w:left w:val="nil"/>
              <w:bottom w:val="single" w:sz="4" w:space="0" w:color="auto"/>
              <w:right w:val="single" w:sz="4" w:space="0" w:color="auto"/>
            </w:tcBorders>
            <w:shd w:val="clear" w:color="auto" w:fill="auto"/>
            <w:noWrap/>
            <w:hideMark/>
          </w:tcPr>
          <w:p w14:paraId="05544946" w14:textId="77777777" w:rsidR="00171B65" w:rsidRPr="00171B65" w:rsidRDefault="00171B65" w:rsidP="00171B65">
            <w:pPr>
              <w:pStyle w:val="Captiontext"/>
              <w:spacing w:before="60"/>
              <w:rPr>
                <w:sz w:val="22"/>
                <w:szCs w:val="22"/>
              </w:rPr>
            </w:pPr>
            <w:r w:rsidRPr="00171B65">
              <w:rPr>
                <w:sz w:val="22"/>
                <w:szCs w:val="22"/>
              </w:rPr>
              <w:t>Station</w:t>
            </w:r>
          </w:p>
        </w:tc>
        <w:tc>
          <w:tcPr>
            <w:tcW w:w="350" w:type="pct"/>
            <w:tcBorders>
              <w:top w:val="single" w:sz="4" w:space="0" w:color="auto"/>
              <w:left w:val="nil"/>
              <w:bottom w:val="single" w:sz="4" w:space="0" w:color="auto"/>
              <w:right w:val="single" w:sz="4" w:space="0" w:color="auto"/>
            </w:tcBorders>
            <w:shd w:val="clear" w:color="auto" w:fill="auto"/>
            <w:hideMark/>
          </w:tcPr>
          <w:p w14:paraId="0D8BC891" w14:textId="77777777" w:rsidR="00171B65" w:rsidRPr="00171B65" w:rsidRDefault="00171B65" w:rsidP="00171B65">
            <w:pPr>
              <w:pStyle w:val="Captiontext"/>
              <w:spacing w:before="60"/>
              <w:jc w:val="center"/>
              <w:rPr>
                <w:sz w:val="22"/>
                <w:szCs w:val="22"/>
              </w:rPr>
            </w:pPr>
            <w:r w:rsidRPr="00171B65">
              <w:rPr>
                <w:sz w:val="22"/>
                <w:szCs w:val="22"/>
              </w:rPr>
              <w:t>Latitude</w:t>
            </w:r>
          </w:p>
        </w:tc>
        <w:tc>
          <w:tcPr>
            <w:tcW w:w="415" w:type="pct"/>
            <w:tcBorders>
              <w:top w:val="single" w:sz="4" w:space="0" w:color="auto"/>
              <w:left w:val="nil"/>
              <w:bottom w:val="single" w:sz="4" w:space="0" w:color="auto"/>
              <w:right w:val="single" w:sz="4" w:space="0" w:color="auto"/>
            </w:tcBorders>
            <w:shd w:val="clear" w:color="auto" w:fill="auto"/>
            <w:hideMark/>
          </w:tcPr>
          <w:p w14:paraId="469A16C0" w14:textId="77777777" w:rsidR="00171B65" w:rsidRPr="00171B65" w:rsidRDefault="00171B65" w:rsidP="00171B65">
            <w:pPr>
              <w:pStyle w:val="Captiontext"/>
              <w:spacing w:before="60"/>
              <w:jc w:val="center"/>
              <w:rPr>
                <w:sz w:val="22"/>
                <w:szCs w:val="22"/>
              </w:rPr>
            </w:pPr>
            <w:r w:rsidRPr="00171B65">
              <w:rPr>
                <w:sz w:val="22"/>
                <w:szCs w:val="22"/>
              </w:rPr>
              <w:t>Longitude</w:t>
            </w:r>
          </w:p>
        </w:tc>
        <w:tc>
          <w:tcPr>
            <w:tcW w:w="527" w:type="pct"/>
            <w:tcBorders>
              <w:top w:val="single" w:sz="4" w:space="0" w:color="auto"/>
              <w:left w:val="nil"/>
              <w:bottom w:val="single" w:sz="4" w:space="0" w:color="auto"/>
              <w:right w:val="single" w:sz="4" w:space="0" w:color="auto"/>
            </w:tcBorders>
          </w:tcPr>
          <w:p w14:paraId="78299733" w14:textId="77777777" w:rsidR="00171B65" w:rsidRDefault="00171B65" w:rsidP="00171B65">
            <w:pPr>
              <w:pStyle w:val="Captiontext"/>
              <w:spacing w:before="60"/>
              <w:jc w:val="center"/>
              <w:rPr>
                <w:sz w:val="22"/>
                <w:szCs w:val="22"/>
              </w:rPr>
            </w:pPr>
            <w:r w:rsidRPr="00171B65">
              <w:rPr>
                <w:sz w:val="22"/>
                <w:szCs w:val="22"/>
              </w:rPr>
              <w:t>Elevation</w:t>
            </w:r>
          </w:p>
          <w:p w14:paraId="2067A6CF" w14:textId="570C8491" w:rsidR="00086AEA" w:rsidRPr="00171B65" w:rsidRDefault="00086AEA" w:rsidP="00171B65">
            <w:pPr>
              <w:pStyle w:val="Captiontext"/>
              <w:spacing w:before="60"/>
              <w:jc w:val="center"/>
              <w:rPr>
                <w:sz w:val="22"/>
                <w:szCs w:val="22"/>
              </w:rPr>
            </w:pPr>
            <w:r>
              <w:rPr>
                <w:sz w:val="22"/>
                <w:szCs w:val="22"/>
              </w:rPr>
              <w:t>(m)</w:t>
            </w:r>
          </w:p>
        </w:tc>
        <w:tc>
          <w:tcPr>
            <w:tcW w:w="1166" w:type="pct"/>
            <w:tcBorders>
              <w:top w:val="single" w:sz="4" w:space="0" w:color="auto"/>
              <w:left w:val="single" w:sz="4" w:space="0" w:color="auto"/>
              <w:bottom w:val="single" w:sz="4" w:space="0" w:color="auto"/>
              <w:right w:val="single" w:sz="4" w:space="0" w:color="auto"/>
            </w:tcBorders>
          </w:tcPr>
          <w:p w14:paraId="4905A3FC" w14:textId="0D24B0B3" w:rsidR="00171B65" w:rsidRPr="00171B65" w:rsidRDefault="00171B65" w:rsidP="006F1D9D">
            <w:pPr>
              <w:pStyle w:val="Captiontext"/>
              <w:spacing w:before="60"/>
              <w:jc w:val="center"/>
              <w:rPr>
                <w:sz w:val="22"/>
                <w:szCs w:val="22"/>
              </w:rPr>
            </w:pPr>
            <w:r w:rsidRPr="00171B65">
              <w:rPr>
                <w:sz w:val="22"/>
                <w:szCs w:val="22"/>
              </w:rPr>
              <w:t>General Location</w:t>
            </w:r>
            <w:r w:rsidR="006F1D9D">
              <w:rPr>
                <w:sz w:val="22"/>
                <w:szCs w:val="22"/>
              </w:rPr>
              <w:t>, Proximity to Ice, Nearby Ice Velocity,</w:t>
            </w:r>
          </w:p>
        </w:tc>
        <w:tc>
          <w:tcPr>
            <w:tcW w:w="981" w:type="pct"/>
            <w:tcBorders>
              <w:top w:val="single" w:sz="4" w:space="0" w:color="auto"/>
              <w:left w:val="single" w:sz="4" w:space="0" w:color="auto"/>
              <w:bottom w:val="single" w:sz="4" w:space="0" w:color="auto"/>
              <w:right w:val="single" w:sz="4" w:space="0" w:color="auto"/>
            </w:tcBorders>
            <w:shd w:val="clear" w:color="auto" w:fill="auto"/>
            <w:noWrap/>
            <w:hideMark/>
          </w:tcPr>
          <w:p w14:paraId="7870D07D" w14:textId="77777777" w:rsidR="00171B65" w:rsidRPr="00171B65" w:rsidRDefault="00171B65" w:rsidP="00171B65">
            <w:pPr>
              <w:pStyle w:val="Captiontext"/>
              <w:spacing w:before="60"/>
              <w:jc w:val="center"/>
              <w:rPr>
                <w:sz w:val="22"/>
                <w:szCs w:val="22"/>
              </w:rPr>
            </w:pPr>
            <w:r w:rsidRPr="00171B65">
              <w:rPr>
                <w:sz w:val="22"/>
                <w:szCs w:val="22"/>
              </w:rPr>
              <w:t xml:space="preserve">Vertical Trend (mm / </w:t>
            </w:r>
            <w:proofErr w:type="spellStart"/>
            <w:r w:rsidRPr="00171B65">
              <w:rPr>
                <w:sz w:val="22"/>
                <w:szCs w:val="22"/>
              </w:rPr>
              <w:t>yr</w:t>
            </w:r>
            <w:proofErr w:type="spellEnd"/>
            <w:r w:rsidRPr="00171B65">
              <w:rPr>
                <w:sz w:val="22"/>
                <w:szCs w:val="22"/>
              </w:rPr>
              <w:t>)</w:t>
            </w:r>
          </w:p>
          <w:p w14:paraId="1AFB325D" w14:textId="1A2A876E" w:rsidR="00171B65" w:rsidRPr="00171B65" w:rsidRDefault="00171B65" w:rsidP="00F77126">
            <w:pPr>
              <w:pStyle w:val="Captiontext"/>
              <w:jc w:val="center"/>
              <w:rPr>
                <w:sz w:val="22"/>
                <w:szCs w:val="22"/>
              </w:rPr>
            </w:pPr>
            <w:r w:rsidRPr="00171B65">
              <w:rPr>
                <w:sz w:val="22"/>
                <w:szCs w:val="22"/>
              </w:rPr>
              <w:t>Time series</w:t>
            </w:r>
          </w:p>
        </w:tc>
        <w:tc>
          <w:tcPr>
            <w:tcW w:w="860" w:type="pct"/>
            <w:tcBorders>
              <w:top w:val="single" w:sz="4" w:space="0" w:color="auto"/>
              <w:left w:val="nil"/>
              <w:bottom w:val="single" w:sz="4" w:space="0" w:color="auto"/>
              <w:right w:val="single" w:sz="4" w:space="0" w:color="auto"/>
            </w:tcBorders>
            <w:shd w:val="clear" w:color="auto" w:fill="auto"/>
            <w:hideMark/>
          </w:tcPr>
          <w:p w14:paraId="31C7E371" w14:textId="6ED735E6" w:rsidR="00171B65" w:rsidRPr="00171B65" w:rsidRDefault="00985815" w:rsidP="00171B65">
            <w:pPr>
              <w:pStyle w:val="Captiontext"/>
              <w:spacing w:before="60"/>
              <w:jc w:val="center"/>
              <w:rPr>
                <w:sz w:val="22"/>
                <w:szCs w:val="22"/>
              </w:rPr>
            </w:pPr>
            <w:r>
              <w:rPr>
                <w:sz w:val="22"/>
                <w:szCs w:val="22"/>
              </w:rPr>
              <w:t>Month of P</w:t>
            </w:r>
            <w:r w:rsidR="00171B65" w:rsidRPr="00171B65">
              <w:rPr>
                <w:sz w:val="22"/>
                <w:szCs w:val="22"/>
              </w:rPr>
              <w:t>eak in</w:t>
            </w:r>
          </w:p>
          <w:p w14:paraId="5C6D2EBB" w14:textId="56B208DD" w:rsidR="00171B65" w:rsidRPr="00171B65" w:rsidRDefault="00985815" w:rsidP="00985815">
            <w:pPr>
              <w:pStyle w:val="Captiontext"/>
              <w:jc w:val="center"/>
              <w:rPr>
                <w:sz w:val="22"/>
                <w:szCs w:val="22"/>
              </w:rPr>
            </w:pPr>
            <w:r>
              <w:rPr>
                <w:sz w:val="22"/>
                <w:szCs w:val="22"/>
              </w:rPr>
              <w:t>S</w:t>
            </w:r>
            <w:r w:rsidR="00171B65" w:rsidRPr="00171B65">
              <w:rPr>
                <w:sz w:val="22"/>
                <w:szCs w:val="22"/>
              </w:rPr>
              <w:t xml:space="preserve">easonal </w:t>
            </w:r>
            <w:r>
              <w:rPr>
                <w:sz w:val="22"/>
                <w:szCs w:val="22"/>
              </w:rPr>
              <w:t>C</w:t>
            </w:r>
            <w:r w:rsidR="00171B65" w:rsidRPr="00171B65">
              <w:rPr>
                <w:sz w:val="22"/>
                <w:szCs w:val="22"/>
              </w:rPr>
              <w:t>ycle</w:t>
            </w:r>
          </w:p>
        </w:tc>
      </w:tr>
      <w:tr w:rsidR="00086AEA" w:rsidRPr="002B3E2E" w14:paraId="2B67E904" w14:textId="77777777" w:rsidTr="00054440">
        <w:trPr>
          <w:trHeight w:val="300"/>
        </w:trPr>
        <w:tc>
          <w:tcPr>
            <w:tcW w:w="385"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BE2E88E" w14:textId="77777777" w:rsidR="00086AEA" w:rsidRDefault="00086AEA" w:rsidP="00086AEA">
            <w:pPr>
              <w:pStyle w:val="Captiontext"/>
              <w:rPr>
                <w:sz w:val="22"/>
                <w:szCs w:val="22"/>
              </w:rPr>
            </w:pPr>
          </w:p>
          <w:p w14:paraId="09E651EE" w14:textId="083D1F35" w:rsidR="00086AEA" w:rsidRPr="00171B65" w:rsidRDefault="00086AEA" w:rsidP="00086AEA">
            <w:pPr>
              <w:pStyle w:val="Captiontext"/>
              <w:rPr>
                <w:sz w:val="22"/>
                <w:szCs w:val="22"/>
              </w:rPr>
            </w:pPr>
            <w:r w:rsidRPr="00171B65">
              <w:rPr>
                <w:sz w:val="22"/>
                <w:szCs w:val="22"/>
              </w:rPr>
              <w:t>Person 1</w:t>
            </w:r>
          </w:p>
        </w:tc>
        <w:tc>
          <w:tcPr>
            <w:tcW w:w="316" w:type="pct"/>
            <w:tcBorders>
              <w:top w:val="single" w:sz="4" w:space="0" w:color="auto"/>
              <w:left w:val="nil"/>
              <w:right w:val="single" w:sz="4" w:space="0" w:color="auto"/>
            </w:tcBorders>
            <w:shd w:val="clear" w:color="auto" w:fill="auto"/>
            <w:hideMark/>
          </w:tcPr>
          <w:p w14:paraId="189D1A80" w14:textId="77777777" w:rsidR="00086AEA" w:rsidRDefault="00086AEA" w:rsidP="00086AEA">
            <w:pPr>
              <w:pStyle w:val="Captiontext"/>
              <w:rPr>
                <w:sz w:val="22"/>
                <w:szCs w:val="22"/>
              </w:rPr>
            </w:pPr>
          </w:p>
          <w:p w14:paraId="63E1DC9E" w14:textId="3B00612F" w:rsidR="00086AEA" w:rsidRPr="00171B65" w:rsidRDefault="00086AEA" w:rsidP="00086AEA">
            <w:pPr>
              <w:pStyle w:val="Captiontext"/>
              <w:rPr>
                <w:sz w:val="22"/>
                <w:szCs w:val="22"/>
              </w:rPr>
            </w:pPr>
            <w:r w:rsidRPr="00171B65">
              <w:rPr>
                <w:sz w:val="22"/>
                <w:szCs w:val="22"/>
              </w:rPr>
              <w:t>KAPI</w:t>
            </w:r>
          </w:p>
          <w:p w14:paraId="6AD98C56" w14:textId="77777777" w:rsidR="00086AEA" w:rsidRPr="00171B65" w:rsidRDefault="00086AEA" w:rsidP="00086AEA">
            <w:pPr>
              <w:pStyle w:val="Captiontext"/>
              <w:rPr>
                <w:sz w:val="22"/>
                <w:szCs w:val="22"/>
              </w:rPr>
            </w:pPr>
          </w:p>
          <w:p w14:paraId="072CA51D" w14:textId="77777777" w:rsidR="00086AEA" w:rsidRPr="00171B65" w:rsidRDefault="00086AEA" w:rsidP="00086AEA">
            <w:pPr>
              <w:pStyle w:val="Captiontext"/>
              <w:rPr>
                <w:sz w:val="22"/>
                <w:szCs w:val="22"/>
              </w:rPr>
            </w:pPr>
          </w:p>
          <w:p w14:paraId="3E4BA237" w14:textId="77777777" w:rsidR="00086AEA" w:rsidRPr="00171B65" w:rsidRDefault="00086AEA" w:rsidP="00086AEA">
            <w:pPr>
              <w:pStyle w:val="Captiontext"/>
              <w:rPr>
                <w:sz w:val="22"/>
                <w:szCs w:val="22"/>
              </w:rPr>
            </w:pPr>
          </w:p>
        </w:tc>
        <w:tc>
          <w:tcPr>
            <w:tcW w:w="350" w:type="pct"/>
            <w:tcBorders>
              <w:top w:val="single" w:sz="4" w:space="0" w:color="auto"/>
              <w:left w:val="nil"/>
              <w:right w:val="single" w:sz="4" w:space="0" w:color="auto"/>
            </w:tcBorders>
            <w:shd w:val="clear" w:color="auto" w:fill="auto"/>
            <w:noWrap/>
          </w:tcPr>
          <w:p w14:paraId="769AF796" w14:textId="10E482D6" w:rsidR="00086AEA" w:rsidRPr="00992DE5" w:rsidRDefault="00086AEA" w:rsidP="00086AEA">
            <w:pPr>
              <w:pStyle w:val="Captiontext"/>
              <w:jc w:val="center"/>
              <w:rPr>
                <w:color w:val="FF0000"/>
                <w:szCs w:val="22"/>
              </w:rPr>
            </w:pPr>
          </w:p>
        </w:tc>
        <w:tc>
          <w:tcPr>
            <w:tcW w:w="415" w:type="pct"/>
            <w:tcBorders>
              <w:top w:val="single" w:sz="4" w:space="0" w:color="auto"/>
              <w:left w:val="nil"/>
              <w:right w:val="single" w:sz="4" w:space="0" w:color="auto"/>
            </w:tcBorders>
            <w:shd w:val="clear" w:color="auto" w:fill="auto"/>
            <w:noWrap/>
          </w:tcPr>
          <w:p w14:paraId="32192D01" w14:textId="0ADB0F3E" w:rsidR="00086AEA" w:rsidRPr="00992DE5" w:rsidRDefault="00086AEA" w:rsidP="00086AEA">
            <w:pPr>
              <w:pStyle w:val="Captiontext"/>
              <w:jc w:val="center"/>
              <w:rPr>
                <w:color w:val="FF0000"/>
                <w:szCs w:val="22"/>
              </w:rPr>
            </w:pPr>
          </w:p>
        </w:tc>
        <w:tc>
          <w:tcPr>
            <w:tcW w:w="527" w:type="pct"/>
            <w:tcBorders>
              <w:top w:val="single" w:sz="4" w:space="0" w:color="auto"/>
              <w:left w:val="single" w:sz="4" w:space="0" w:color="auto"/>
              <w:right w:val="single" w:sz="4" w:space="0" w:color="auto"/>
            </w:tcBorders>
          </w:tcPr>
          <w:p w14:paraId="0AE04E6B" w14:textId="2EF1BC8C" w:rsidR="00086AEA" w:rsidRPr="00992DE5" w:rsidRDefault="00086AEA" w:rsidP="00086AEA">
            <w:pPr>
              <w:pStyle w:val="Captiontext"/>
              <w:jc w:val="center"/>
              <w:rPr>
                <w:color w:val="FF0000"/>
                <w:szCs w:val="22"/>
              </w:rPr>
            </w:pPr>
          </w:p>
        </w:tc>
        <w:tc>
          <w:tcPr>
            <w:tcW w:w="1166" w:type="pct"/>
            <w:tcBorders>
              <w:top w:val="single" w:sz="4" w:space="0" w:color="auto"/>
              <w:left w:val="single" w:sz="4" w:space="0" w:color="auto"/>
              <w:right w:val="single" w:sz="4" w:space="0" w:color="auto"/>
            </w:tcBorders>
          </w:tcPr>
          <w:p w14:paraId="5A2D042F" w14:textId="09878479" w:rsidR="00086AEA" w:rsidRPr="00086AEA" w:rsidRDefault="00086AEA" w:rsidP="00086AEA">
            <w:pPr>
              <w:pStyle w:val="Captiontext"/>
              <w:rPr>
                <w:rFonts w:ascii="Helvetica Neue" w:hAnsi="Helvetica Neue"/>
                <w:color w:val="FF0000"/>
              </w:rPr>
            </w:pPr>
          </w:p>
        </w:tc>
        <w:tc>
          <w:tcPr>
            <w:tcW w:w="981" w:type="pct"/>
            <w:tcBorders>
              <w:top w:val="single" w:sz="4" w:space="0" w:color="auto"/>
              <w:left w:val="single" w:sz="4" w:space="0" w:color="auto"/>
              <w:right w:val="single" w:sz="4" w:space="0" w:color="auto"/>
            </w:tcBorders>
            <w:shd w:val="clear" w:color="auto" w:fill="auto"/>
            <w:vAlign w:val="center"/>
          </w:tcPr>
          <w:p w14:paraId="0C066A73" w14:textId="23E0FE46" w:rsidR="00086AEA" w:rsidRPr="004C7992" w:rsidRDefault="00086AEA" w:rsidP="00F77126">
            <w:pPr>
              <w:pStyle w:val="Captiontext"/>
              <w:jc w:val="center"/>
              <w:rPr>
                <w:color w:val="FF0000"/>
                <w:szCs w:val="22"/>
              </w:rPr>
            </w:pPr>
          </w:p>
        </w:tc>
        <w:tc>
          <w:tcPr>
            <w:tcW w:w="860" w:type="pct"/>
            <w:tcBorders>
              <w:top w:val="single" w:sz="4" w:space="0" w:color="auto"/>
              <w:left w:val="nil"/>
              <w:right w:val="single" w:sz="4" w:space="0" w:color="auto"/>
            </w:tcBorders>
            <w:shd w:val="clear" w:color="auto" w:fill="auto"/>
            <w:vAlign w:val="center"/>
          </w:tcPr>
          <w:p w14:paraId="6D2E7C6A" w14:textId="1AAAC1FE" w:rsidR="00086AEA" w:rsidRPr="00BF6342" w:rsidRDefault="00086AEA" w:rsidP="00086AEA">
            <w:pPr>
              <w:pStyle w:val="Captiontext"/>
              <w:jc w:val="center"/>
              <w:rPr>
                <w:color w:val="FF0000"/>
                <w:szCs w:val="22"/>
              </w:rPr>
            </w:pPr>
          </w:p>
        </w:tc>
      </w:tr>
      <w:tr w:rsidR="00086AEA" w:rsidRPr="002B3E2E" w14:paraId="15C224F4" w14:textId="77777777" w:rsidTr="00054440">
        <w:trPr>
          <w:trHeight w:val="300"/>
        </w:trPr>
        <w:tc>
          <w:tcPr>
            <w:tcW w:w="385" w:type="pct"/>
            <w:vMerge/>
            <w:tcBorders>
              <w:top w:val="single" w:sz="4" w:space="0" w:color="auto"/>
              <w:left w:val="single" w:sz="4" w:space="0" w:color="auto"/>
              <w:bottom w:val="single" w:sz="4" w:space="0" w:color="000000"/>
              <w:right w:val="single" w:sz="4" w:space="0" w:color="auto"/>
            </w:tcBorders>
            <w:hideMark/>
          </w:tcPr>
          <w:p w14:paraId="4C6317B1" w14:textId="77777777" w:rsidR="00086AEA" w:rsidRPr="00171B65" w:rsidRDefault="00086AEA" w:rsidP="00086AEA">
            <w:pPr>
              <w:pStyle w:val="Captiontext"/>
              <w:rPr>
                <w:sz w:val="22"/>
                <w:szCs w:val="22"/>
              </w:rPr>
            </w:pPr>
          </w:p>
        </w:tc>
        <w:tc>
          <w:tcPr>
            <w:tcW w:w="316" w:type="pct"/>
            <w:tcBorders>
              <w:top w:val="nil"/>
              <w:left w:val="nil"/>
              <w:bottom w:val="single" w:sz="4" w:space="0" w:color="auto"/>
              <w:right w:val="single" w:sz="4" w:space="0" w:color="auto"/>
            </w:tcBorders>
            <w:shd w:val="clear" w:color="auto" w:fill="auto"/>
            <w:hideMark/>
          </w:tcPr>
          <w:p w14:paraId="1090C7F5" w14:textId="77777777" w:rsidR="00086AEA" w:rsidRPr="00171B65" w:rsidRDefault="00086AEA" w:rsidP="00086AEA">
            <w:pPr>
              <w:pStyle w:val="Captiontext"/>
              <w:rPr>
                <w:sz w:val="22"/>
                <w:szCs w:val="22"/>
              </w:rPr>
            </w:pPr>
            <w:r w:rsidRPr="00171B65">
              <w:rPr>
                <w:sz w:val="22"/>
                <w:szCs w:val="22"/>
              </w:rPr>
              <w:t>KUAQ</w:t>
            </w:r>
          </w:p>
          <w:p w14:paraId="2E85CB72" w14:textId="77777777" w:rsidR="00086AEA" w:rsidRPr="00171B65" w:rsidRDefault="00086AEA" w:rsidP="00086AEA">
            <w:pPr>
              <w:pStyle w:val="Captiontext"/>
              <w:rPr>
                <w:sz w:val="22"/>
                <w:szCs w:val="22"/>
              </w:rPr>
            </w:pPr>
          </w:p>
          <w:p w14:paraId="5DDA95FA" w14:textId="77777777" w:rsidR="00086AEA" w:rsidRPr="00171B65" w:rsidRDefault="00086AEA" w:rsidP="00086AEA">
            <w:pPr>
              <w:pStyle w:val="Captiontext"/>
              <w:rPr>
                <w:sz w:val="22"/>
                <w:szCs w:val="22"/>
              </w:rPr>
            </w:pPr>
          </w:p>
        </w:tc>
        <w:tc>
          <w:tcPr>
            <w:tcW w:w="350" w:type="pct"/>
            <w:tcBorders>
              <w:top w:val="nil"/>
              <w:left w:val="nil"/>
              <w:bottom w:val="single" w:sz="4" w:space="0" w:color="auto"/>
              <w:right w:val="single" w:sz="4" w:space="0" w:color="auto"/>
            </w:tcBorders>
            <w:shd w:val="clear" w:color="auto" w:fill="auto"/>
            <w:noWrap/>
          </w:tcPr>
          <w:p w14:paraId="25B86F30" w14:textId="103CB602" w:rsidR="00086AEA" w:rsidRPr="00992DE5" w:rsidRDefault="00086AEA" w:rsidP="00086AEA">
            <w:pPr>
              <w:pStyle w:val="Captiontext"/>
              <w:jc w:val="center"/>
              <w:rPr>
                <w:color w:val="FF0000"/>
                <w:szCs w:val="22"/>
              </w:rPr>
            </w:pPr>
          </w:p>
        </w:tc>
        <w:tc>
          <w:tcPr>
            <w:tcW w:w="415" w:type="pct"/>
            <w:tcBorders>
              <w:top w:val="nil"/>
              <w:left w:val="nil"/>
              <w:bottom w:val="single" w:sz="4" w:space="0" w:color="auto"/>
              <w:right w:val="single" w:sz="4" w:space="0" w:color="auto"/>
            </w:tcBorders>
            <w:shd w:val="clear" w:color="auto" w:fill="auto"/>
            <w:noWrap/>
          </w:tcPr>
          <w:p w14:paraId="2F8E5656" w14:textId="60E6C5BC" w:rsidR="00086AEA" w:rsidRPr="00992DE5" w:rsidRDefault="00086AEA" w:rsidP="00086AEA">
            <w:pPr>
              <w:pStyle w:val="Captiontext"/>
              <w:jc w:val="center"/>
              <w:rPr>
                <w:color w:val="FF0000"/>
                <w:szCs w:val="22"/>
              </w:rPr>
            </w:pPr>
          </w:p>
        </w:tc>
        <w:tc>
          <w:tcPr>
            <w:tcW w:w="527" w:type="pct"/>
            <w:tcBorders>
              <w:left w:val="single" w:sz="4" w:space="0" w:color="auto"/>
              <w:bottom w:val="single" w:sz="4" w:space="0" w:color="auto"/>
              <w:right w:val="single" w:sz="4" w:space="0" w:color="auto"/>
            </w:tcBorders>
          </w:tcPr>
          <w:p w14:paraId="0292E92D" w14:textId="1DD3C985" w:rsidR="00086AEA" w:rsidRPr="00992DE5" w:rsidRDefault="00086AEA" w:rsidP="00086AEA">
            <w:pPr>
              <w:pStyle w:val="Captiontext"/>
              <w:jc w:val="center"/>
              <w:rPr>
                <w:color w:val="FF0000"/>
                <w:szCs w:val="22"/>
              </w:rPr>
            </w:pPr>
          </w:p>
        </w:tc>
        <w:tc>
          <w:tcPr>
            <w:tcW w:w="1166" w:type="pct"/>
            <w:tcBorders>
              <w:left w:val="single" w:sz="4" w:space="0" w:color="auto"/>
              <w:bottom w:val="single" w:sz="4" w:space="0" w:color="auto"/>
              <w:right w:val="single" w:sz="4" w:space="0" w:color="auto"/>
            </w:tcBorders>
          </w:tcPr>
          <w:p w14:paraId="59082535" w14:textId="56DE00DC" w:rsidR="00086AEA" w:rsidRPr="00E73FAE" w:rsidRDefault="00086AEA" w:rsidP="00086AEA">
            <w:pPr>
              <w:pStyle w:val="Captiontext"/>
              <w:rPr>
                <w:color w:val="FF0000"/>
              </w:rPr>
            </w:pPr>
          </w:p>
        </w:tc>
        <w:tc>
          <w:tcPr>
            <w:tcW w:w="981" w:type="pct"/>
            <w:tcBorders>
              <w:top w:val="nil"/>
              <w:left w:val="single" w:sz="4" w:space="0" w:color="auto"/>
              <w:bottom w:val="single" w:sz="4" w:space="0" w:color="auto"/>
              <w:right w:val="single" w:sz="4" w:space="0" w:color="auto"/>
            </w:tcBorders>
            <w:shd w:val="clear" w:color="auto" w:fill="auto"/>
            <w:vAlign w:val="center"/>
          </w:tcPr>
          <w:p w14:paraId="2888557F" w14:textId="1514B7DB" w:rsidR="00086AEA" w:rsidRPr="004C7992" w:rsidRDefault="00086AEA" w:rsidP="00F77126">
            <w:pPr>
              <w:pStyle w:val="Captiontext"/>
              <w:jc w:val="center"/>
              <w:rPr>
                <w:color w:val="FF0000"/>
                <w:szCs w:val="22"/>
              </w:rPr>
            </w:pPr>
          </w:p>
        </w:tc>
        <w:tc>
          <w:tcPr>
            <w:tcW w:w="860" w:type="pct"/>
            <w:tcBorders>
              <w:top w:val="nil"/>
              <w:left w:val="nil"/>
              <w:bottom w:val="single" w:sz="4" w:space="0" w:color="auto"/>
              <w:right w:val="single" w:sz="4" w:space="0" w:color="auto"/>
            </w:tcBorders>
            <w:shd w:val="clear" w:color="auto" w:fill="auto"/>
            <w:vAlign w:val="center"/>
          </w:tcPr>
          <w:p w14:paraId="1144C18E" w14:textId="297BFFE5" w:rsidR="00086AEA" w:rsidRPr="00BF6342" w:rsidRDefault="00086AEA" w:rsidP="00086AEA">
            <w:pPr>
              <w:pStyle w:val="Captiontext"/>
              <w:jc w:val="center"/>
              <w:rPr>
                <w:color w:val="FF0000"/>
                <w:szCs w:val="22"/>
              </w:rPr>
            </w:pPr>
          </w:p>
        </w:tc>
      </w:tr>
      <w:tr w:rsidR="00086AEA" w:rsidRPr="002B3E2E" w14:paraId="389BA0ED" w14:textId="77777777" w:rsidTr="00054440">
        <w:trPr>
          <w:trHeight w:val="300"/>
        </w:trPr>
        <w:tc>
          <w:tcPr>
            <w:tcW w:w="385" w:type="pct"/>
            <w:vMerge w:val="restart"/>
            <w:tcBorders>
              <w:top w:val="nil"/>
              <w:left w:val="single" w:sz="4" w:space="0" w:color="auto"/>
              <w:bottom w:val="single" w:sz="4" w:space="0" w:color="000000"/>
              <w:right w:val="single" w:sz="4" w:space="0" w:color="auto"/>
            </w:tcBorders>
            <w:shd w:val="clear" w:color="auto" w:fill="auto"/>
            <w:noWrap/>
            <w:hideMark/>
          </w:tcPr>
          <w:p w14:paraId="6F2377CA" w14:textId="77777777" w:rsidR="00086AEA" w:rsidRDefault="00086AEA" w:rsidP="00086AEA">
            <w:pPr>
              <w:pStyle w:val="Captiontext"/>
              <w:rPr>
                <w:sz w:val="22"/>
                <w:szCs w:val="22"/>
              </w:rPr>
            </w:pPr>
          </w:p>
          <w:p w14:paraId="3EDA6B23" w14:textId="68ADD078" w:rsidR="00086AEA" w:rsidRPr="00171B65" w:rsidRDefault="00086AEA" w:rsidP="00086AEA">
            <w:pPr>
              <w:pStyle w:val="Captiontext"/>
              <w:rPr>
                <w:sz w:val="22"/>
                <w:szCs w:val="22"/>
              </w:rPr>
            </w:pPr>
            <w:r w:rsidRPr="00171B65">
              <w:rPr>
                <w:sz w:val="22"/>
                <w:szCs w:val="22"/>
              </w:rPr>
              <w:t>Person 2</w:t>
            </w:r>
          </w:p>
        </w:tc>
        <w:tc>
          <w:tcPr>
            <w:tcW w:w="316" w:type="pct"/>
            <w:tcBorders>
              <w:top w:val="single" w:sz="4" w:space="0" w:color="auto"/>
              <w:left w:val="nil"/>
              <w:bottom w:val="nil"/>
              <w:right w:val="single" w:sz="4" w:space="0" w:color="auto"/>
            </w:tcBorders>
            <w:shd w:val="clear" w:color="auto" w:fill="auto"/>
            <w:hideMark/>
          </w:tcPr>
          <w:p w14:paraId="1CB67B51" w14:textId="77777777" w:rsidR="00086AEA" w:rsidRDefault="00086AEA" w:rsidP="00086AEA">
            <w:pPr>
              <w:pStyle w:val="Captiontext"/>
              <w:rPr>
                <w:sz w:val="22"/>
                <w:szCs w:val="22"/>
              </w:rPr>
            </w:pPr>
          </w:p>
          <w:p w14:paraId="5C4CF49F" w14:textId="3EB76550" w:rsidR="00086AEA" w:rsidRPr="00171B65" w:rsidRDefault="00086AEA" w:rsidP="00086AEA">
            <w:pPr>
              <w:pStyle w:val="Captiontext"/>
              <w:rPr>
                <w:sz w:val="22"/>
                <w:szCs w:val="22"/>
              </w:rPr>
            </w:pPr>
            <w:r w:rsidRPr="00171B65">
              <w:rPr>
                <w:sz w:val="22"/>
                <w:szCs w:val="22"/>
              </w:rPr>
              <w:t>HRDG</w:t>
            </w:r>
          </w:p>
          <w:p w14:paraId="3F74BE71" w14:textId="77777777" w:rsidR="00086AEA" w:rsidRPr="00171B65" w:rsidRDefault="00086AEA" w:rsidP="00086AEA">
            <w:pPr>
              <w:pStyle w:val="Captiontext"/>
              <w:rPr>
                <w:sz w:val="22"/>
                <w:szCs w:val="22"/>
              </w:rPr>
            </w:pPr>
          </w:p>
          <w:p w14:paraId="7CBAD7BA" w14:textId="77777777" w:rsidR="00086AEA" w:rsidRPr="00171B65" w:rsidRDefault="00086AEA" w:rsidP="00086AEA">
            <w:pPr>
              <w:pStyle w:val="Captiontext"/>
              <w:rPr>
                <w:sz w:val="22"/>
                <w:szCs w:val="22"/>
              </w:rPr>
            </w:pPr>
          </w:p>
        </w:tc>
        <w:tc>
          <w:tcPr>
            <w:tcW w:w="350" w:type="pct"/>
            <w:tcBorders>
              <w:top w:val="single" w:sz="4" w:space="0" w:color="auto"/>
              <w:left w:val="nil"/>
              <w:bottom w:val="nil"/>
              <w:right w:val="single" w:sz="4" w:space="0" w:color="auto"/>
            </w:tcBorders>
            <w:shd w:val="clear" w:color="auto" w:fill="auto"/>
            <w:noWrap/>
          </w:tcPr>
          <w:p w14:paraId="26F3033E" w14:textId="7B1E914D" w:rsidR="00086AEA" w:rsidRPr="00992DE5" w:rsidRDefault="00086AEA" w:rsidP="00086AEA">
            <w:pPr>
              <w:pStyle w:val="Captiontext"/>
              <w:jc w:val="center"/>
              <w:rPr>
                <w:color w:val="FF0000"/>
                <w:szCs w:val="22"/>
              </w:rPr>
            </w:pPr>
          </w:p>
        </w:tc>
        <w:tc>
          <w:tcPr>
            <w:tcW w:w="415" w:type="pct"/>
            <w:tcBorders>
              <w:top w:val="single" w:sz="4" w:space="0" w:color="auto"/>
              <w:left w:val="nil"/>
              <w:bottom w:val="nil"/>
              <w:right w:val="single" w:sz="4" w:space="0" w:color="auto"/>
            </w:tcBorders>
            <w:shd w:val="clear" w:color="auto" w:fill="auto"/>
            <w:noWrap/>
          </w:tcPr>
          <w:p w14:paraId="53D020FD" w14:textId="05CF41DE" w:rsidR="00086AEA" w:rsidRPr="00992DE5" w:rsidRDefault="00086AEA" w:rsidP="00086AEA">
            <w:pPr>
              <w:pStyle w:val="Captiontext"/>
              <w:jc w:val="center"/>
              <w:rPr>
                <w:color w:val="FF0000"/>
                <w:szCs w:val="22"/>
              </w:rPr>
            </w:pPr>
          </w:p>
        </w:tc>
        <w:tc>
          <w:tcPr>
            <w:tcW w:w="527" w:type="pct"/>
            <w:tcBorders>
              <w:top w:val="single" w:sz="4" w:space="0" w:color="auto"/>
              <w:left w:val="single" w:sz="4" w:space="0" w:color="auto"/>
              <w:right w:val="single" w:sz="4" w:space="0" w:color="auto"/>
            </w:tcBorders>
          </w:tcPr>
          <w:p w14:paraId="728E5DFA" w14:textId="2B55634D" w:rsidR="00086AEA" w:rsidRPr="00992DE5" w:rsidRDefault="00086AEA" w:rsidP="00086AEA">
            <w:pPr>
              <w:pStyle w:val="Captiontext"/>
              <w:jc w:val="center"/>
              <w:rPr>
                <w:color w:val="FF0000"/>
                <w:szCs w:val="22"/>
              </w:rPr>
            </w:pPr>
          </w:p>
        </w:tc>
        <w:tc>
          <w:tcPr>
            <w:tcW w:w="1166" w:type="pct"/>
            <w:tcBorders>
              <w:top w:val="single" w:sz="4" w:space="0" w:color="auto"/>
              <w:left w:val="single" w:sz="4" w:space="0" w:color="auto"/>
              <w:right w:val="single" w:sz="4" w:space="0" w:color="auto"/>
            </w:tcBorders>
          </w:tcPr>
          <w:p w14:paraId="5AB83861" w14:textId="02199AD4" w:rsidR="00086AEA" w:rsidRPr="00E73FAE" w:rsidRDefault="00086AEA" w:rsidP="00086AEA">
            <w:pPr>
              <w:pStyle w:val="Captiontext"/>
              <w:rPr>
                <w:color w:val="FF0000"/>
              </w:rPr>
            </w:pPr>
          </w:p>
        </w:tc>
        <w:tc>
          <w:tcPr>
            <w:tcW w:w="981" w:type="pct"/>
            <w:tcBorders>
              <w:top w:val="single" w:sz="4" w:space="0" w:color="auto"/>
              <w:left w:val="single" w:sz="4" w:space="0" w:color="auto"/>
              <w:bottom w:val="nil"/>
              <w:right w:val="single" w:sz="4" w:space="0" w:color="auto"/>
            </w:tcBorders>
            <w:shd w:val="clear" w:color="auto" w:fill="auto"/>
            <w:vAlign w:val="center"/>
          </w:tcPr>
          <w:p w14:paraId="6857C51E" w14:textId="3C6B794F" w:rsidR="00086AEA" w:rsidRPr="004C7992" w:rsidRDefault="00086AEA" w:rsidP="00F77126">
            <w:pPr>
              <w:pStyle w:val="Captiontext"/>
              <w:jc w:val="center"/>
              <w:rPr>
                <w:color w:val="FF0000"/>
                <w:szCs w:val="22"/>
              </w:rPr>
            </w:pPr>
          </w:p>
        </w:tc>
        <w:tc>
          <w:tcPr>
            <w:tcW w:w="860" w:type="pct"/>
            <w:tcBorders>
              <w:top w:val="single" w:sz="4" w:space="0" w:color="auto"/>
              <w:left w:val="nil"/>
              <w:bottom w:val="nil"/>
              <w:right w:val="single" w:sz="4" w:space="0" w:color="auto"/>
            </w:tcBorders>
            <w:shd w:val="clear" w:color="auto" w:fill="auto"/>
            <w:vAlign w:val="center"/>
          </w:tcPr>
          <w:p w14:paraId="0A31EE9D" w14:textId="041F361C" w:rsidR="00086AEA" w:rsidRPr="00BF6342" w:rsidRDefault="00086AEA" w:rsidP="00086AEA">
            <w:pPr>
              <w:pStyle w:val="Captiontext"/>
              <w:jc w:val="center"/>
              <w:rPr>
                <w:color w:val="FF0000"/>
                <w:szCs w:val="22"/>
              </w:rPr>
            </w:pPr>
          </w:p>
        </w:tc>
      </w:tr>
      <w:tr w:rsidR="00086AEA" w:rsidRPr="002B3E2E" w14:paraId="7A1CCD4A" w14:textId="77777777" w:rsidTr="00054440">
        <w:trPr>
          <w:trHeight w:val="300"/>
        </w:trPr>
        <w:tc>
          <w:tcPr>
            <w:tcW w:w="385" w:type="pct"/>
            <w:vMerge/>
            <w:tcBorders>
              <w:top w:val="nil"/>
              <w:left w:val="single" w:sz="4" w:space="0" w:color="auto"/>
              <w:bottom w:val="single" w:sz="4" w:space="0" w:color="000000"/>
              <w:right w:val="single" w:sz="4" w:space="0" w:color="auto"/>
            </w:tcBorders>
            <w:hideMark/>
          </w:tcPr>
          <w:p w14:paraId="45797E29" w14:textId="77777777" w:rsidR="00086AEA" w:rsidRPr="00171B65" w:rsidRDefault="00086AEA" w:rsidP="00086AEA">
            <w:pPr>
              <w:pStyle w:val="Captiontext"/>
              <w:rPr>
                <w:sz w:val="22"/>
                <w:szCs w:val="22"/>
              </w:rPr>
            </w:pPr>
          </w:p>
        </w:tc>
        <w:tc>
          <w:tcPr>
            <w:tcW w:w="316" w:type="pct"/>
            <w:tcBorders>
              <w:top w:val="nil"/>
              <w:left w:val="nil"/>
              <w:bottom w:val="nil"/>
              <w:right w:val="single" w:sz="4" w:space="0" w:color="auto"/>
            </w:tcBorders>
            <w:shd w:val="clear" w:color="auto" w:fill="auto"/>
            <w:hideMark/>
          </w:tcPr>
          <w:p w14:paraId="381A1001" w14:textId="77777777" w:rsidR="00086AEA" w:rsidRPr="00171B65" w:rsidRDefault="00086AEA" w:rsidP="00086AEA">
            <w:pPr>
              <w:pStyle w:val="Captiontext"/>
              <w:rPr>
                <w:sz w:val="22"/>
                <w:szCs w:val="22"/>
              </w:rPr>
            </w:pPr>
          </w:p>
          <w:p w14:paraId="32A521E6" w14:textId="77777777" w:rsidR="00086AEA" w:rsidRPr="00171B65" w:rsidRDefault="00086AEA" w:rsidP="00086AEA">
            <w:pPr>
              <w:pStyle w:val="Captiontext"/>
              <w:rPr>
                <w:sz w:val="22"/>
                <w:szCs w:val="22"/>
              </w:rPr>
            </w:pPr>
            <w:r w:rsidRPr="00171B65">
              <w:rPr>
                <w:sz w:val="22"/>
                <w:szCs w:val="22"/>
              </w:rPr>
              <w:t xml:space="preserve">  </w:t>
            </w:r>
          </w:p>
        </w:tc>
        <w:tc>
          <w:tcPr>
            <w:tcW w:w="350" w:type="pct"/>
            <w:tcBorders>
              <w:top w:val="nil"/>
              <w:left w:val="nil"/>
              <w:bottom w:val="nil"/>
              <w:right w:val="single" w:sz="4" w:space="0" w:color="auto"/>
            </w:tcBorders>
            <w:shd w:val="clear" w:color="auto" w:fill="auto"/>
            <w:noWrap/>
          </w:tcPr>
          <w:p w14:paraId="041235BF" w14:textId="77777777" w:rsidR="00086AEA" w:rsidRPr="00992DE5" w:rsidRDefault="00086AEA" w:rsidP="00086AEA">
            <w:pPr>
              <w:pStyle w:val="Captiontext"/>
              <w:jc w:val="center"/>
              <w:rPr>
                <w:color w:val="FF0000"/>
                <w:szCs w:val="22"/>
              </w:rPr>
            </w:pPr>
          </w:p>
        </w:tc>
        <w:tc>
          <w:tcPr>
            <w:tcW w:w="415" w:type="pct"/>
            <w:tcBorders>
              <w:top w:val="nil"/>
              <w:left w:val="nil"/>
              <w:bottom w:val="nil"/>
              <w:right w:val="single" w:sz="4" w:space="0" w:color="auto"/>
            </w:tcBorders>
            <w:shd w:val="clear" w:color="auto" w:fill="auto"/>
            <w:noWrap/>
          </w:tcPr>
          <w:p w14:paraId="49A494E9" w14:textId="77777777" w:rsidR="00086AEA" w:rsidRPr="00992DE5" w:rsidRDefault="00086AEA" w:rsidP="00086AEA">
            <w:pPr>
              <w:pStyle w:val="Captiontext"/>
              <w:jc w:val="center"/>
              <w:rPr>
                <w:color w:val="FF0000"/>
                <w:szCs w:val="22"/>
              </w:rPr>
            </w:pPr>
          </w:p>
        </w:tc>
        <w:tc>
          <w:tcPr>
            <w:tcW w:w="527" w:type="pct"/>
            <w:tcBorders>
              <w:left w:val="single" w:sz="4" w:space="0" w:color="auto"/>
              <w:right w:val="single" w:sz="4" w:space="0" w:color="auto"/>
            </w:tcBorders>
          </w:tcPr>
          <w:p w14:paraId="49F19525" w14:textId="77777777" w:rsidR="00086AEA" w:rsidRPr="00992DE5" w:rsidRDefault="00086AEA" w:rsidP="00086AEA">
            <w:pPr>
              <w:pStyle w:val="Captiontext"/>
              <w:jc w:val="center"/>
              <w:rPr>
                <w:color w:val="FF0000"/>
                <w:szCs w:val="22"/>
              </w:rPr>
            </w:pPr>
          </w:p>
        </w:tc>
        <w:tc>
          <w:tcPr>
            <w:tcW w:w="1166" w:type="pct"/>
            <w:tcBorders>
              <w:left w:val="single" w:sz="4" w:space="0" w:color="auto"/>
              <w:right w:val="single" w:sz="4" w:space="0" w:color="auto"/>
            </w:tcBorders>
          </w:tcPr>
          <w:p w14:paraId="53F398DD" w14:textId="12E48F3E" w:rsidR="00086AEA" w:rsidRPr="00E73FAE" w:rsidRDefault="00086AEA" w:rsidP="00086AEA">
            <w:pPr>
              <w:pStyle w:val="Captiontext"/>
              <w:rPr>
                <w:color w:val="FF0000"/>
              </w:rPr>
            </w:pPr>
          </w:p>
        </w:tc>
        <w:tc>
          <w:tcPr>
            <w:tcW w:w="981" w:type="pct"/>
            <w:tcBorders>
              <w:top w:val="nil"/>
              <w:left w:val="single" w:sz="4" w:space="0" w:color="auto"/>
              <w:bottom w:val="nil"/>
              <w:right w:val="single" w:sz="4" w:space="0" w:color="auto"/>
            </w:tcBorders>
            <w:shd w:val="clear" w:color="auto" w:fill="auto"/>
            <w:vAlign w:val="center"/>
          </w:tcPr>
          <w:p w14:paraId="433C29C1" w14:textId="01F95CBB" w:rsidR="00086AEA" w:rsidRPr="004C7992" w:rsidRDefault="00086AEA" w:rsidP="00F77126">
            <w:pPr>
              <w:pStyle w:val="Captiontext"/>
              <w:jc w:val="center"/>
              <w:rPr>
                <w:color w:val="FF0000"/>
                <w:szCs w:val="22"/>
              </w:rPr>
            </w:pPr>
          </w:p>
        </w:tc>
        <w:tc>
          <w:tcPr>
            <w:tcW w:w="860" w:type="pct"/>
            <w:tcBorders>
              <w:top w:val="nil"/>
              <w:left w:val="nil"/>
              <w:bottom w:val="nil"/>
              <w:right w:val="single" w:sz="4" w:space="0" w:color="auto"/>
            </w:tcBorders>
            <w:shd w:val="clear" w:color="auto" w:fill="auto"/>
            <w:vAlign w:val="center"/>
          </w:tcPr>
          <w:p w14:paraId="761AB849" w14:textId="5EB924E4" w:rsidR="00086AEA" w:rsidRPr="00BF6342" w:rsidRDefault="00086AEA" w:rsidP="00086AEA">
            <w:pPr>
              <w:pStyle w:val="Captiontext"/>
              <w:rPr>
                <w:color w:val="FF0000"/>
                <w:szCs w:val="22"/>
              </w:rPr>
            </w:pPr>
          </w:p>
        </w:tc>
      </w:tr>
      <w:tr w:rsidR="00086AEA" w:rsidRPr="002B3E2E" w14:paraId="5A50A7F6" w14:textId="77777777" w:rsidTr="00054440">
        <w:trPr>
          <w:trHeight w:val="300"/>
        </w:trPr>
        <w:tc>
          <w:tcPr>
            <w:tcW w:w="385" w:type="pct"/>
            <w:vMerge/>
            <w:tcBorders>
              <w:top w:val="nil"/>
              <w:left w:val="single" w:sz="4" w:space="0" w:color="auto"/>
              <w:bottom w:val="single" w:sz="4" w:space="0" w:color="000000"/>
              <w:right w:val="single" w:sz="4" w:space="0" w:color="auto"/>
            </w:tcBorders>
            <w:hideMark/>
          </w:tcPr>
          <w:p w14:paraId="3DFC8AFE" w14:textId="77777777" w:rsidR="00086AEA" w:rsidRPr="00171B65" w:rsidRDefault="00086AEA" w:rsidP="00086AEA">
            <w:pPr>
              <w:pStyle w:val="Captiontext"/>
              <w:rPr>
                <w:sz w:val="22"/>
                <w:szCs w:val="22"/>
              </w:rPr>
            </w:pPr>
          </w:p>
        </w:tc>
        <w:tc>
          <w:tcPr>
            <w:tcW w:w="316" w:type="pct"/>
            <w:tcBorders>
              <w:top w:val="nil"/>
              <w:left w:val="nil"/>
              <w:bottom w:val="single" w:sz="4" w:space="0" w:color="auto"/>
              <w:right w:val="single" w:sz="4" w:space="0" w:color="auto"/>
            </w:tcBorders>
            <w:shd w:val="clear" w:color="auto" w:fill="auto"/>
            <w:hideMark/>
          </w:tcPr>
          <w:p w14:paraId="1C6CF689" w14:textId="77777777" w:rsidR="00086AEA" w:rsidRPr="00171B65" w:rsidRDefault="00086AEA" w:rsidP="00086AEA">
            <w:pPr>
              <w:pStyle w:val="Captiontext"/>
              <w:rPr>
                <w:sz w:val="22"/>
                <w:szCs w:val="22"/>
              </w:rPr>
            </w:pPr>
            <w:r w:rsidRPr="00171B65">
              <w:rPr>
                <w:sz w:val="22"/>
                <w:szCs w:val="22"/>
              </w:rPr>
              <w:t>KAGA</w:t>
            </w:r>
          </w:p>
          <w:p w14:paraId="1B3AAB75" w14:textId="77777777" w:rsidR="00086AEA" w:rsidRPr="00171B65" w:rsidRDefault="00086AEA" w:rsidP="00086AEA">
            <w:pPr>
              <w:pStyle w:val="Captiontext"/>
              <w:rPr>
                <w:sz w:val="22"/>
                <w:szCs w:val="22"/>
              </w:rPr>
            </w:pPr>
          </w:p>
          <w:p w14:paraId="34D05822" w14:textId="77777777" w:rsidR="00086AEA" w:rsidRPr="00171B65" w:rsidRDefault="00086AEA" w:rsidP="00086AEA">
            <w:pPr>
              <w:pStyle w:val="Captiontext"/>
              <w:rPr>
                <w:sz w:val="22"/>
                <w:szCs w:val="22"/>
              </w:rPr>
            </w:pPr>
          </w:p>
          <w:p w14:paraId="37D1E5C5" w14:textId="77777777" w:rsidR="00086AEA" w:rsidRPr="00171B65" w:rsidRDefault="00086AEA" w:rsidP="00086AEA">
            <w:pPr>
              <w:pStyle w:val="Captiontext"/>
              <w:rPr>
                <w:sz w:val="22"/>
                <w:szCs w:val="22"/>
              </w:rPr>
            </w:pPr>
          </w:p>
        </w:tc>
        <w:tc>
          <w:tcPr>
            <w:tcW w:w="350" w:type="pct"/>
            <w:tcBorders>
              <w:top w:val="nil"/>
              <w:left w:val="nil"/>
              <w:bottom w:val="single" w:sz="4" w:space="0" w:color="auto"/>
              <w:right w:val="single" w:sz="4" w:space="0" w:color="auto"/>
            </w:tcBorders>
            <w:shd w:val="clear" w:color="auto" w:fill="auto"/>
            <w:noWrap/>
          </w:tcPr>
          <w:p w14:paraId="0A68931B" w14:textId="62A4FBA4" w:rsidR="00086AEA" w:rsidRPr="00992DE5" w:rsidRDefault="00086AEA" w:rsidP="00086AEA">
            <w:pPr>
              <w:pStyle w:val="Captiontext"/>
              <w:jc w:val="center"/>
              <w:rPr>
                <w:color w:val="FF0000"/>
                <w:szCs w:val="22"/>
              </w:rPr>
            </w:pPr>
          </w:p>
        </w:tc>
        <w:tc>
          <w:tcPr>
            <w:tcW w:w="415" w:type="pct"/>
            <w:tcBorders>
              <w:top w:val="nil"/>
              <w:left w:val="nil"/>
              <w:bottom w:val="single" w:sz="4" w:space="0" w:color="auto"/>
              <w:right w:val="single" w:sz="4" w:space="0" w:color="auto"/>
            </w:tcBorders>
            <w:shd w:val="clear" w:color="auto" w:fill="auto"/>
            <w:noWrap/>
          </w:tcPr>
          <w:p w14:paraId="68E032CC" w14:textId="60E23F58" w:rsidR="00086AEA" w:rsidRPr="00992DE5" w:rsidRDefault="00086AEA" w:rsidP="00086AEA">
            <w:pPr>
              <w:pStyle w:val="Captiontext"/>
              <w:jc w:val="center"/>
              <w:rPr>
                <w:color w:val="FF0000"/>
                <w:szCs w:val="22"/>
              </w:rPr>
            </w:pPr>
          </w:p>
        </w:tc>
        <w:tc>
          <w:tcPr>
            <w:tcW w:w="527" w:type="pct"/>
            <w:tcBorders>
              <w:left w:val="single" w:sz="4" w:space="0" w:color="auto"/>
              <w:bottom w:val="single" w:sz="4" w:space="0" w:color="auto"/>
              <w:right w:val="single" w:sz="4" w:space="0" w:color="auto"/>
            </w:tcBorders>
          </w:tcPr>
          <w:p w14:paraId="7C099A97" w14:textId="4287700B" w:rsidR="00086AEA" w:rsidRPr="00992DE5" w:rsidRDefault="00086AEA" w:rsidP="00086AEA">
            <w:pPr>
              <w:pStyle w:val="Captiontext"/>
              <w:jc w:val="center"/>
              <w:rPr>
                <w:color w:val="FF0000"/>
                <w:szCs w:val="22"/>
              </w:rPr>
            </w:pPr>
          </w:p>
        </w:tc>
        <w:tc>
          <w:tcPr>
            <w:tcW w:w="1166" w:type="pct"/>
            <w:tcBorders>
              <w:left w:val="single" w:sz="4" w:space="0" w:color="auto"/>
              <w:bottom w:val="single" w:sz="4" w:space="0" w:color="auto"/>
              <w:right w:val="single" w:sz="4" w:space="0" w:color="auto"/>
            </w:tcBorders>
          </w:tcPr>
          <w:p w14:paraId="177C94EF" w14:textId="73D3E1A6" w:rsidR="00992DE5" w:rsidRPr="00E73FAE" w:rsidRDefault="00992DE5" w:rsidP="00086AEA">
            <w:pPr>
              <w:spacing w:after="0"/>
              <w:rPr>
                <w:rFonts w:ascii="Helvetica Neue" w:hAnsi="Helvetica Neue"/>
                <w:color w:val="FF0000"/>
                <w:sz w:val="20"/>
                <w:szCs w:val="20"/>
              </w:rPr>
            </w:pPr>
          </w:p>
        </w:tc>
        <w:tc>
          <w:tcPr>
            <w:tcW w:w="981" w:type="pct"/>
            <w:tcBorders>
              <w:top w:val="nil"/>
              <w:left w:val="single" w:sz="4" w:space="0" w:color="auto"/>
              <w:bottom w:val="single" w:sz="4" w:space="0" w:color="auto"/>
              <w:right w:val="single" w:sz="4" w:space="0" w:color="auto"/>
            </w:tcBorders>
            <w:shd w:val="clear" w:color="auto" w:fill="auto"/>
            <w:vAlign w:val="center"/>
          </w:tcPr>
          <w:p w14:paraId="216A54E4" w14:textId="63760AC1" w:rsidR="00086AEA" w:rsidRPr="004C7992" w:rsidRDefault="00086AEA" w:rsidP="00F77126">
            <w:pPr>
              <w:pStyle w:val="Captiontext"/>
              <w:jc w:val="center"/>
              <w:rPr>
                <w:color w:val="FF0000"/>
                <w:szCs w:val="22"/>
              </w:rPr>
            </w:pPr>
          </w:p>
        </w:tc>
        <w:tc>
          <w:tcPr>
            <w:tcW w:w="860" w:type="pct"/>
            <w:tcBorders>
              <w:top w:val="nil"/>
              <w:left w:val="nil"/>
              <w:bottom w:val="single" w:sz="4" w:space="0" w:color="auto"/>
              <w:right w:val="single" w:sz="4" w:space="0" w:color="auto"/>
            </w:tcBorders>
            <w:shd w:val="clear" w:color="auto" w:fill="auto"/>
            <w:vAlign w:val="center"/>
          </w:tcPr>
          <w:p w14:paraId="07476DEC" w14:textId="7FC92AA5" w:rsidR="00086AEA" w:rsidRPr="00BF6342" w:rsidRDefault="00086AEA" w:rsidP="00086AEA">
            <w:pPr>
              <w:pStyle w:val="Captiontext"/>
              <w:jc w:val="center"/>
              <w:rPr>
                <w:color w:val="FF0000"/>
                <w:szCs w:val="22"/>
              </w:rPr>
            </w:pPr>
          </w:p>
        </w:tc>
      </w:tr>
      <w:tr w:rsidR="00086AEA" w:rsidRPr="002B3E2E" w14:paraId="0ED1D28B" w14:textId="77777777" w:rsidTr="00054440">
        <w:trPr>
          <w:trHeight w:val="300"/>
        </w:trPr>
        <w:tc>
          <w:tcPr>
            <w:tcW w:w="385" w:type="pct"/>
            <w:vMerge w:val="restart"/>
            <w:tcBorders>
              <w:top w:val="nil"/>
              <w:left w:val="single" w:sz="4" w:space="0" w:color="auto"/>
              <w:bottom w:val="single" w:sz="4" w:space="0" w:color="000000"/>
              <w:right w:val="single" w:sz="4" w:space="0" w:color="auto"/>
            </w:tcBorders>
            <w:shd w:val="clear" w:color="auto" w:fill="auto"/>
            <w:noWrap/>
            <w:hideMark/>
          </w:tcPr>
          <w:p w14:paraId="1E30D2B5" w14:textId="77777777" w:rsidR="00086AEA" w:rsidRDefault="00086AEA" w:rsidP="00086AEA">
            <w:pPr>
              <w:pStyle w:val="Captiontext"/>
              <w:rPr>
                <w:sz w:val="22"/>
                <w:szCs w:val="22"/>
              </w:rPr>
            </w:pPr>
          </w:p>
          <w:p w14:paraId="63486F2B" w14:textId="4097E4C9" w:rsidR="00086AEA" w:rsidRPr="00171B65" w:rsidRDefault="00086AEA" w:rsidP="00086AEA">
            <w:pPr>
              <w:pStyle w:val="Captiontext"/>
              <w:rPr>
                <w:sz w:val="22"/>
                <w:szCs w:val="22"/>
              </w:rPr>
            </w:pPr>
            <w:r w:rsidRPr="00171B65">
              <w:rPr>
                <w:sz w:val="22"/>
                <w:szCs w:val="22"/>
              </w:rPr>
              <w:t>Person 3</w:t>
            </w:r>
          </w:p>
        </w:tc>
        <w:tc>
          <w:tcPr>
            <w:tcW w:w="316" w:type="pct"/>
            <w:tcBorders>
              <w:top w:val="nil"/>
              <w:left w:val="nil"/>
              <w:bottom w:val="nil"/>
              <w:right w:val="single" w:sz="4" w:space="0" w:color="auto"/>
            </w:tcBorders>
            <w:shd w:val="clear" w:color="auto" w:fill="auto"/>
            <w:hideMark/>
          </w:tcPr>
          <w:p w14:paraId="4EFC1514" w14:textId="77777777" w:rsidR="00086AEA" w:rsidRDefault="00086AEA" w:rsidP="00086AEA">
            <w:pPr>
              <w:pStyle w:val="Captiontext"/>
              <w:rPr>
                <w:sz w:val="22"/>
                <w:szCs w:val="22"/>
              </w:rPr>
            </w:pPr>
          </w:p>
          <w:p w14:paraId="6CDDA68D" w14:textId="52101B81" w:rsidR="00086AEA" w:rsidRPr="00171B65" w:rsidRDefault="00086AEA" w:rsidP="00086AEA">
            <w:pPr>
              <w:pStyle w:val="Captiontext"/>
              <w:rPr>
                <w:sz w:val="22"/>
                <w:szCs w:val="22"/>
              </w:rPr>
            </w:pPr>
            <w:r>
              <w:rPr>
                <w:sz w:val="22"/>
                <w:szCs w:val="22"/>
              </w:rPr>
              <w:t>ASKY</w:t>
            </w:r>
          </w:p>
          <w:p w14:paraId="0E4B5893" w14:textId="77777777" w:rsidR="00086AEA" w:rsidRPr="00171B65" w:rsidRDefault="00086AEA" w:rsidP="00086AEA">
            <w:pPr>
              <w:pStyle w:val="Captiontext"/>
              <w:rPr>
                <w:sz w:val="22"/>
                <w:szCs w:val="22"/>
              </w:rPr>
            </w:pPr>
          </w:p>
          <w:p w14:paraId="7B91C1DC" w14:textId="77777777" w:rsidR="00086AEA" w:rsidRPr="00171B65" w:rsidRDefault="00086AEA" w:rsidP="00086AEA">
            <w:pPr>
              <w:pStyle w:val="Captiontext"/>
              <w:rPr>
                <w:sz w:val="22"/>
                <w:szCs w:val="22"/>
              </w:rPr>
            </w:pPr>
          </w:p>
          <w:p w14:paraId="21C7198C" w14:textId="77777777" w:rsidR="00086AEA" w:rsidRPr="00171B65" w:rsidRDefault="00086AEA" w:rsidP="00086AEA">
            <w:pPr>
              <w:pStyle w:val="Captiontext"/>
              <w:rPr>
                <w:sz w:val="22"/>
                <w:szCs w:val="22"/>
              </w:rPr>
            </w:pPr>
          </w:p>
        </w:tc>
        <w:tc>
          <w:tcPr>
            <w:tcW w:w="350" w:type="pct"/>
            <w:tcBorders>
              <w:top w:val="nil"/>
              <w:left w:val="nil"/>
              <w:bottom w:val="nil"/>
              <w:right w:val="single" w:sz="4" w:space="0" w:color="auto"/>
            </w:tcBorders>
            <w:shd w:val="clear" w:color="auto" w:fill="auto"/>
            <w:noWrap/>
          </w:tcPr>
          <w:p w14:paraId="6E2BD6D0" w14:textId="7F3A473E" w:rsidR="00086AEA" w:rsidRPr="00992DE5" w:rsidRDefault="00086AEA" w:rsidP="00086AEA">
            <w:pPr>
              <w:pStyle w:val="Captiontext"/>
              <w:jc w:val="center"/>
              <w:rPr>
                <w:color w:val="FF0000"/>
                <w:szCs w:val="22"/>
              </w:rPr>
            </w:pPr>
          </w:p>
        </w:tc>
        <w:tc>
          <w:tcPr>
            <w:tcW w:w="415" w:type="pct"/>
            <w:tcBorders>
              <w:top w:val="nil"/>
              <w:left w:val="nil"/>
              <w:bottom w:val="nil"/>
              <w:right w:val="single" w:sz="4" w:space="0" w:color="auto"/>
            </w:tcBorders>
            <w:shd w:val="clear" w:color="auto" w:fill="auto"/>
            <w:noWrap/>
          </w:tcPr>
          <w:p w14:paraId="22DCEA4B" w14:textId="3F035E02" w:rsidR="00086AEA" w:rsidRPr="00992DE5" w:rsidRDefault="00086AEA" w:rsidP="00086AEA">
            <w:pPr>
              <w:pStyle w:val="Captiontext"/>
              <w:jc w:val="center"/>
              <w:rPr>
                <w:color w:val="FF0000"/>
                <w:szCs w:val="22"/>
              </w:rPr>
            </w:pPr>
          </w:p>
        </w:tc>
        <w:tc>
          <w:tcPr>
            <w:tcW w:w="527" w:type="pct"/>
            <w:tcBorders>
              <w:top w:val="single" w:sz="4" w:space="0" w:color="auto"/>
              <w:left w:val="single" w:sz="4" w:space="0" w:color="auto"/>
              <w:right w:val="single" w:sz="4" w:space="0" w:color="auto"/>
            </w:tcBorders>
          </w:tcPr>
          <w:p w14:paraId="1014F51F" w14:textId="0E0A5FA1" w:rsidR="00086AEA" w:rsidRPr="00992DE5" w:rsidRDefault="00086AEA" w:rsidP="00086AEA">
            <w:pPr>
              <w:pStyle w:val="Captiontext"/>
              <w:jc w:val="center"/>
              <w:rPr>
                <w:color w:val="FF0000"/>
                <w:szCs w:val="22"/>
              </w:rPr>
            </w:pPr>
          </w:p>
        </w:tc>
        <w:tc>
          <w:tcPr>
            <w:tcW w:w="1166" w:type="pct"/>
            <w:tcBorders>
              <w:top w:val="nil"/>
              <w:left w:val="single" w:sz="4" w:space="0" w:color="auto"/>
              <w:right w:val="single" w:sz="4" w:space="0" w:color="auto"/>
            </w:tcBorders>
          </w:tcPr>
          <w:p w14:paraId="0F0C70BE" w14:textId="0C0A9BDF" w:rsidR="00086AEA" w:rsidRPr="00E73FAE" w:rsidRDefault="00086AEA" w:rsidP="00086AEA">
            <w:pPr>
              <w:pStyle w:val="Captiontext"/>
              <w:rPr>
                <w:color w:val="FF0000"/>
              </w:rPr>
            </w:pPr>
          </w:p>
        </w:tc>
        <w:tc>
          <w:tcPr>
            <w:tcW w:w="981" w:type="pct"/>
            <w:tcBorders>
              <w:top w:val="nil"/>
              <w:left w:val="single" w:sz="4" w:space="0" w:color="auto"/>
              <w:bottom w:val="nil"/>
              <w:right w:val="single" w:sz="4" w:space="0" w:color="auto"/>
            </w:tcBorders>
            <w:shd w:val="clear" w:color="auto" w:fill="auto"/>
            <w:vAlign w:val="center"/>
          </w:tcPr>
          <w:p w14:paraId="6B4DF1A0" w14:textId="100E34C1" w:rsidR="00086AEA" w:rsidRPr="004C7992" w:rsidRDefault="00086AEA" w:rsidP="00F77126">
            <w:pPr>
              <w:pStyle w:val="Captiontext"/>
              <w:jc w:val="center"/>
              <w:rPr>
                <w:color w:val="FF0000"/>
                <w:szCs w:val="22"/>
              </w:rPr>
            </w:pPr>
          </w:p>
        </w:tc>
        <w:tc>
          <w:tcPr>
            <w:tcW w:w="860" w:type="pct"/>
            <w:tcBorders>
              <w:top w:val="nil"/>
              <w:left w:val="nil"/>
              <w:bottom w:val="nil"/>
              <w:right w:val="single" w:sz="4" w:space="0" w:color="auto"/>
            </w:tcBorders>
            <w:shd w:val="clear" w:color="auto" w:fill="auto"/>
            <w:vAlign w:val="center"/>
          </w:tcPr>
          <w:p w14:paraId="283B87B4" w14:textId="6E56B943" w:rsidR="00086AEA" w:rsidRPr="00BF6342" w:rsidRDefault="00086AEA" w:rsidP="00086AEA">
            <w:pPr>
              <w:pStyle w:val="Captiontext"/>
              <w:jc w:val="center"/>
              <w:rPr>
                <w:color w:val="FF0000"/>
                <w:szCs w:val="22"/>
              </w:rPr>
            </w:pPr>
          </w:p>
        </w:tc>
      </w:tr>
      <w:tr w:rsidR="00086AEA" w:rsidRPr="002B3E2E" w14:paraId="060B4754" w14:textId="77777777" w:rsidTr="00054440">
        <w:trPr>
          <w:trHeight w:val="300"/>
        </w:trPr>
        <w:tc>
          <w:tcPr>
            <w:tcW w:w="385" w:type="pct"/>
            <w:vMerge/>
            <w:tcBorders>
              <w:top w:val="nil"/>
              <w:left w:val="single" w:sz="4" w:space="0" w:color="auto"/>
              <w:bottom w:val="single" w:sz="4" w:space="0" w:color="000000"/>
              <w:right w:val="single" w:sz="4" w:space="0" w:color="auto"/>
            </w:tcBorders>
            <w:hideMark/>
          </w:tcPr>
          <w:p w14:paraId="2286E348" w14:textId="77777777" w:rsidR="00086AEA" w:rsidRPr="00171B65" w:rsidRDefault="00086AEA" w:rsidP="00086AEA">
            <w:pPr>
              <w:pStyle w:val="Captiontext"/>
              <w:rPr>
                <w:sz w:val="22"/>
                <w:szCs w:val="22"/>
              </w:rPr>
            </w:pPr>
          </w:p>
        </w:tc>
        <w:tc>
          <w:tcPr>
            <w:tcW w:w="316" w:type="pct"/>
            <w:tcBorders>
              <w:top w:val="nil"/>
              <w:left w:val="nil"/>
              <w:bottom w:val="nil"/>
              <w:right w:val="single" w:sz="4" w:space="0" w:color="auto"/>
            </w:tcBorders>
            <w:shd w:val="clear" w:color="auto" w:fill="auto"/>
            <w:hideMark/>
          </w:tcPr>
          <w:p w14:paraId="2BCA1142" w14:textId="464F5CED" w:rsidR="00086AEA" w:rsidRPr="00171B65" w:rsidRDefault="00086AEA" w:rsidP="00086AEA">
            <w:pPr>
              <w:pStyle w:val="Captiontext"/>
              <w:rPr>
                <w:sz w:val="22"/>
                <w:szCs w:val="22"/>
              </w:rPr>
            </w:pPr>
            <w:r>
              <w:rPr>
                <w:sz w:val="22"/>
                <w:szCs w:val="22"/>
              </w:rPr>
              <w:t>LBIB</w:t>
            </w:r>
          </w:p>
          <w:p w14:paraId="0204CB20" w14:textId="77777777" w:rsidR="00086AEA" w:rsidRPr="00171B65" w:rsidRDefault="00086AEA" w:rsidP="00086AEA">
            <w:pPr>
              <w:pStyle w:val="Captiontext"/>
              <w:rPr>
                <w:sz w:val="22"/>
                <w:szCs w:val="22"/>
              </w:rPr>
            </w:pPr>
          </w:p>
          <w:p w14:paraId="0CF13C4E" w14:textId="77777777" w:rsidR="00086AEA" w:rsidRPr="00171B65" w:rsidRDefault="00086AEA" w:rsidP="00086AEA">
            <w:pPr>
              <w:pStyle w:val="Captiontext"/>
              <w:rPr>
                <w:sz w:val="22"/>
                <w:szCs w:val="22"/>
              </w:rPr>
            </w:pPr>
          </w:p>
          <w:p w14:paraId="1DA3403A" w14:textId="77777777" w:rsidR="00086AEA" w:rsidRPr="00171B65" w:rsidRDefault="00086AEA" w:rsidP="00086AEA">
            <w:pPr>
              <w:pStyle w:val="Captiontext"/>
              <w:rPr>
                <w:sz w:val="22"/>
                <w:szCs w:val="22"/>
              </w:rPr>
            </w:pPr>
          </w:p>
        </w:tc>
        <w:tc>
          <w:tcPr>
            <w:tcW w:w="350" w:type="pct"/>
            <w:tcBorders>
              <w:top w:val="nil"/>
              <w:left w:val="nil"/>
              <w:bottom w:val="nil"/>
              <w:right w:val="single" w:sz="4" w:space="0" w:color="auto"/>
            </w:tcBorders>
            <w:shd w:val="clear" w:color="auto" w:fill="auto"/>
            <w:noWrap/>
          </w:tcPr>
          <w:p w14:paraId="1AE3AAE8" w14:textId="313B2F16" w:rsidR="00086AEA" w:rsidRPr="00992DE5" w:rsidRDefault="00086AEA" w:rsidP="00086AEA">
            <w:pPr>
              <w:pStyle w:val="Captiontext"/>
              <w:jc w:val="center"/>
              <w:rPr>
                <w:color w:val="FF0000"/>
                <w:szCs w:val="22"/>
              </w:rPr>
            </w:pPr>
          </w:p>
        </w:tc>
        <w:tc>
          <w:tcPr>
            <w:tcW w:w="415" w:type="pct"/>
            <w:tcBorders>
              <w:top w:val="nil"/>
              <w:left w:val="nil"/>
              <w:bottom w:val="nil"/>
              <w:right w:val="single" w:sz="4" w:space="0" w:color="auto"/>
            </w:tcBorders>
            <w:shd w:val="clear" w:color="auto" w:fill="auto"/>
            <w:noWrap/>
          </w:tcPr>
          <w:p w14:paraId="2B205991" w14:textId="2F537EFB" w:rsidR="00086AEA" w:rsidRPr="00992DE5" w:rsidRDefault="00086AEA" w:rsidP="00086AEA">
            <w:pPr>
              <w:pStyle w:val="Captiontext"/>
              <w:jc w:val="center"/>
              <w:rPr>
                <w:color w:val="FF0000"/>
                <w:szCs w:val="22"/>
              </w:rPr>
            </w:pPr>
          </w:p>
        </w:tc>
        <w:tc>
          <w:tcPr>
            <w:tcW w:w="527" w:type="pct"/>
            <w:tcBorders>
              <w:left w:val="single" w:sz="4" w:space="0" w:color="auto"/>
              <w:right w:val="single" w:sz="4" w:space="0" w:color="auto"/>
            </w:tcBorders>
          </w:tcPr>
          <w:p w14:paraId="1318D241" w14:textId="7E08B6A3" w:rsidR="00086AEA" w:rsidRPr="00992DE5" w:rsidRDefault="00086AEA" w:rsidP="00086AEA">
            <w:pPr>
              <w:pStyle w:val="Captiontext"/>
              <w:jc w:val="center"/>
              <w:rPr>
                <w:color w:val="FF0000"/>
                <w:szCs w:val="22"/>
              </w:rPr>
            </w:pPr>
          </w:p>
        </w:tc>
        <w:tc>
          <w:tcPr>
            <w:tcW w:w="1166" w:type="pct"/>
            <w:tcBorders>
              <w:left w:val="single" w:sz="4" w:space="0" w:color="auto"/>
              <w:right w:val="single" w:sz="4" w:space="0" w:color="auto"/>
            </w:tcBorders>
          </w:tcPr>
          <w:p w14:paraId="3A46B6C8" w14:textId="5B7DA3FB" w:rsidR="00086AEA" w:rsidRPr="00E73FAE" w:rsidRDefault="00086AEA" w:rsidP="00086AEA">
            <w:pPr>
              <w:pStyle w:val="Captiontext"/>
              <w:rPr>
                <w:color w:val="FF0000"/>
              </w:rPr>
            </w:pPr>
          </w:p>
        </w:tc>
        <w:tc>
          <w:tcPr>
            <w:tcW w:w="981" w:type="pct"/>
            <w:tcBorders>
              <w:top w:val="nil"/>
              <w:left w:val="single" w:sz="4" w:space="0" w:color="auto"/>
              <w:bottom w:val="nil"/>
              <w:right w:val="single" w:sz="4" w:space="0" w:color="auto"/>
            </w:tcBorders>
            <w:shd w:val="clear" w:color="auto" w:fill="auto"/>
            <w:vAlign w:val="center"/>
          </w:tcPr>
          <w:p w14:paraId="45DEEA77" w14:textId="24C95990" w:rsidR="00086AEA" w:rsidRPr="004C7992" w:rsidRDefault="00086AEA" w:rsidP="00F77126">
            <w:pPr>
              <w:pStyle w:val="Captiontext"/>
              <w:jc w:val="center"/>
              <w:rPr>
                <w:color w:val="FF0000"/>
                <w:szCs w:val="22"/>
              </w:rPr>
            </w:pPr>
          </w:p>
        </w:tc>
        <w:tc>
          <w:tcPr>
            <w:tcW w:w="860" w:type="pct"/>
            <w:tcBorders>
              <w:top w:val="nil"/>
              <w:left w:val="nil"/>
              <w:bottom w:val="nil"/>
              <w:right w:val="single" w:sz="4" w:space="0" w:color="auto"/>
            </w:tcBorders>
            <w:shd w:val="clear" w:color="auto" w:fill="auto"/>
            <w:vAlign w:val="center"/>
          </w:tcPr>
          <w:p w14:paraId="13D5A443" w14:textId="79CC1187" w:rsidR="00086AEA" w:rsidRPr="00BF6342" w:rsidRDefault="00086AEA" w:rsidP="00086AEA">
            <w:pPr>
              <w:pStyle w:val="Captiontext"/>
              <w:jc w:val="center"/>
              <w:rPr>
                <w:color w:val="FF0000"/>
                <w:szCs w:val="22"/>
              </w:rPr>
            </w:pPr>
          </w:p>
        </w:tc>
      </w:tr>
      <w:tr w:rsidR="00086AEA" w:rsidRPr="002B3E2E" w14:paraId="70EFB9F2" w14:textId="77777777" w:rsidTr="00F77126">
        <w:trPr>
          <w:trHeight w:val="1124"/>
        </w:trPr>
        <w:tc>
          <w:tcPr>
            <w:tcW w:w="385" w:type="pct"/>
            <w:tcBorders>
              <w:top w:val="single" w:sz="4" w:space="0" w:color="auto"/>
              <w:left w:val="single" w:sz="4" w:space="0" w:color="auto"/>
              <w:bottom w:val="single" w:sz="4" w:space="0" w:color="auto"/>
              <w:right w:val="single" w:sz="4" w:space="0" w:color="auto"/>
            </w:tcBorders>
          </w:tcPr>
          <w:p w14:paraId="037072B9" w14:textId="77777777" w:rsidR="00086AEA" w:rsidRDefault="00086AEA" w:rsidP="00086AEA">
            <w:pPr>
              <w:pStyle w:val="Captiontext"/>
              <w:rPr>
                <w:sz w:val="22"/>
                <w:szCs w:val="22"/>
              </w:rPr>
            </w:pPr>
          </w:p>
          <w:p w14:paraId="0CF8527A" w14:textId="2470F692" w:rsidR="00086AEA" w:rsidRPr="00171B65" w:rsidRDefault="00086AEA" w:rsidP="00086AEA">
            <w:pPr>
              <w:pStyle w:val="Captiontext"/>
              <w:rPr>
                <w:sz w:val="22"/>
                <w:szCs w:val="22"/>
              </w:rPr>
            </w:pPr>
            <w:r>
              <w:rPr>
                <w:sz w:val="22"/>
                <w:szCs w:val="22"/>
              </w:rPr>
              <w:t>Example</w:t>
            </w:r>
          </w:p>
        </w:tc>
        <w:tc>
          <w:tcPr>
            <w:tcW w:w="316" w:type="pct"/>
            <w:tcBorders>
              <w:top w:val="single" w:sz="4" w:space="0" w:color="auto"/>
              <w:left w:val="nil"/>
              <w:bottom w:val="single" w:sz="4" w:space="0" w:color="auto"/>
              <w:right w:val="single" w:sz="4" w:space="0" w:color="auto"/>
            </w:tcBorders>
            <w:shd w:val="clear" w:color="auto" w:fill="auto"/>
          </w:tcPr>
          <w:p w14:paraId="0C90FFC9" w14:textId="77777777" w:rsidR="00086AEA" w:rsidRDefault="00086AEA" w:rsidP="00086AEA">
            <w:pPr>
              <w:pStyle w:val="Captiontext"/>
              <w:rPr>
                <w:sz w:val="22"/>
                <w:szCs w:val="22"/>
              </w:rPr>
            </w:pPr>
          </w:p>
          <w:p w14:paraId="1AD79EF8" w14:textId="41AFB3C9" w:rsidR="00086AEA" w:rsidRPr="00171B65" w:rsidRDefault="00086AEA" w:rsidP="00086AEA">
            <w:pPr>
              <w:pStyle w:val="Captiontext"/>
              <w:rPr>
                <w:sz w:val="22"/>
                <w:szCs w:val="22"/>
              </w:rPr>
            </w:pPr>
            <w:r w:rsidRPr="00171B65">
              <w:rPr>
                <w:sz w:val="22"/>
                <w:szCs w:val="22"/>
              </w:rPr>
              <w:t>KULL</w:t>
            </w:r>
          </w:p>
          <w:p w14:paraId="2D80B743" w14:textId="77777777" w:rsidR="00086AEA" w:rsidRPr="00171B65" w:rsidRDefault="00086AEA" w:rsidP="00086AEA">
            <w:pPr>
              <w:pStyle w:val="Captiontext"/>
              <w:rPr>
                <w:sz w:val="22"/>
                <w:szCs w:val="22"/>
              </w:rPr>
            </w:pPr>
          </w:p>
        </w:tc>
        <w:tc>
          <w:tcPr>
            <w:tcW w:w="350" w:type="pct"/>
            <w:tcBorders>
              <w:top w:val="single" w:sz="4" w:space="0" w:color="auto"/>
              <w:left w:val="nil"/>
              <w:bottom w:val="single" w:sz="4" w:space="0" w:color="auto"/>
              <w:right w:val="single" w:sz="4" w:space="0" w:color="auto"/>
            </w:tcBorders>
            <w:shd w:val="clear" w:color="auto" w:fill="auto"/>
            <w:noWrap/>
          </w:tcPr>
          <w:p w14:paraId="3E034DDF" w14:textId="2B3B411B" w:rsidR="00086AEA" w:rsidRPr="00992DE5" w:rsidRDefault="00086AEA" w:rsidP="00086AEA">
            <w:pPr>
              <w:pStyle w:val="Captiontext"/>
              <w:rPr>
                <w:color w:val="FF0000"/>
                <w:szCs w:val="22"/>
              </w:rPr>
            </w:pPr>
          </w:p>
        </w:tc>
        <w:tc>
          <w:tcPr>
            <w:tcW w:w="415" w:type="pct"/>
            <w:tcBorders>
              <w:top w:val="single" w:sz="4" w:space="0" w:color="auto"/>
              <w:left w:val="nil"/>
              <w:bottom w:val="single" w:sz="4" w:space="0" w:color="auto"/>
              <w:right w:val="single" w:sz="4" w:space="0" w:color="auto"/>
            </w:tcBorders>
            <w:shd w:val="clear" w:color="auto" w:fill="auto"/>
            <w:noWrap/>
          </w:tcPr>
          <w:p w14:paraId="1FCF3742" w14:textId="57CB3EF6" w:rsidR="00992DE5" w:rsidRPr="00992DE5" w:rsidRDefault="00992DE5" w:rsidP="00086AEA">
            <w:pPr>
              <w:pStyle w:val="Captiontext"/>
              <w:rPr>
                <w:color w:val="FF0000"/>
                <w:szCs w:val="22"/>
              </w:rPr>
            </w:pPr>
          </w:p>
        </w:tc>
        <w:tc>
          <w:tcPr>
            <w:tcW w:w="527" w:type="pct"/>
            <w:tcBorders>
              <w:top w:val="single" w:sz="4" w:space="0" w:color="auto"/>
              <w:left w:val="nil"/>
              <w:bottom w:val="single" w:sz="4" w:space="0" w:color="auto"/>
              <w:right w:val="single" w:sz="4" w:space="0" w:color="auto"/>
            </w:tcBorders>
          </w:tcPr>
          <w:p w14:paraId="6B87B13F" w14:textId="0A220FF7" w:rsidR="00992DE5" w:rsidRPr="00992DE5" w:rsidRDefault="00992DE5" w:rsidP="00086AEA">
            <w:pPr>
              <w:pStyle w:val="Captiontext"/>
              <w:rPr>
                <w:color w:val="FF0000"/>
                <w:szCs w:val="22"/>
              </w:rPr>
            </w:pPr>
          </w:p>
        </w:tc>
        <w:tc>
          <w:tcPr>
            <w:tcW w:w="1166" w:type="pct"/>
            <w:tcBorders>
              <w:top w:val="single" w:sz="4" w:space="0" w:color="auto"/>
              <w:left w:val="single" w:sz="4" w:space="0" w:color="auto"/>
              <w:bottom w:val="single" w:sz="4" w:space="0" w:color="auto"/>
              <w:right w:val="single" w:sz="4" w:space="0" w:color="auto"/>
            </w:tcBorders>
          </w:tcPr>
          <w:p w14:paraId="4FA7A8A9" w14:textId="4281D701" w:rsidR="00086AEA" w:rsidRDefault="00086AEA" w:rsidP="00086AEA">
            <w:pPr>
              <w:pStyle w:val="Captiontext"/>
              <w:rPr>
                <w:rFonts w:ascii="Helvetica Neue" w:hAnsi="Helvetica Neue"/>
                <w:color w:val="FF0000"/>
                <w:szCs w:val="22"/>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DFE2F16" w14:textId="3FB5F4EC" w:rsidR="00086AEA" w:rsidRPr="00086AEA" w:rsidRDefault="00086AEA" w:rsidP="00D92124">
            <w:pPr>
              <w:pStyle w:val="Captiontext"/>
              <w:rPr>
                <w:b/>
                <w:color w:val="FF0000"/>
                <w:szCs w:val="22"/>
              </w:rPr>
            </w:pPr>
          </w:p>
        </w:tc>
        <w:tc>
          <w:tcPr>
            <w:tcW w:w="860" w:type="pct"/>
            <w:tcBorders>
              <w:top w:val="single" w:sz="4" w:space="0" w:color="auto"/>
              <w:left w:val="nil"/>
              <w:bottom w:val="single" w:sz="4" w:space="0" w:color="auto"/>
              <w:right w:val="single" w:sz="4" w:space="0" w:color="auto"/>
            </w:tcBorders>
            <w:shd w:val="clear" w:color="auto" w:fill="auto"/>
            <w:vAlign w:val="center"/>
          </w:tcPr>
          <w:p w14:paraId="4B615B13" w14:textId="468A38E8" w:rsidR="00086AEA" w:rsidRDefault="00086AEA" w:rsidP="00086AEA">
            <w:pPr>
              <w:pStyle w:val="Captiontext"/>
              <w:jc w:val="center"/>
              <w:rPr>
                <w:color w:val="FF0000"/>
                <w:szCs w:val="22"/>
              </w:rPr>
            </w:pPr>
          </w:p>
        </w:tc>
      </w:tr>
    </w:tbl>
    <w:p w14:paraId="347F0381" w14:textId="3D788CEB" w:rsidR="0041400D" w:rsidRPr="00253AED" w:rsidRDefault="0041400D" w:rsidP="005F2ADA"/>
    <w:sectPr w:rsidR="0041400D" w:rsidRPr="00253AED" w:rsidSect="00171B65">
      <w:headerReference w:type="first" r:id="rId26"/>
      <w:footerReference w:type="first" r:id="rId27"/>
      <w:pgSz w:w="15840" w:h="12240" w:orient="landscape"/>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9D771" w14:textId="77777777" w:rsidR="00E81D85" w:rsidRDefault="00E81D85" w:rsidP="008D0B9B">
      <w:r>
        <w:separator/>
      </w:r>
    </w:p>
  </w:endnote>
  <w:endnote w:type="continuationSeparator" w:id="0">
    <w:p w14:paraId="76EBE588" w14:textId="77777777" w:rsidR="00E81D85" w:rsidRDefault="00E81D85"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swiss"/>
    <w:pitch w:val="variable"/>
    <w:sig w:usb0="00000003"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DA22" w14:textId="77777777" w:rsidR="00181369" w:rsidRDefault="00181369"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181369" w:rsidRDefault="00181369"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4164" w14:textId="08EB3708" w:rsidR="00181369" w:rsidRPr="00ED5C8B" w:rsidRDefault="00181369" w:rsidP="00ED5C8B">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 Version November 3, 2019.</w:t>
    </w:r>
    <w:r>
      <w:tab/>
      <w:t xml:space="preserve">Page </w:t>
    </w:r>
    <w:r w:rsidRPr="00070ABA">
      <w:fldChar w:fldCharType="begin"/>
    </w:r>
    <w:r w:rsidRPr="00070ABA">
      <w:instrText xml:space="preserve"> PAGE   \* MERGEFORMAT </w:instrText>
    </w:r>
    <w:r w:rsidRPr="00070ABA">
      <w:fldChar w:fldCharType="separate"/>
    </w:r>
    <w:r w:rsidR="007B48AA">
      <w:rPr>
        <w:noProof/>
      </w:rPr>
      <w:t>9</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CC33" w14:textId="0A2E4216" w:rsidR="00181369" w:rsidRPr="006B3910" w:rsidRDefault="00181369" w:rsidP="00ED5C8B">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 Version November 3, 2019.</w:t>
    </w:r>
    <w:r>
      <w:tab/>
      <w:t xml:space="preserve">Page </w:t>
    </w:r>
    <w:r w:rsidRPr="00070ABA">
      <w:fldChar w:fldCharType="begin"/>
    </w:r>
    <w:r w:rsidRPr="00070ABA">
      <w:instrText xml:space="preserve"> PAGE   \* MERGEFORMAT </w:instrText>
    </w:r>
    <w:r w:rsidRPr="00070ABA">
      <w:fldChar w:fldCharType="separate"/>
    </w:r>
    <w:r w:rsidR="007B48AA">
      <w:rPr>
        <w:noProof/>
      </w:rPr>
      <w:t>1</w:t>
    </w:r>
    <w:r w:rsidRPr="00070AB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7DAD1" w14:textId="1A88232D" w:rsidR="00181369" w:rsidRPr="00171B65" w:rsidRDefault="00181369" w:rsidP="00171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0AD04" w14:textId="77777777" w:rsidR="00E81D85" w:rsidRDefault="00E81D85" w:rsidP="008D0B9B">
      <w:r>
        <w:separator/>
      </w:r>
    </w:p>
  </w:footnote>
  <w:footnote w:type="continuationSeparator" w:id="0">
    <w:p w14:paraId="46B72414" w14:textId="77777777" w:rsidR="00E81D85" w:rsidRDefault="00E81D85" w:rsidP="008D0B9B">
      <w:r>
        <w:continuationSeparator/>
      </w:r>
    </w:p>
  </w:footnote>
  <w:footnote w:id="1">
    <w:p w14:paraId="4D72E97D" w14:textId="77777777" w:rsidR="00181369" w:rsidRDefault="00181369" w:rsidP="001374C8">
      <w:pPr>
        <w:pStyle w:val="FootnoteText"/>
      </w:pPr>
      <w:r>
        <w:rPr>
          <w:rStyle w:val="FootnoteReference"/>
        </w:rPr>
        <w:footnoteRef/>
      </w:r>
      <w:r>
        <w:t xml:space="preserve"> </w:t>
      </w:r>
      <w:r w:rsidRPr="00ED5C8B">
        <w:rPr>
          <w:rFonts w:ascii="Arial" w:hAnsi="Arial" w:cs="Arial"/>
          <w:iCs/>
          <w:sz w:val="18"/>
          <w:szCs w:val="18"/>
        </w:rPr>
        <w:t>Note: Although the term GPS (Global Positioning System) is more commonly used in everyday language, it officially refers only to the USA's constellation of satellites.</w:t>
      </w:r>
      <w:r w:rsidRPr="00ED5C8B">
        <w:rPr>
          <w:rFonts w:ascii="Arial" w:hAnsi="Arial" w:cs="Arial"/>
          <w:sz w:val="18"/>
          <w:szCs w:val="18"/>
        </w:rPr>
        <w:t> </w:t>
      </w:r>
      <w:r w:rsidRPr="00ED5C8B">
        <w:rPr>
          <w:rFonts w:ascii="Arial" w:hAnsi="Arial" w:cs="Arial"/>
          <w:iCs/>
          <w:sz w:val="18"/>
          <w:szCs w:val="18"/>
        </w:rPr>
        <w:t>GNSS (Global Navigation Satellite System) is a universal term that refers to all satellite navigation systems including those from the USA (GPS), Russia (GLONASS), European Union (Galileo), China (</w:t>
      </w:r>
      <w:proofErr w:type="spellStart"/>
      <w:r w:rsidRPr="00ED5C8B">
        <w:rPr>
          <w:rFonts w:ascii="Arial" w:hAnsi="Arial" w:cs="Arial"/>
          <w:iCs/>
          <w:sz w:val="18"/>
          <w:szCs w:val="18"/>
        </w:rPr>
        <w:t>BeiDou</w:t>
      </w:r>
      <w:proofErr w:type="spellEnd"/>
      <w:r w:rsidRPr="00ED5C8B">
        <w:rPr>
          <w:rFonts w:ascii="Arial" w:hAnsi="Arial" w:cs="Arial"/>
          <w:iCs/>
          <w:sz w:val="18"/>
          <w:szCs w:val="18"/>
        </w:rPr>
        <w:t>), and others.</w:t>
      </w:r>
      <w:r w:rsidRPr="00ED5C8B">
        <w:rPr>
          <w:rFonts w:ascii="Arial" w:hAnsi="Arial" w:cs="Arial"/>
          <w:sz w:val="18"/>
          <w:szCs w:val="18"/>
        </w:rPr>
        <w:t> </w:t>
      </w:r>
      <w:r w:rsidRPr="00ED5C8B">
        <w:rPr>
          <w:rFonts w:ascii="Arial" w:hAnsi="Arial" w:cs="Arial"/>
          <w:iCs/>
          <w:sz w:val="18"/>
          <w:szCs w:val="18"/>
        </w:rPr>
        <w:t>In this module, we use the term GPS even though, technically, some of the data may be coming from satellites in other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CBC" w14:textId="3E6536FF" w:rsidR="00181369" w:rsidRPr="00ED5C8B" w:rsidRDefault="00181369"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Pr="00ED5C8B">
      <w:rPr>
        <w:rFonts w:ascii="Arial" w:hAnsi="Arial"/>
        <w:i/>
        <w:sz w:val="20"/>
        <w:szCs w:val="20"/>
      </w:rPr>
      <w:t>Unit 4: Ice Mass Changes Measured by Vertical GPS on Bedrock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B636" w14:textId="77777777" w:rsidR="00181369" w:rsidRDefault="00181369">
    <w:pPr>
      <w:pStyle w:val="Header"/>
    </w:pPr>
    <w:r>
      <w:rPr>
        <w:noProof/>
      </w:rPr>
      <w:drawing>
        <wp:inline distT="0" distB="0" distL="0" distR="0" wp14:anchorId="13514DA1" wp14:editId="311BCCF7">
          <wp:extent cx="5943600" cy="64897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EB57A" w14:textId="1A58C01F" w:rsidR="00181369" w:rsidRDefault="00181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540D79"/>
    <w:multiLevelType w:val="hybridMultilevel"/>
    <w:tmpl w:val="67BE6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B3036"/>
    <w:multiLevelType w:val="hybridMultilevel"/>
    <w:tmpl w:val="89FAA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FE1FDA"/>
    <w:multiLevelType w:val="hybridMultilevel"/>
    <w:tmpl w:val="330C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101787"/>
    <w:multiLevelType w:val="hybridMultilevel"/>
    <w:tmpl w:val="E160DE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D9168EA"/>
    <w:multiLevelType w:val="hybridMultilevel"/>
    <w:tmpl w:val="343A0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5454"/>
    <w:rsid w:val="00014336"/>
    <w:rsid w:val="00021414"/>
    <w:rsid w:val="00027138"/>
    <w:rsid w:val="00037F5E"/>
    <w:rsid w:val="00054440"/>
    <w:rsid w:val="00067479"/>
    <w:rsid w:val="00070ABA"/>
    <w:rsid w:val="000747B1"/>
    <w:rsid w:val="0008506A"/>
    <w:rsid w:val="00086AEA"/>
    <w:rsid w:val="000E5E7A"/>
    <w:rsid w:val="000E6520"/>
    <w:rsid w:val="000F2C3C"/>
    <w:rsid w:val="00105B8D"/>
    <w:rsid w:val="00112978"/>
    <w:rsid w:val="001140F9"/>
    <w:rsid w:val="00134974"/>
    <w:rsid w:val="001374C8"/>
    <w:rsid w:val="0015703B"/>
    <w:rsid w:val="00171B65"/>
    <w:rsid w:val="001748DB"/>
    <w:rsid w:val="00181369"/>
    <w:rsid w:val="001906C9"/>
    <w:rsid w:val="0019721E"/>
    <w:rsid w:val="00197A69"/>
    <w:rsid w:val="001B0F28"/>
    <w:rsid w:val="001D520E"/>
    <w:rsid w:val="00222B89"/>
    <w:rsid w:val="00223455"/>
    <w:rsid w:val="0024069B"/>
    <w:rsid w:val="00241FD8"/>
    <w:rsid w:val="00250333"/>
    <w:rsid w:val="00253AED"/>
    <w:rsid w:val="00266649"/>
    <w:rsid w:val="002734AF"/>
    <w:rsid w:val="00276B4F"/>
    <w:rsid w:val="00276BB4"/>
    <w:rsid w:val="00294025"/>
    <w:rsid w:val="002A1D06"/>
    <w:rsid w:val="002B1E80"/>
    <w:rsid w:val="00325A16"/>
    <w:rsid w:val="00340BD6"/>
    <w:rsid w:val="003439E4"/>
    <w:rsid w:val="00350F10"/>
    <w:rsid w:val="003620E9"/>
    <w:rsid w:val="00370CE1"/>
    <w:rsid w:val="00372CBD"/>
    <w:rsid w:val="003947D1"/>
    <w:rsid w:val="003B453A"/>
    <w:rsid w:val="003C241F"/>
    <w:rsid w:val="003E1136"/>
    <w:rsid w:val="003F3A76"/>
    <w:rsid w:val="003F6B46"/>
    <w:rsid w:val="00401AAA"/>
    <w:rsid w:val="004049DD"/>
    <w:rsid w:val="00404F2C"/>
    <w:rsid w:val="0041400D"/>
    <w:rsid w:val="00425454"/>
    <w:rsid w:val="00430442"/>
    <w:rsid w:val="004720F0"/>
    <w:rsid w:val="00482EA3"/>
    <w:rsid w:val="00487C72"/>
    <w:rsid w:val="004911E5"/>
    <w:rsid w:val="004A1346"/>
    <w:rsid w:val="004D7C7B"/>
    <w:rsid w:val="004E2ED5"/>
    <w:rsid w:val="00500FBC"/>
    <w:rsid w:val="005114C1"/>
    <w:rsid w:val="0051662E"/>
    <w:rsid w:val="00523576"/>
    <w:rsid w:val="0054669F"/>
    <w:rsid w:val="0055656C"/>
    <w:rsid w:val="00556BAE"/>
    <w:rsid w:val="005575C5"/>
    <w:rsid w:val="005754BE"/>
    <w:rsid w:val="00584DFA"/>
    <w:rsid w:val="005870CC"/>
    <w:rsid w:val="0059601A"/>
    <w:rsid w:val="005B28D7"/>
    <w:rsid w:val="005D7F3B"/>
    <w:rsid w:val="005E5FA8"/>
    <w:rsid w:val="005F0E50"/>
    <w:rsid w:val="005F2ADA"/>
    <w:rsid w:val="005F6357"/>
    <w:rsid w:val="00630474"/>
    <w:rsid w:val="00634C00"/>
    <w:rsid w:val="00656650"/>
    <w:rsid w:val="006632E3"/>
    <w:rsid w:val="00683884"/>
    <w:rsid w:val="00695F0E"/>
    <w:rsid w:val="006B3910"/>
    <w:rsid w:val="006C674F"/>
    <w:rsid w:val="006D1436"/>
    <w:rsid w:val="006D28B2"/>
    <w:rsid w:val="006D4861"/>
    <w:rsid w:val="006D661E"/>
    <w:rsid w:val="006E16DC"/>
    <w:rsid w:val="006F1D9D"/>
    <w:rsid w:val="006F5B55"/>
    <w:rsid w:val="007016CC"/>
    <w:rsid w:val="00710D26"/>
    <w:rsid w:val="00714852"/>
    <w:rsid w:val="00720DC6"/>
    <w:rsid w:val="00732314"/>
    <w:rsid w:val="00744AD6"/>
    <w:rsid w:val="007537C3"/>
    <w:rsid w:val="007705CA"/>
    <w:rsid w:val="0077566E"/>
    <w:rsid w:val="00781D37"/>
    <w:rsid w:val="00791919"/>
    <w:rsid w:val="00794968"/>
    <w:rsid w:val="007A5481"/>
    <w:rsid w:val="007B48AA"/>
    <w:rsid w:val="007C1A92"/>
    <w:rsid w:val="007D2785"/>
    <w:rsid w:val="007D6EF1"/>
    <w:rsid w:val="0080428E"/>
    <w:rsid w:val="00822DF7"/>
    <w:rsid w:val="00832E40"/>
    <w:rsid w:val="008355FE"/>
    <w:rsid w:val="0084315F"/>
    <w:rsid w:val="00862253"/>
    <w:rsid w:val="0086262C"/>
    <w:rsid w:val="0086334F"/>
    <w:rsid w:val="008945A5"/>
    <w:rsid w:val="008B42F6"/>
    <w:rsid w:val="008D0B9B"/>
    <w:rsid w:val="008E42D1"/>
    <w:rsid w:val="008F6116"/>
    <w:rsid w:val="008F7011"/>
    <w:rsid w:val="00906C64"/>
    <w:rsid w:val="009147B0"/>
    <w:rsid w:val="0091559F"/>
    <w:rsid w:val="00922C57"/>
    <w:rsid w:val="0092653B"/>
    <w:rsid w:val="00965F8C"/>
    <w:rsid w:val="00985815"/>
    <w:rsid w:val="00992DE5"/>
    <w:rsid w:val="009A6198"/>
    <w:rsid w:val="009B73F4"/>
    <w:rsid w:val="009B7A8D"/>
    <w:rsid w:val="009C0FCD"/>
    <w:rsid w:val="009C6374"/>
    <w:rsid w:val="009E437A"/>
    <w:rsid w:val="009F14B9"/>
    <w:rsid w:val="009F4006"/>
    <w:rsid w:val="00A1122F"/>
    <w:rsid w:val="00A13144"/>
    <w:rsid w:val="00A1626C"/>
    <w:rsid w:val="00A25E6D"/>
    <w:rsid w:val="00A43310"/>
    <w:rsid w:val="00A45D7F"/>
    <w:rsid w:val="00A507E5"/>
    <w:rsid w:val="00A64993"/>
    <w:rsid w:val="00A66B8D"/>
    <w:rsid w:val="00A73B6C"/>
    <w:rsid w:val="00A760E1"/>
    <w:rsid w:val="00A9310D"/>
    <w:rsid w:val="00A932B7"/>
    <w:rsid w:val="00AA266E"/>
    <w:rsid w:val="00AA46F5"/>
    <w:rsid w:val="00AC2E78"/>
    <w:rsid w:val="00AC56E7"/>
    <w:rsid w:val="00AD5AE6"/>
    <w:rsid w:val="00AE0B81"/>
    <w:rsid w:val="00AF1728"/>
    <w:rsid w:val="00AF4468"/>
    <w:rsid w:val="00B2028B"/>
    <w:rsid w:val="00B35123"/>
    <w:rsid w:val="00B417FC"/>
    <w:rsid w:val="00B419E3"/>
    <w:rsid w:val="00B45A45"/>
    <w:rsid w:val="00B5468C"/>
    <w:rsid w:val="00B6409D"/>
    <w:rsid w:val="00B72075"/>
    <w:rsid w:val="00B84C8B"/>
    <w:rsid w:val="00BD168D"/>
    <w:rsid w:val="00C00F8C"/>
    <w:rsid w:val="00C078F9"/>
    <w:rsid w:val="00C1198A"/>
    <w:rsid w:val="00C13A0E"/>
    <w:rsid w:val="00C35492"/>
    <w:rsid w:val="00C441A4"/>
    <w:rsid w:val="00C63146"/>
    <w:rsid w:val="00C73754"/>
    <w:rsid w:val="00C76B27"/>
    <w:rsid w:val="00C9384C"/>
    <w:rsid w:val="00CB6121"/>
    <w:rsid w:val="00CC2001"/>
    <w:rsid w:val="00CF3C06"/>
    <w:rsid w:val="00CF6C62"/>
    <w:rsid w:val="00D01A1A"/>
    <w:rsid w:val="00D054BD"/>
    <w:rsid w:val="00D217D0"/>
    <w:rsid w:val="00D2233A"/>
    <w:rsid w:val="00D3065C"/>
    <w:rsid w:val="00D31244"/>
    <w:rsid w:val="00D400ED"/>
    <w:rsid w:val="00D56E0F"/>
    <w:rsid w:val="00D7206E"/>
    <w:rsid w:val="00D74541"/>
    <w:rsid w:val="00D84EE6"/>
    <w:rsid w:val="00D850DC"/>
    <w:rsid w:val="00D92124"/>
    <w:rsid w:val="00DA305D"/>
    <w:rsid w:val="00DB700F"/>
    <w:rsid w:val="00DD7A57"/>
    <w:rsid w:val="00DE5005"/>
    <w:rsid w:val="00DF411A"/>
    <w:rsid w:val="00DF4166"/>
    <w:rsid w:val="00E04AA0"/>
    <w:rsid w:val="00E11356"/>
    <w:rsid w:val="00E14496"/>
    <w:rsid w:val="00E218F9"/>
    <w:rsid w:val="00E27410"/>
    <w:rsid w:val="00E33FB5"/>
    <w:rsid w:val="00E73FAE"/>
    <w:rsid w:val="00E81D85"/>
    <w:rsid w:val="00E826A3"/>
    <w:rsid w:val="00E900F5"/>
    <w:rsid w:val="00EA74CD"/>
    <w:rsid w:val="00EB1267"/>
    <w:rsid w:val="00EC7EF0"/>
    <w:rsid w:val="00ED214C"/>
    <w:rsid w:val="00ED5C8B"/>
    <w:rsid w:val="00F37159"/>
    <w:rsid w:val="00F414F8"/>
    <w:rsid w:val="00F43BD3"/>
    <w:rsid w:val="00F445CB"/>
    <w:rsid w:val="00F56EED"/>
    <w:rsid w:val="00F77126"/>
    <w:rsid w:val="00FA00A8"/>
    <w:rsid w:val="00FB1766"/>
    <w:rsid w:val="00FE6A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E8CBFF0F-A4BB-B946-AE40-F5F48C69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FootnoteText">
    <w:name w:val="footnote text"/>
    <w:basedOn w:val="Normal"/>
    <w:link w:val="FootnoteTextChar"/>
    <w:uiPriority w:val="99"/>
    <w:unhideWhenUsed/>
    <w:rsid w:val="00ED5C8B"/>
    <w:pPr>
      <w:spacing w:after="0"/>
    </w:pPr>
  </w:style>
  <w:style w:type="character" w:customStyle="1" w:styleId="FootnoteTextChar">
    <w:name w:val="Footnote Text Char"/>
    <w:basedOn w:val="DefaultParagraphFont"/>
    <w:link w:val="FootnoteText"/>
    <w:uiPriority w:val="99"/>
    <w:rsid w:val="00ED5C8B"/>
    <w:rPr>
      <w:rFonts w:ascii="Times New Roman" w:hAnsi="Times New Roman"/>
      <w:sz w:val="24"/>
      <w:szCs w:val="24"/>
    </w:rPr>
  </w:style>
  <w:style w:type="character" w:styleId="FootnoteReference">
    <w:name w:val="footnote reference"/>
    <w:basedOn w:val="DefaultParagraphFont"/>
    <w:uiPriority w:val="99"/>
    <w:unhideWhenUsed/>
    <w:rsid w:val="00ED5C8B"/>
    <w:rPr>
      <w:vertAlign w:val="superscript"/>
    </w:rPr>
  </w:style>
  <w:style w:type="paragraph" w:styleId="ListParagraph">
    <w:name w:val="List Paragraph"/>
    <w:basedOn w:val="Normal"/>
    <w:uiPriority w:val="72"/>
    <w:qFormat/>
    <w:rsid w:val="008B42F6"/>
    <w:pPr>
      <w:ind w:left="720"/>
      <w:contextualSpacing/>
    </w:pPr>
  </w:style>
  <w:style w:type="character" w:styleId="FollowedHyperlink">
    <w:name w:val="FollowedHyperlink"/>
    <w:basedOn w:val="DefaultParagraphFont"/>
    <w:uiPriority w:val="99"/>
    <w:semiHidden/>
    <w:unhideWhenUsed/>
    <w:rsid w:val="00D054BD"/>
    <w:rPr>
      <w:color w:val="800080" w:themeColor="followedHyperlink"/>
      <w:u w:val="single"/>
    </w:rPr>
  </w:style>
  <w:style w:type="table" w:styleId="TableGrid">
    <w:name w:val="Table Grid"/>
    <w:basedOn w:val="TableNormal"/>
    <w:uiPriority w:val="59"/>
    <w:rsid w:val="00276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8217">
      <w:bodyDiv w:val="1"/>
      <w:marLeft w:val="0"/>
      <w:marRight w:val="0"/>
      <w:marTop w:val="0"/>
      <w:marBottom w:val="0"/>
      <w:divBdr>
        <w:top w:val="none" w:sz="0" w:space="0" w:color="auto"/>
        <w:left w:val="none" w:sz="0" w:space="0" w:color="auto"/>
        <w:bottom w:val="none" w:sz="0" w:space="0" w:color="auto"/>
        <w:right w:val="none" w:sz="0" w:space="0" w:color="auto"/>
      </w:divBdr>
    </w:div>
    <w:div w:id="358361280">
      <w:bodyDiv w:val="1"/>
      <w:marLeft w:val="0"/>
      <w:marRight w:val="0"/>
      <w:marTop w:val="0"/>
      <w:marBottom w:val="0"/>
      <w:divBdr>
        <w:top w:val="none" w:sz="0" w:space="0" w:color="auto"/>
        <w:left w:val="none" w:sz="0" w:space="0" w:color="auto"/>
        <w:bottom w:val="none" w:sz="0" w:space="0" w:color="auto"/>
        <w:right w:val="none" w:sz="0" w:space="0" w:color="auto"/>
      </w:divBdr>
    </w:div>
    <w:div w:id="623122560">
      <w:bodyDiv w:val="1"/>
      <w:marLeft w:val="0"/>
      <w:marRight w:val="0"/>
      <w:marTop w:val="0"/>
      <w:marBottom w:val="0"/>
      <w:divBdr>
        <w:top w:val="none" w:sz="0" w:space="0" w:color="auto"/>
        <w:left w:val="none" w:sz="0" w:space="0" w:color="auto"/>
        <w:bottom w:val="none" w:sz="0" w:space="0" w:color="auto"/>
        <w:right w:val="none" w:sz="0" w:space="0" w:color="auto"/>
      </w:divBdr>
    </w:div>
    <w:div w:id="747313566">
      <w:bodyDiv w:val="1"/>
      <w:marLeft w:val="0"/>
      <w:marRight w:val="0"/>
      <w:marTop w:val="0"/>
      <w:marBottom w:val="0"/>
      <w:divBdr>
        <w:top w:val="none" w:sz="0" w:space="0" w:color="auto"/>
        <w:left w:val="none" w:sz="0" w:space="0" w:color="auto"/>
        <w:bottom w:val="none" w:sz="0" w:space="0" w:color="auto"/>
        <w:right w:val="none" w:sz="0" w:space="0" w:color="auto"/>
      </w:divBdr>
    </w:div>
    <w:div w:id="8927371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avco.org/projects/project-support/polar/polar.html" TargetMode="External"/><Relationship Id="rId13" Type="http://schemas.openxmlformats.org/officeDocument/2006/relationships/hyperlink" Target="http://nsidc.org/data/NSIDC-0670" TargetMode="External"/><Relationship Id="rId18" Type="http://schemas.openxmlformats.org/officeDocument/2006/relationships/hyperlink" Target="https://www.pnas.org/content/116/19/923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nas.org/content/116/19/9239"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pnas.org/content/116/19/92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nsidc.org/data/NSIDC-0670"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pnas.org/content/116/19/9239" TargetMode="External"/><Relationship Id="rId4" Type="http://schemas.openxmlformats.org/officeDocument/2006/relationships/settings" Target="settings.xml"/><Relationship Id="rId9" Type="http://schemas.openxmlformats.org/officeDocument/2006/relationships/hyperlink" Target="http://geodesy.unr.edu/NGLStationPages/gpsnetmap/GPSNetMap.html" TargetMode="External"/><Relationship Id="rId22" Type="http://schemas.openxmlformats.org/officeDocument/2006/relationships/footer" Target="footer1.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1F6B1-0EAB-3746-9A7B-C147EBA0E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Macintosh%20HD:Users:prattsitaula:Documents:BethFiles:GETSI:logos-branding:GETSI%20docx%20template.dotx</Template>
  <TotalTime>5</TotalTime>
  <Pages>10</Pages>
  <Words>1775</Words>
  <Characters>10210</Characters>
  <Application>Microsoft Office Word</Application>
  <DocSecurity>0</DocSecurity>
  <Lines>130</Lines>
  <Paragraphs>10</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11975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14</cp:revision>
  <cp:lastPrinted>2019-05-30T20:33:00Z</cp:lastPrinted>
  <dcterms:created xsi:type="dcterms:W3CDTF">2019-11-04T02:37:00Z</dcterms:created>
  <dcterms:modified xsi:type="dcterms:W3CDTF">2020-02-12T04:35:00Z</dcterms:modified>
</cp:coreProperties>
</file>