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6AD" w14:textId="77777777" w:rsidR="00002E08" w:rsidRDefault="00002E08" w:rsidP="000905BA">
      <w:pPr>
        <w:tabs>
          <w:tab w:val="left" w:pos="4500"/>
          <w:tab w:val="left" w:pos="6840"/>
        </w:tabs>
        <w:rPr>
          <w:rFonts w:ascii="Times" w:hAnsi="Times"/>
          <w:b/>
        </w:rPr>
      </w:pPr>
    </w:p>
    <w:p w14:paraId="672FBF38" w14:textId="35B4447D" w:rsidR="00002E08" w:rsidRDefault="00373838" w:rsidP="000905BA">
      <w:pPr>
        <w:tabs>
          <w:tab w:val="left" w:pos="4500"/>
          <w:tab w:val="left" w:pos="6840"/>
        </w:tabs>
        <w:rPr>
          <w:rFonts w:ascii="Times" w:hAnsi="Times"/>
          <w:b/>
        </w:rPr>
      </w:pPr>
      <w:r w:rsidRPr="0053627D">
        <w:rPr>
          <w:rFonts w:ascii="Times" w:hAnsi="Times"/>
          <w:noProof/>
        </w:rPr>
        <w:drawing>
          <wp:inline distT="0" distB="0" distL="0" distR="0" wp14:anchorId="0268D0FD" wp14:editId="72BFB2CB">
            <wp:extent cx="1549400" cy="457200"/>
            <wp:effectExtent l="0" t="0" r="0" b="0"/>
            <wp:docPr id="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oreil\Desktop\eddie.jpg"/>
                    <pic:cNvPicPr>
                      <a:picLocks noChangeAspect="1" noChangeArrowheads="1"/>
                    </pic:cNvPicPr>
                  </pic:nvPicPr>
                  <pic:blipFill>
                    <a:blip r:embed="rId7"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0A261F61" wp14:editId="316856F7">
            <wp:extent cx="635000" cy="457200"/>
            <wp:effectExtent l="0" t="0" r="0" b="0"/>
            <wp:docPr id="1"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Pr>
          <w:noProof/>
        </w:rPr>
        <w:t xml:space="preserve">  </w:t>
      </w:r>
      <w:r w:rsidR="00013A06">
        <w:rPr>
          <w:noProof/>
        </w:rPr>
        <w:t xml:space="preserve">     </w:t>
      </w:r>
      <w:r w:rsidR="009F4365">
        <w:rPr>
          <w:noProof/>
        </w:rPr>
        <w:t xml:space="preserve">  </w:t>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738E78D2" wp14:editId="06BBA218">
            <wp:extent cx="457200" cy="457200"/>
            <wp:effectExtent l="0" t="0" r="0" b="0"/>
            <wp:docPr id="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F26224">
        <w:rPr>
          <w:noProof/>
        </w:rPr>
        <w:t xml:space="preserve"> </w:t>
      </w:r>
      <w:r w:rsidR="00F26224">
        <w:rPr>
          <w:noProof/>
        </w:rPr>
        <w:t xml:space="preserve">  </w:t>
      </w:r>
      <w:r w:rsidR="00013A06">
        <w:rPr>
          <w:noProof/>
        </w:rPr>
        <w:t xml:space="preserve">              </w:t>
      </w:r>
      <w:r w:rsidR="00F26224">
        <w:rPr>
          <w:noProof/>
        </w:rPr>
        <w:t xml:space="preserve"> </w:t>
      </w:r>
      <w:r w:rsidR="00013A06" w:rsidRPr="0062674E">
        <w:rPr>
          <w:noProof/>
        </w:rPr>
        <w:drawing>
          <wp:inline distT="0" distB="0" distL="0" distR="0" wp14:anchorId="2E996F81" wp14:editId="4F577F87">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2DC7C646" w14:textId="77777777" w:rsidR="00002E08" w:rsidRDefault="00002E08" w:rsidP="000905BA">
      <w:pPr>
        <w:tabs>
          <w:tab w:val="left" w:pos="4500"/>
          <w:tab w:val="left" w:pos="6840"/>
        </w:tabs>
        <w:rPr>
          <w:rFonts w:ascii="Times" w:hAnsi="Times"/>
          <w:b/>
        </w:rPr>
      </w:pPr>
    </w:p>
    <w:p w14:paraId="640E4531" w14:textId="77777777" w:rsidR="00002E08" w:rsidRDefault="00002E08" w:rsidP="00DB0B98">
      <w:pPr>
        <w:tabs>
          <w:tab w:val="left" w:pos="4500"/>
          <w:tab w:val="left" w:pos="6840"/>
        </w:tabs>
        <w:jc w:val="center"/>
        <w:rPr>
          <w:rFonts w:ascii="Times" w:hAnsi="Times"/>
          <w:b/>
        </w:rPr>
      </w:pPr>
    </w:p>
    <w:p w14:paraId="128159DF" w14:textId="50A5723C" w:rsidR="00002E08" w:rsidRPr="000D678F" w:rsidRDefault="00002E08" w:rsidP="00DB0B98">
      <w:pPr>
        <w:tabs>
          <w:tab w:val="left" w:pos="4500"/>
          <w:tab w:val="left" w:pos="6840"/>
        </w:tabs>
        <w:jc w:val="center"/>
        <w:rPr>
          <w:rFonts w:ascii="Times" w:hAnsi="Times"/>
          <w:b/>
        </w:rPr>
      </w:pPr>
      <w:r>
        <w:rPr>
          <w:rFonts w:ascii="Times" w:hAnsi="Times"/>
          <w:b/>
        </w:rPr>
        <w:t xml:space="preserve">Project EDDIE: </w:t>
      </w:r>
      <w:r w:rsidR="007E6C34">
        <w:rPr>
          <w:rFonts w:ascii="Times" w:hAnsi="Times"/>
          <w:b/>
        </w:rPr>
        <w:t>Biodiversity module</w:t>
      </w:r>
    </w:p>
    <w:p w14:paraId="0761772A" w14:textId="77777777" w:rsidR="00002E08" w:rsidRDefault="00002E08" w:rsidP="00DB0B98">
      <w:pPr>
        <w:tabs>
          <w:tab w:val="left" w:pos="4500"/>
          <w:tab w:val="left" w:pos="6840"/>
        </w:tabs>
        <w:jc w:val="center"/>
        <w:rPr>
          <w:rFonts w:ascii="Times" w:hAnsi="Times"/>
          <w:b/>
        </w:rPr>
      </w:pPr>
      <w:r>
        <w:rPr>
          <w:rFonts w:ascii="Times" w:hAnsi="Times"/>
          <w:b/>
        </w:rPr>
        <w:t>Student Handout</w:t>
      </w:r>
    </w:p>
    <w:p w14:paraId="41252DBF" w14:textId="77777777" w:rsidR="00002E08" w:rsidRPr="00F85CD2" w:rsidRDefault="00002E08" w:rsidP="000905BA">
      <w:pPr>
        <w:tabs>
          <w:tab w:val="left" w:pos="4500"/>
          <w:tab w:val="left" w:pos="6840"/>
        </w:tabs>
        <w:rPr>
          <w:b/>
        </w:rPr>
      </w:pPr>
    </w:p>
    <w:p w14:paraId="5FB4382A" w14:textId="77777777" w:rsidR="00013A06" w:rsidRDefault="00013A06" w:rsidP="000905BA">
      <w:pPr>
        <w:widowControl w:val="0"/>
        <w:autoSpaceDE w:val="0"/>
        <w:autoSpaceDN w:val="0"/>
        <w:adjustRightInd w:val="0"/>
        <w:rPr>
          <w:sz w:val="20"/>
          <w:szCs w:val="22"/>
        </w:rPr>
      </w:pPr>
    </w:p>
    <w:p w14:paraId="4A58C7A9" w14:textId="41E30D9E" w:rsidR="00002E08" w:rsidRPr="00F85CD2" w:rsidRDefault="00002E08" w:rsidP="000905BA">
      <w:pPr>
        <w:widowControl w:val="0"/>
        <w:autoSpaceDE w:val="0"/>
        <w:autoSpaceDN w:val="0"/>
        <w:adjustRightInd w:val="0"/>
        <w:rPr>
          <w:sz w:val="20"/>
        </w:rPr>
      </w:pPr>
      <w:r w:rsidRPr="00F85CD2">
        <w:rPr>
          <w:sz w:val="20"/>
          <w:szCs w:val="22"/>
        </w:rPr>
        <w:t>This module was initially developed by</w:t>
      </w:r>
      <w:r w:rsidR="007E6C34">
        <w:rPr>
          <w:sz w:val="20"/>
          <w:szCs w:val="22"/>
        </w:rPr>
        <w:t>: Robin Collins, Champlain College</w:t>
      </w:r>
      <w:r w:rsidRPr="00F85CD2">
        <w:rPr>
          <w:sz w:val="20"/>
          <w:szCs w:val="22"/>
        </w:rPr>
        <w:t xml:space="preserve"> </w:t>
      </w:r>
    </w:p>
    <w:p w14:paraId="4AF07EFA" w14:textId="77777777" w:rsidR="00002E08" w:rsidRDefault="00002E08" w:rsidP="000905BA">
      <w:pPr>
        <w:rPr>
          <w:b/>
        </w:rPr>
      </w:pPr>
    </w:p>
    <w:p w14:paraId="07441BD5" w14:textId="77777777" w:rsidR="00002E08" w:rsidRDefault="00002E08" w:rsidP="000905BA">
      <w:pPr>
        <w:rPr>
          <w:b/>
        </w:rPr>
      </w:pPr>
    </w:p>
    <w:p w14:paraId="5AEC7A24" w14:textId="77777777" w:rsidR="00002E08" w:rsidRPr="00002E08" w:rsidRDefault="00002E08" w:rsidP="000905BA">
      <w:pPr>
        <w:rPr>
          <w:u w:val="single"/>
        </w:rPr>
      </w:pPr>
      <w:r>
        <w:rPr>
          <w:u w:val="single"/>
        </w:rPr>
        <w:t>Learning o</w:t>
      </w:r>
      <w:r w:rsidRPr="00002E08">
        <w:rPr>
          <w:u w:val="single"/>
        </w:rPr>
        <w:t>bjectives</w:t>
      </w:r>
      <w:r>
        <w:rPr>
          <w:u w:val="single"/>
        </w:rPr>
        <w:t>:</w:t>
      </w:r>
    </w:p>
    <w:p w14:paraId="377FAC28" w14:textId="1DB8D5FA" w:rsidR="007E6C34" w:rsidRDefault="007E6C34" w:rsidP="007E6C34">
      <w:pPr>
        <w:numPr>
          <w:ilvl w:val="0"/>
          <w:numId w:val="27"/>
        </w:numPr>
        <w:shd w:val="clear" w:color="auto" w:fill="FFFFFF"/>
        <w:spacing w:before="520" w:line="276" w:lineRule="auto"/>
        <w:ind w:right="340"/>
      </w:pPr>
      <w:r>
        <w:rPr>
          <w:color w:val="333333"/>
        </w:rPr>
        <w:t xml:space="preserve">Explain and define species richness, Shannon diversity index and </w:t>
      </w:r>
      <w:r w:rsidR="00F44FE3" w:rsidRPr="00F44FE3">
        <w:rPr>
          <w:color w:val="333333"/>
        </w:rPr>
        <w:t xml:space="preserve">Pielou’s </w:t>
      </w:r>
      <w:r>
        <w:rPr>
          <w:color w:val="333333"/>
        </w:rPr>
        <w:t>evenness index</w:t>
      </w:r>
    </w:p>
    <w:p w14:paraId="37FC5844" w14:textId="282C6EE8" w:rsidR="007E6C34" w:rsidRDefault="007E6C34" w:rsidP="007E6C34">
      <w:pPr>
        <w:numPr>
          <w:ilvl w:val="0"/>
          <w:numId w:val="27"/>
        </w:numPr>
        <w:shd w:val="clear" w:color="auto" w:fill="FFFFFF"/>
        <w:spacing w:line="276" w:lineRule="auto"/>
        <w:ind w:right="340"/>
      </w:pPr>
      <w:r>
        <w:rPr>
          <w:color w:val="333333"/>
        </w:rPr>
        <w:t xml:space="preserve">Analyze a large data set, using a pivot table, to determine species richness, Shannon diversity index and </w:t>
      </w:r>
      <w:r w:rsidR="00F44FE3">
        <w:rPr>
          <w:color w:val="333333"/>
        </w:rPr>
        <w:t xml:space="preserve">Pielou’s </w:t>
      </w:r>
      <w:r>
        <w:rPr>
          <w:color w:val="333333"/>
        </w:rPr>
        <w:t>evenness index</w:t>
      </w:r>
    </w:p>
    <w:p w14:paraId="66D30B75" w14:textId="77777777" w:rsidR="007E6C34" w:rsidRDefault="007E6C34" w:rsidP="007E6C34">
      <w:pPr>
        <w:numPr>
          <w:ilvl w:val="0"/>
          <w:numId w:val="27"/>
        </w:numPr>
        <w:shd w:val="clear" w:color="auto" w:fill="FFFFFF"/>
        <w:spacing w:line="276" w:lineRule="auto"/>
        <w:ind w:right="340"/>
      </w:pPr>
      <w:r>
        <w:rPr>
          <w:color w:val="333333"/>
        </w:rPr>
        <w:t>Explore how different reef types and hurricanes impact abundance and diversity indices</w:t>
      </w:r>
    </w:p>
    <w:p w14:paraId="5BCC4C80" w14:textId="04530D93" w:rsidR="004527B3" w:rsidRPr="00602F29" w:rsidRDefault="007E6C34" w:rsidP="000905BA">
      <w:pPr>
        <w:numPr>
          <w:ilvl w:val="0"/>
          <w:numId w:val="27"/>
        </w:numPr>
        <w:shd w:val="clear" w:color="auto" w:fill="FFFFFF"/>
        <w:spacing w:after="520" w:line="276" w:lineRule="auto"/>
        <w:ind w:right="340"/>
      </w:pPr>
      <w:r>
        <w:rPr>
          <w:color w:val="333333"/>
        </w:rPr>
        <w:t>Communicate and summarize findings clearly and effectively using quantitative evidence</w:t>
      </w:r>
    </w:p>
    <w:p w14:paraId="479FADC8" w14:textId="5E3FB3CB" w:rsidR="004527B3" w:rsidRDefault="00002E08" w:rsidP="000905BA">
      <w:r w:rsidRPr="00DD689E">
        <w:rPr>
          <w:u w:val="single"/>
        </w:rPr>
        <w:t>Why this matters:</w:t>
      </w:r>
      <w:r w:rsidR="00801DF0">
        <w:t xml:space="preserve"> </w:t>
      </w:r>
    </w:p>
    <w:p w14:paraId="4CE1677C" w14:textId="77777777" w:rsidR="007E6C34" w:rsidRDefault="007E6C34" w:rsidP="000905BA"/>
    <w:p w14:paraId="5B461078" w14:textId="48B5211C" w:rsidR="007E6C34" w:rsidRDefault="007E6C34" w:rsidP="007E6C34">
      <w:pPr>
        <w:shd w:val="clear" w:color="auto" w:fill="FFFFFF"/>
        <w:spacing w:after="260"/>
        <w:rPr>
          <w:color w:val="333333"/>
        </w:rPr>
      </w:pPr>
      <w:r>
        <w:rPr>
          <w:color w:val="333333"/>
        </w:rPr>
        <w:t xml:space="preserve">Biodiversity can be measured at many levels (e.g. gene, species, ecosystem). Species diversity is a major component of biodiversity and can contribute to ecosystem stability (e.g. Tilman 2006). Diversity measures such as species richness (the number of different species present) and evenness (the relative abundance of each species) are useful quantitative metrics for understanding how communities are structured. Diversity indices such as the Shannon index and the Pielou’s evenness index (Pielou 1966) incorporate both richness and evenness into a single measure of species diversity and can be useful for comparing biodiversity between sites and/or over time. </w:t>
      </w:r>
    </w:p>
    <w:p w14:paraId="53DA9EFB" w14:textId="40703722" w:rsidR="00801DF0" w:rsidRPr="00602F29" w:rsidRDefault="007E6C34" w:rsidP="006F5E3F">
      <w:pPr>
        <w:shd w:val="clear" w:color="auto" w:fill="FFFFFF"/>
        <w:spacing w:after="260"/>
      </w:pPr>
      <w:r>
        <w:rPr>
          <w:color w:val="333333"/>
        </w:rPr>
        <w:t xml:space="preserve">In this module, you will analyze data from the </w:t>
      </w:r>
      <w:hyperlink r:id="rId11" w:history="1">
        <w:r w:rsidRPr="00E94386">
          <w:rPr>
            <w:rStyle w:val="Hyperlink"/>
          </w:rPr>
          <w:t>Florida Keys Reef Visual Census</w:t>
        </w:r>
      </w:hyperlink>
      <w:r>
        <w:rPr>
          <w:color w:val="333333"/>
        </w:rPr>
        <w:t xml:space="preserve"> (FKRVS), a long-term monitoring effort of key reef fish populations in the Florida Keys National Marine Sanctuary. </w:t>
      </w:r>
      <w:r w:rsidR="00220356" w:rsidRPr="00220356">
        <w:rPr>
          <w:color w:val="333333"/>
        </w:rPr>
        <w:t>Coral reefs support more species per unit area than any other marine environment (NOAA) and have significant economic and recreational value. Unfortunately, climate change, pollution, habitat destruction and disease have threatened many coral reefs and the communities that inhabit them. </w:t>
      </w:r>
      <w:r>
        <w:rPr>
          <w:color w:val="333333"/>
        </w:rPr>
        <w:t xml:space="preserve">You will calculate the species richness, Shannon index and </w:t>
      </w:r>
      <w:r w:rsidR="00F44FE3">
        <w:rPr>
          <w:color w:val="333333"/>
        </w:rPr>
        <w:t xml:space="preserve">Pielou’s </w:t>
      </w:r>
      <w:r>
        <w:rPr>
          <w:color w:val="333333"/>
        </w:rPr>
        <w:t xml:space="preserve">evenness index across different years of data that vary in hurricane frequency and between different benthic habitat types (strata). The module will culminate with you </w:t>
      </w:r>
      <w:r w:rsidR="00F44FE3">
        <w:rPr>
          <w:color w:val="333333"/>
        </w:rPr>
        <w:t>i</w:t>
      </w:r>
      <w:r w:rsidR="006F5E3F" w:rsidRPr="006F5E3F">
        <w:rPr>
          <w:color w:val="333333"/>
        </w:rPr>
        <w:t xml:space="preserve">nvestigate how </w:t>
      </w:r>
      <w:r w:rsidR="00F44FE3">
        <w:rPr>
          <w:color w:val="333333"/>
        </w:rPr>
        <w:t xml:space="preserve">different </w:t>
      </w:r>
      <w:r w:rsidR="006F5E3F" w:rsidRPr="006F5E3F">
        <w:rPr>
          <w:color w:val="333333"/>
        </w:rPr>
        <w:t>benthic reef habitat</w:t>
      </w:r>
      <w:r w:rsidR="00F44FE3">
        <w:rPr>
          <w:color w:val="333333"/>
        </w:rPr>
        <w:t>s</w:t>
      </w:r>
      <w:r w:rsidR="006F5E3F" w:rsidRPr="006F5E3F">
        <w:rPr>
          <w:color w:val="333333"/>
        </w:rPr>
        <w:t xml:space="preserve"> and hurricane frequency influence biodiversity in the FL Keys and </w:t>
      </w:r>
      <w:r w:rsidR="00F44FE3">
        <w:rPr>
          <w:color w:val="333333"/>
        </w:rPr>
        <w:t xml:space="preserve">a synthesis of </w:t>
      </w:r>
      <w:r w:rsidR="006F5E3F" w:rsidRPr="006F5E3F">
        <w:rPr>
          <w:color w:val="333333"/>
        </w:rPr>
        <w:t xml:space="preserve">all of </w:t>
      </w:r>
      <w:r w:rsidR="00F44FE3">
        <w:rPr>
          <w:color w:val="333333"/>
        </w:rPr>
        <w:t>your</w:t>
      </w:r>
      <w:r w:rsidR="006F5E3F" w:rsidRPr="006F5E3F">
        <w:rPr>
          <w:color w:val="333333"/>
        </w:rPr>
        <w:t xml:space="preserve"> data into a summary finding.</w:t>
      </w:r>
    </w:p>
    <w:p w14:paraId="0511EE69" w14:textId="77777777" w:rsidR="00002E08" w:rsidRPr="008F2D81" w:rsidRDefault="00002E08" w:rsidP="000905BA">
      <w:pPr>
        <w:rPr>
          <w:u w:val="single"/>
        </w:rPr>
      </w:pPr>
      <w:r w:rsidRPr="008F2D81">
        <w:rPr>
          <w:u w:val="single"/>
        </w:rPr>
        <w:t>Outline:</w:t>
      </w:r>
    </w:p>
    <w:p w14:paraId="2101702C" w14:textId="7696DEAE" w:rsidR="008F2D81" w:rsidRDefault="008F2D81" w:rsidP="008F2D81">
      <w:pPr>
        <w:numPr>
          <w:ilvl w:val="0"/>
          <w:numId w:val="33"/>
        </w:numPr>
        <w:spacing w:before="100" w:beforeAutospacing="1" w:after="100" w:afterAutospacing="1"/>
      </w:pPr>
      <w:r>
        <w:rPr>
          <w:i/>
          <w:iCs/>
        </w:rPr>
        <w:t>Activity A</w:t>
      </w:r>
      <w:r>
        <w:t xml:space="preserve">: Determine the species richness, </w:t>
      </w:r>
      <w:r w:rsidR="00F44FE3">
        <w:rPr>
          <w:color w:val="333333"/>
        </w:rPr>
        <w:t xml:space="preserve">Pielou’s </w:t>
      </w:r>
      <w:r>
        <w:t>evenness and Shannon index for a given year of data from the FKRVS</w:t>
      </w:r>
    </w:p>
    <w:p w14:paraId="4F391D67" w14:textId="77777777" w:rsidR="008F2D81" w:rsidRDefault="008F2D81" w:rsidP="008F2D81">
      <w:pPr>
        <w:numPr>
          <w:ilvl w:val="0"/>
          <w:numId w:val="33"/>
        </w:numPr>
        <w:spacing w:before="100" w:beforeAutospacing="1" w:after="100" w:afterAutospacing="1"/>
      </w:pPr>
      <w:r>
        <w:rPr>
          <w:i/>
          <w:iCs/>
        </w:rPr>
        <w:t>Activity B</w:t>
      </w:r>
      <w:r>
        <w:t>: Analyze and compare diversity measures to a different year of data that followed a hurricane intensive year</w:t>
      </w:r>
    </w:p>
    <w:p w14:paraId="2D96BAA8" w14:textId="77777777" w:rsidR="008F2D81" w:rsidRDefault="008F2D81" w:rsidP="008F2D81">
      <w:pPr>
        <w:numPr>
          <w:ilvl w:val="0"/>
          <w:numId w:val="33"/>
        </w:numPr>
        <w:spacing w:before="100" w:beforeAutospacing="1" w:after="100" w:afterAutospacing="1"/>
      </w:pPr>
      <w:r>
        <w:rPr>
          <w:i/>
          <w:iCs/>
        </w:rPr>
        <w:lastRenderedPageBreak/>
        <w:t>Activity C</w:t>
      </w:r>
      <w:r>
        <w:t>: Investigate how benthic reef habitat and hurricane frequency influence biodiversity in the FL Keys and synthesize all of the data into a summary finding.</w:t>
      </w:r>
    </w:p>
    <w:p w14:paraId="4F031795" w14:textId="68C3761A" w:rsidR="007E6C34" w:rsidRPr="008F2D81" w:rsidRDefault="007E6C34" w:rsidP="008F2D81">
      <w:pPr>
        <w:spacing w:before="100" w:beforeAutospacing="1" w:after="100" w:afterAutospacing="1"/>
      </w:pPr>
      <w:r w:rsidRPr="008F2D81">
        <w:rPr>
          <w:b/>
        </w:rPr>
        <w:t>Diversity Metrics</w:t>
      </w:r>
    </w:p>
    <w:p w14:paraId="44AC8D2A" w14:textId="14E9BD63" w:rsidR="007E6C34" w:rsidRPr="009342F3" w:rsidRDefault="007E6C34" w:rsidP="007E6C34">
      <w:r w:rsidRPr="009342F3">
        <w:t xml:space="preserve">This learning module focuses on three different measures of diversity - species richness, Shannon index and </w:t>
      </w:r>
      <w:r w:rsidR="00F44FE3">
        <w:rPr>
          <w:color w:val="333333"/>
        </w:rPr>
        <w:t xml:space="preserve">Pielou’s </w:t>
      </w:r>
      <w:r w:rsidRPr="009342F3">
        <w:t>evenness index. Before you start analyzing the data from the Florida Keys Reef Visual Census, let’s take a moment to review what each of these terms tells you about the community you are studying.</w:t>
      </w:r>
    </w:p>
    <w:p w14:paraId="2AB05C86" w14:textId="77777777" w:rsidR="007E6C34" w:rsidRDefault="007E6C34" w:rsidP="007E6C34">
      <w:pPr>
        <w:rPr>
          <w:i/>
        </w:rPr>
      </w:pPr>
    </w:p>
    <w:p w14:paraId="4ADA5978" w14:textId="77777777" w:rsidR="007E6C34" w:rsidRDefault="007E6C34" w:rsidP="007E6C34">
      <w:pPr>
        <w:rPr>
          <w:i/>
        </w:rPr>
      </w:pPr>
      <w:r>
        <w:rPr>
          <w:i/>
        </w:rPr>
        <w:t>Species richness</w:t>
      </w:r>
    </w:p>
    <w:p w14:paraId="35A733CD" w14:textId="77777777" w:rsidR="007E6C34" w:rsidRDefault="007E6C34" w:rsidP="007E6C34">
      <w:r>
        <w:t>Species richness is the number of unique species present. Consider the simple data set below of four common reef fish in the FL Keys:</w:t>
      </w:r>
    </w:p>
    <w:p w14:paraId="6A7B05D4" w14:textId="77777777" w:rsidR="007E6C34" w:rsidRDefault="007E6C34" w:rsidP="007E6C34"/>
    <w:tbl>
      <w:tblPr>
        <w:tblW w:w="8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385"/>
        <w:gridCol w:w="2385"/>
      </w:tblGrid>
      <w:tr w:rsidR="007E6C34" w14:paraId="2CA86D13" w14:textId="77777777" w:rsidTr="000125A7">
        <w:tc>
          <w:tcPr>
            <w:tcW w:w="3435" w:type="dxa"/>
            <w:shd w:val="clear" w:color="auto" w:fill="auto"/>
            <w:tcMar>
              <w:top w:w="100" w:type="dxa"/>
              <w:left w:w="100" w:type="dxa"/>
              <w:bottom w:w="100" w:type="dxa"/>
              <w:right w:w="100" w:type="dxa"/>
            </w:tcMar>
          </w:tcPr>
          <w:p w14:paraId="0C9B855D" w14:textId="77777777" w:rsidR="007E6C34" w:rsidRDefault="007E6C34" w:rsidP="000125A7">
            <w:pPr>
              <w:widowControl w:val="0"/>
              <w:pBdr>
                <w:top w:val="nil"/>
                <w:left w:val="nil"/>
                <w:bottom w:val="nil"/>
                <w:right w:val="nil"/>
                <w:between w:val="nil"/>
              </w:pBdr>
            </w:pPr>
            <w:r>
              <w:t>Species</w:t>
            </w:r>
          </w:p>
        </w:tc>
        <w:tc>
          <w:tcPr>
            <w:tcW w:w="2385" w:type="dxa"/>
          </w:tcPr>
          <w:p w14:paraId="4557F11D" w14:textId="77777777" w:rsidR="007E6C34" w:rsidRDefault="007E6C34" w:rsidP="000125A7">
            <w:pPr>
              <w:widowControl w:val="0"/>
              <w:pBdr>
                <w:top w:val="nil"/>
                <w:left w:val="nil"/>
                <w:bottom w:val="nil"/>
                <w:right w:val="nil"/>
                <w:between w:val="nil"/>
              </w:pBdr>
            </w:pPr>
            <w:r>
              <w:t>Common Name</w:t>
            </w:r>
          </w:p>
        </w:tc>
        <w:tc>
          <w:tcPr>
            <w:tcW w:w="2385" w:type="dxa"/>
            <w:shd w:val="clear" w:color="auto" w:fill="auto"/>
            <w:tcMar>
              <w:top w:w="100" w:type="dxa"/>
              <w:left w:w="100" w:type="dxa"/>
              <w:bottom w:w="100" w:type="dxa"/>
              <w:right w:w="100" w:type="dxa"/>
            </w:tcMar>
          </w:tcPr>
          <w:p w14:paraId="59C9C571" w14:textId="77777777" w:rsidR="007E6C34" w:rsidRDefault="007E6C34" w:rsidP="000125A7">
            <w:pPr>
              <w:widowControl w:val="0"/>
              <w:pBdr>
                <w:top w:val="nil"/>
                <w:left w:val="nil"/>
                <w:bottom w:val="nil"/>
                <w:right w:val="nil"/>
                <w:between w:val="nil"/>
              </w:pBdr>
            </w:pPr>
            <w:r>
              <w:t>Abundance</w:t>
            </w:r>
          </w:p>
        </w:tc>
      </w:tr>
      <w:tr w:rsidR="007E6C34" w14:paraId="0147CC4E" w14:textId="77777777" w:rsidTr="000125A7">
        <w:tc>
          <w:tcPr>
            <w:tcW w:w="3435" w:type="dxa"/>
            <w:shd w:val="clear" w:color="auto" w:fill="auto"/>
            <w:tcMar>
              <w:top w:w="100" w:type="dxa"/>
              <w:left w:w="100" w:type="dxa"/>
              <w:bottom w:w="100" w:type="dxa"/>
              <w:right w:w="100" w:type="dxa"/>
            </w:tcMar>
          </w:tcPr>
          <w:p w14:paraId="546D3064" w14:textId="77777777" w:rsidR="007E6C34" w:rsidRDefault="007E6C34" w:rsidP="000125A7">
            <w:pPr>
              <w:widowControl w:val="0"/>
              <w:pBdr>
                <w:top w:val="nil"/>
                <w:left w:val="nil"/>
                <w:bottom w:val="nil"/>
                <w:right w:val="nil"/>
                <w:between w:val="nil"/>
              </w:pBdr>
            </w:pPr>
            <w:r>
              <w:rPr>
                <w:i/>
                <w:shd w:val="clear" w:color="auto" w:fill="FFFFFE"/>
              </w:rPr>
              <w:t>Archosargus probatocephalus</w:t>
            </w:r>
          </w:p>
        </w:tc>
        <w:tc>
          <w:tcPr>
            <w:tcW w:w="2385" w:type="dxa"/>
          </w:tcPr>
          <w:p w14:paraId="7BE658E5" w14:textId="77777777" w:rsidR="007E6C34" w:rsidRDefault="007E6C34" w:rsidP="000125A7">
            <w:pPr>
              <w:widowControl w:val="0"/>
              <w:pBdr>
                <w:top w:val="nil"/>
                <w:left w:val="nil"/>
                <w:bottom w:val="nil"/>
                <w:right w:val="nil"/>
                <w:between w:val="nil"/>
              </w:pBdr>
            </w:pPr>
            <w:r>
              <w:t>Sheepshead</w:t>
            </w:r>
          </w:p>
        </w:tc>
        <w:tc>
          <w:tcPr>
            <w:tcW w:w="2385" w:type="dxa"/>
            <w:shd w:val="clear" w:color="auto" w:fill="auto"/>
            <w:tcMar>
              <w:top w:w="100" w:type="dxa"/>
              <w:left w:w="100" w:type="dxa"/>
              <w:bottom w:w="100" w:type="dxa"/>
              <w:right w:w="100" w:type="dxa"/>
            </w:tcMar>
          </w:tcPr>
          <w:p w14:paraId="4EED50F6" w14:textId="77777777" w:rsidR="007E6C34" w:rsidRDefault="007E6C34" w:rsidP="000125A7">
            <w:pPr>
              <w:widowControl w:val="0"/>
              <w:pBdr>
                <w:top w:val="nil"/>
                <w:left w:val="nil"/>
                <w:bottom w:val="nil"/>
                <w:right w:val="nil"/>
                <w:between w:val="nil"/>
              </w:pBdr>
            </w:pPr>
            <w:r>
              <w:t>2</w:t>
            </w:r>
          </w:p>
        </w:tc>
      </w:tr>
      <w:tr w:rsidR="007E6C34" w14:paraId="4AA54546" w14:textId="77777777" w:rsidTr="000125A7">
        <w:tc>
          <w:tcPr>
            <w:tcW w:w="3435" w:type="dxa"/>
            <w:shd w:val="clear" w:color="auto" w:fill="auto"/>
            <w:tcMar>
              <w:top w:w="100" w:type="dxa"/>
              <w:left w:w="100" w:type="dxa"/>
              <w:bottom w:w="100" w:type="dxa"/>
              <w:right w:w="100" w:type="dxa"/>
            </w:tcMar>
          </w:tcPr>
          <w:p w14:paraId="3A758522" w14:textId="77777777" w:rsidR="007E6C34" w:rsidRDefault="007E6C34" w:rsidP="000125A7">
            <w:pPr>
              <w:widowControl w:val="0"/>
              <w:pBdr>
                <w:top w:val="nil"/>
                <w:left w:val="nil"/>
                <w:bottom w:val="nil"/>
                <w:right w:val="nil"/>
                <w:between w:val="nil"/>
              </w:pBdr>
            </w:pPr>
            <w:r>
              <w:rPr>
                <w:i/>
                <w:shd w:val="clear" w:color="auto" w:fill="FFFFFE"/>
              </w:rPr>
              <w:t>Orthopristis chrysoptera</w:t>
            </w:r>
          </w:p>
        </w:tc>
        <w:tc>
          <w:tcPr>
            <w:tcW w:w="2385" w:type="dxa"/>
          </w:tcPr>
          <w:p w14:paraId="4981370E" w14:textId="77777777" w:rsidR="007E6C34" w:rsidRDefault="007E6C34" w:rsidP="000125A7">
            <w:pPr>
              <w:widowControl w:val="0"/>
              <w:pBdr>
                <w:top w:val="nil"/>
                <w:left w:val="nil"/>
                <w:bottom w:val="nil"/>
                <w:right w:val="nil"/>
                <w:between w:val="nil"/>
              </w:pBdr>
            </w:pPr>
            <w:r>
              <w:t>Pigfish</w:t>
            </w:r>
          </w:p>
        </w:tc>
        <w:tc>
          <w:tcPr>
            <w:tcW w:w="2385" w:type="dxa"/>
            <w:shd w:val="clear" w:color="auto" w:fill="auto"/>
            <w:tcMar>
              <w:top w:w="100" w:type="dxa"/>
              <w:left w:w="100" w:type="dxa"/>
              <w:bottom w:w="100" w:type="dxa"/>
              <w:right w:w="100" w:type="dxa"/>
            </w:tcMar>
          </w:tcPr>
          <w:p w14:paraId="7D29E0E2" w14:textId="77777777" w:rsidR="007E6C34" w:rsidRDefault="007E6C34" w:rsidP="000125A7">
            <w:pPr>
              <w:widowControl w:val="0"/>
              <w:pBdr>
                <w:top w:val="nil"/>
                <w:left w:val="nil"/>
                <w:bottom w:val="nil"/>
                <w:right w:val="nil"/>
                <w:between w:val="nil"/>
              </w:pBdr>
            </w:pPr>
            <w:r>
              <w:t>25</w:t>
            </w:r>
          </w:p>
        </w:tc>
      </w:tr>
      <w:tr w:rsidR="007E6C34" w14:paraId="367BCBB3" w14:textId="77777777" w:rsidTr="000125A7">
        <w:tc>
          <w:tcPr>
            <w:tcW w:w="3435" w:type="dxa"/>
            <w:shd w:val="clear" w:color="auto" w:fill="auto"/>
            <w:tcMar>
              <w:top w:w="100" w:type="dxa"/>
              <w:left w:w="100" w:type="dxa"/>
              <w:bottom w:w="100" w:type="dxa"/>
              <w:right w:w="100" w:type="dxa"/>
            </w:tcMar>
          </w:tcPr>
          <w:p w14:paraId="415F5BFB" w14:textId="77777777" w:rsidR="007E6C34" w:rsidRDefault="007E6C34" w:rsidP="000125A7">
            <w:pPr>
              <w:widowControl w:val="0"/>
              <w:pBdr>
                <w:top w:val="nil"/>
                <w:left w:val="nil"/>
                <w:bottom w:val="nil"/>
                <w:right w:val="nil"/>
                <w:between w:val="nil"/>
              </w:pBdr>
              <w:rPr>
                <w:color w:val="333333"/>
              </w:rPr>
            </w:pPr>
            <w:r>
              <w:rPr>
                <w:i/>
                <w:color w:val="333333"/>
                <w:shd w:val="clear" w:color="auto" w:fill="FFFFFE"/>
              </w:rPr>
              <w:t>Mycteroperca venenosa</w:t>
            </w:r>
          </w:p>
        </w:tc>
        <w:tc>
          <w:tcPr>
            <w:tcW w:w="2385" w:type="dxa"/>
          </w:tcPr>
          <w:p w14:paraId="025885F4" w14:textId="77777777" w:rsidR="007E6C34" w:rsidRDefault="007E6C34" w:rsidP="000125A7">
            <w:pPr>
              <w:widowControl w:val="0"/>
              <w:pBdr>
                <w:top w:val="nil"/>
                <w:left w:val="nil"/>
                <w:bottom w:val="nil"/>
                <w:right w:val="nil"/>
                <w:between w:val="nil"/>
              </w:pBdr>
            </w:pPr>
            <w:r>
              <w:t>Yellowfin grouper</w:t>
            </w:r>
          </w:p>
        </w:tc>
        <w:tc>
          <w:tcPr>
            <w:tcW w:w="2385" w:type="dxa"/>
            <w:shd w:val="clear" w:color="auto" w:fill="auto"/>
            <w:tcMar>
              <w:top w:w="100" w:type="dxa"/>
              <w:left w:w="100" w:type="dxa"/>
              <w:bottom w:w="100" w:type="dxa"/>
              <w:right w:w="100" w:type="dxa"/>
            </w:tcMar>
          </w:tcPr>
          <w:p w14:paraId="191785FC" w14:textId="77777777" w:rsidR="007E6C34" w:rsidRDefault="007E6C34" w:rsidP="000125A7">
            <w:pPr>
              <w:widowControl w:val="0"/>
              <w:pBdr>
                <w:top w:val="nil"/>
                <w:left w:val="nil"/>
                <w:bottom w:val="nil"/>
                <w:right w:val="nil"/>
                <w:between w:val="nil"/>
              </w:pBdr>
            </w:pPr>
            <w:r>
              <w:t>1</w:t>
            </w:r>
          </w:p>
        </w:tc>
      </w:tr>
      <w:tr w:rsidR="007E6C34" w14:paraId="35EA6CED" w14:textId="77777777" w:rsidTr="000125A7">
        <w:tc>
          <w:tcPr>
            <w:tcW w:w="3435" w:type="dxa"/>
            <w:shd w:val="clear" w:color="auto" w:fill="auto"/>
            <w:tcMar>
              <w:top w:w="100" w:type="dxa"/>
              <w:left w:w="100" w:type="dxa"/>
              <w:bottom w:w="100" w:type="dxa"/>
              <w:right w:w="100" w:type="dxa"/>
            </w:tcMar>
          </w:tcPr>
          <w:p w14:paraId="46425084" w14:textId="77777777" w:rsidR="007E6C34" w:rsidRDefault="007E6C34" w:rsidP="000125A7">
            <w:pPr>
              <w:widowControl w:val="0"/>
              <w:pBdr>
                <w:top w:val="nil"/>
                <w:left w:val="nil"/>
                <w:bottom w:val="nil"/>
                <w:right w:val="nil"/>
                <w:between w:val="nil"/>
              </w:pBdr>
            </w:pPr>
            <w:r>
              <w:rPr>
                <w:i/>
                <w:shd w:val="clear" w:color="auto" w:fill="FFFFFE"/>
              </w:rPr>
              <w:t>Seriola dumerili</w:t>
            </w:r>
          </w:p>
        </w:tc>
        <w:tc>
          <w:tcPr>
            <w:tcW w:w="2385" w:type="dxa"/>
          </w:tcPr>
          <w:p w14:paraId="7917C485" w14:textId="77777777" w:rsidR="007E6C34" w:rsidRDefault="007E6C34" w:rsidP="000125A7">
            <w:pPr>
              <w:widowControl w:val="0"/>
              <w:pBdr>
                <w:top w:val="nil"/>
                <w:left w:val="nil"/>
                <w:bottom w:val="nil"/>
                <w:right w:val="nil"/>
                <w:between w:val="nil"/>
              </w:pBdr>
            </w:pPr>
            <w:r>
              <w:t>Greater amberjack</w:t>
            </w:r>
          </w:p>
        </w:tc>
        <w:tc>
          <w:tcPr>
            <w:tcW w:w="2385" w:type="dxa"/>
            <w:shd w:val="clear" w:color="auto" w:fill="auto"/>
            <w:tcMar>
              <w:top w:w="100" w:type="dxa"/>
              <w:left w:w="100" w:type="dxa"/>
              <w:bottom w:w="100" w:type="dxa"/>
              <w:right w:w="100" w:type="dxa"/>
            </w:tcMar>
          </w:tcPr>
          <w:p w14:paraId="1FDB2A17" w14:textId="77777777" w:rsidR="007E6C34" w:rsidRDefault="007E6C34" w:rsidP="000125A7">
            <w:pPr>
              <w:widowControl w:val="0"/>
              <w:pBdr>
                <w:top w:val="nil"/>
                <w:left w:val="nil"/>
                <w:bottom w:val="nil"/>
                <w:right w:val="nil"/>
                <w:between w:val="nil"/>
              </w:pBdr>
            </w:pPr>
            <w:r>
              <w:t>1</w:t>
            </w:r>
          </w:p>
        </w:tc>
      </w:tr>
    </w:tbl>
    <w:p w14:paraId="7D619F41" w14:textId="77777777" w:rsidR="007E6C34" w:rsidRDefault="007E6C34" w:rsidP="007E6C34"/>
    <w:p w14:paraId="252774AE" w14:textId="77777777" w:rsidR="007E6C34" w:rsidRDefault="007E6C34" w:rsidP="007E6C34">
      <w:r>
        <w:t>What is the species richness? __________</w:t>
      </w:r>
    </w:p>
    <w:p w14:paraId="75B3F89F" w14:textId="77777777" w:rsidR="007E6C34" w:rsidRDefault="007E6C34" w:rsidP="007E6C34"/>
    <w:p w14:paraId="1455DB8F" w14:textId="77777777" w:rsidR="007E6C34" w:rsidRDefault="007E6C34" w:rsidP="007E6C34"/>
    <w:p w14:paraId="3CD4B0BA" w14:textId="77777777" w:rsidR="007E6C34" w:rsidRDefault="007E6C34" w:rsidP="007E6C34">
      <w:pPr>
        <w:rPr>
          <w:i/>
        </w:rPr>
      </w:pPr>
      <w:r>
        <w:rPr>
          <w:i/>
        </w:rPr>
        <w:t>Shannon Diversity Index</w:t>
      </w:r>
    </w:p>
    <w:p w14:paraId="468C96C1" w14:textId="77777777" w:rsidR="007E6C34" w:rsidRDefault="007E6C34" w:rsidP="007E6C34"/>
    <w:p w14:paraId="1A803305" w14:textId="77777777" w:rsidR="007E6C34" w:rsidRDefault="007E6C34" w:rsidP="007E6C34">
      <w:r>
        <w:t>The Shannon diversity index (</w:t>
      </w:r>
      <m:oMath>
        <m:r>
          <w:rPr>
            <w:rFonts w:ascii="Cambria Math" w:hAnsi="Cambria Math"/>
          </w:rPr>
          <m:t xml:space="preserve">H' </m:t>
        </m:r>
      </m:oMath>
      <w:r>
        <w:t xml:space="preserve">) is a quantitative measure that allows you to simultaneously take into account species richness and evenness and is calculated as follows: </w:t>
      </w:r>
    </w:p>
    <w:p w14:paraId="4332168A" w14:textId="77777777" w:rsidR="007E6C34" w:rsidRPr="00863C38" w:rsidRDefault="007E6C34" w:rsidP="007E6C34"/>
    <w:p w14:paraId="73979029" w14:textId="77777777" w:rsidR="007E6C34" w:rsidRDefault="007E6C34" w:rsidP="007E6C34">
      <m:oMath>
        <m:r>
          <w:rPr>
            <w:rFonts w:ascii="Cambria Math" w:hAnsi="Cambria Math"/>
          </w:rPr>
          <m:t>H' = -</m:t>
        </m:r>
        <m:nary>
          <m:naryPr>
            <m:chr m:val="∑"/>
            <m:ctrlPr>
              <w:rPr>
                <w:rFonts w:ascii="Cambria Math" w:hAnsi="Cambria Math"/>
              </w:rPr>
            </m:ctrlPr>
          </m:naryPr>
          <m:sub>
            <m:r>
              <w:rPr>
                <w:rFonts w:ascii="Cambria Math" w:hAnsi="Cambria Math"/>
              </w:rPr>
              <m:t>i=1</m:t>
            </m:r>
          </m:sub>
          <m:sup>
            <m:r>
              <w:rPr>
                <w:rFonts w:ascii="Cambria Math" w:hAnsi="Cambria Math"/>
              </w:rPr>
              <m:t>S</m:t>
            </m:r>
          </m:sup>
          <m:e/>
        </m:nary>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 xml:space="preserve"> </m:t>
        </m:r>
      </m:oMath>
      <w:r>
        <w:t>ln</w:t>
      </w:r>
      <m:oMath>
        <m:sSub>
          <m:sSubPr>
            <m:ctrlPr>
              <w:rPr>
                <w:rFonts w:ascii="Cambria Math" w:hAnsi="Cambria Math"/>
              </w:rPr>
            </m:ctrlPr>
          </m:sSubPr>
          <m:e>
            <m:r>
              <w:rPr>
                <w:rFonts w:ascii="Cambria Math" w:hAnsi="Cambria Math"/>
              </w:rPr>
              <m:t>p</m:t>
            </m:r>
          </m:e>
          <m:sub>
            <m:r>
              <w:rPr>
                <w:rFonts w:ascii="Cambria Math" w:hAnsi="Cambria Math"/>
              </w:rPr>
              <m:t>i</m:t>
            </m:r>
          </m:sub>
        </m:sSub>
      </m:oMath>
    </w:p>
    <w:p w14:paraId="1882618B" w14:textId="77777777" w:rsidR="007E6C34" w:rsidRDefault="007E6C34" w:rsidP="007E6C34"/>
    <w:p w14:paraId="5CE4D3A8" w14:textId="77777777" w:rsidR="007E6C34" w:rsidRDefault="007E6C34" w:rsidP="007E6C34">
      <w:r>
        <w:t>Calculations are done by:</w:t>
      </w:r>
    </w:p>
    <w:p w14:paraId="5198BCC8" w14:textId="77777777" w:rsidR="007E6C34" w:rsidRPr="00863C38" w:rsidRDefault="007E6C34" w:rsidP="007E6C34">
      <w:pPr>
        <w:pStyle w:val="ListParagraph"/>
        <w:numPr>
          <w:ilvl w:val="0"/>
          <w:numId w:val="28"/>
        </w:numPr>
        <w:spacing w:after="0" w:line="240" w:lineRule="auto"/>
        <w:rPr>
          <w:rFonts w:ascii="Times New Roman" w:hAnsi="Times New Roman"/>
          <w:sz w:val="24"/>
          <w:szCs w:val="24"/>
        </w:rPr>
      </w:pPr>
      <w:r w:rsidRPr="00863C38">
        <w:rPr>
          <w:rFonts w:ascii="Times New Roman" w:hAnsi="Times New Roman"/>
          <w:sz w:val="24"/>
          <w:szCs w:val="24"/>
        </w:rPr>
        <w:t xml:space="preserve">Using the proportional abundance of </w:t>
      </w:r>
      <w:r>
        <w:rPr>
          <w:rFonts w:ascii="Times New Roman" w:hAnsi="Times New Roman"/>
          <w:sz w:val="24"/>
          <w:szCs w:val="24"/>
        </w:rPr>
        <w:t>species</w:t>
      </w:r>
      <w:r w:rsidRPr="00863C38">
        <w:rPr>
          <w:rFonts w:ascii="Times New Roman" w:hAnsi="Times New Roman"/>
          <w:sz w:val="24"/>
          <w:szCs w:val="24"/>
        </w:rPr>
        <w:t xml:space="preserve"> </w:t>
      </w:r>
      <w:r>
        <w:rPr>
          <w:rFonts w:ascii="Times New Roman" w:hAnsi="Times New Roman"/>
          <w:sz w:val="24"/>
          <w:szCs w:val="24"/>
        </w:rPr>
        <w:t>i</w:t>
      </w:r>
      <w:r w:rsidRPr="00863C38">
        <w:rPr>
          <w:rFonts w:ascii="Times New Roman" w:hAnsi="Times New Roman"/>
          <w:sz w:val="24"/>
          <w:szCs w:val="24"/>
        </w:rPr>
        <w:t xml:space="preserve"> (p</w:t>
      </w:r>
      <w:r w:rsidRPr="00863C38">
        <w:rPr>
          <w:rFonts w:ascii="Times New Roman" w:hAnsi="Times New Roman"/>
          <w:sz w:val="24"/>
          <w:szCs w:val="24"/>
          <w:vertAlign w:val="subscript"/>
        </w:rPr>
        <w:t>i</w:t>
      </w:r>
      <w:r w:rsidRPr="00863C38">
        <w:rPr>
          <w:rFonts w:ascii="Times New Roman" w:hAnsi="Times New Roman"/>
          <w:sz w:val="24"/>
          <w:szCs w:val="24"/>
        </w:rPr>
        <w:t xml:space="preserve">). (For example, if </w:t>
      </w:r>
      <w:r>
        <w:rPr>
          <w:rFonts w:ascii="Times New Roman" w:hAnsi="Times New Roman"/>
          <w:sz w:val="24"/>
          <w:szCs w:val="24"/>
        </w:rPr>
        <w:t>species</w:t>
      </w:r>
      <w:r w:rsidRPr="00863C38">
        <w:rPr>
          <w:rFonts w:ascii="Times New Roman" w:hAnsi="Times New Roman"/>
          <w:sz w:val="24"/>
          <w:szCs w:val="24"/>
        </w:rPr>
        <w:t xml:space="preserve"> </w:t>
      </w:r>
      <w:r>
        <w:rPr>
          <w:rFonts w:ascii="Times New Roman" w:hAnsi="Times New Roman"/>
          <w:sz w:val="24"/>
          <w:szCs w:val="24"/>
        </w:rPr>
        <w:t>i</w:t>
      </w:r>
      <w:r w:rsidRPr="00863C38">
        <w:rPr>
          <w:rFonts w:ascii="Times New Roman" w:hAnsi="Times New Roman"/>
          <w:sz w:val="24"/>
          <w:szCs w:val="24"/>
        </w:rPr>
        <w:t xml:space="preserve"> makes up 15% of the individuals, p</w:t>
      </w:r>
      <w:r w:rsidRPr="00863C38">
        <w:rPr>
          <w:rFonts w:ascii="Times New Roman" w:hAnsi="Times New Roman"/>
          <w:sz w:val="24"/>
          <w:szCs w:val="24"/>
          <w:vertAlign w:val="subscript"/>
        </w:rPr>
        <w:t>i</w:t>
      </w:r>
      <w:r w:rsidRPr="00863C38">
        <w:rPr>
          <w:rFonts w:ascii="Times New Roman" w:hAnsi="Times New Roman"/>
          <w:sz w:val="24"/>
          <w:szCs w:val="24"/>
        </w:rPr>
        <w:t xml:space="preserve"> = 0.15). </w:t>
      </w:r>
    </w:p>
    <w:p w14:paraId="6B8F1BF2" w14:textId="77777777" w:rsidR="007E6C34" w:rsidRPr="00863C38" w:rsidRDefault="007E6C34" w:rsidP="007E6C34">
      <w:pPr>
        <w:pStyle w:val="ListParagraph"/>
        <w:numPr>
          <w:ilvl w:val="0"/>
          <w:numId w:val="28"/>
        </w:numPr>
        <w:spacing w:after="0" w:line="240" w:lineRule="auto"/>
        <w:rPr>
          <w:rFonts w:ascii="Times New Roman" w:hAnsi="Times New Roman"/>
          <w:sz w:val="24"/>
          <w:szCs w:val="24"/>
        </w:rPr>
      </w:pPr>
      <w:r w:rsidRPr="00863C38">
        <w:rPr>
          <w:rFonts w:ascii="Times New Roman" w:hAnsi="Times New Roman"/>
          <w:sz w:val="24"/>
          <w:szCs w:val="24"/>
        </w:rPr>
        <w:t>The value p</w:t>
      </w:r>
      <w:r w:rsidRPr="00863C38">
        <w:rPr>
          <w:rFonts w:ascii="Times New Roman" w:hAnsi="Times New Roman"/>
          <w:sz w:val="24"/>
          <w:szCs w:val="24"/>
          <w:vertAlign w:val="subscript"/>
        </w:rPr>
        <w:t>i</w:t>
      </w:r>
      <w:r w:rsidRPr="00863C38">
        <w:rPr>
          <w:rFonts w:ascii="Times New Roman" w:hAnsi="Times New Roman"/>
          <w:sz w:val="24"/>
          <w:szCs w:val="24"/>
        </w:rPr>
        <w:t xml:space="preserve"> is then multiplied by the natural log of p</w:t>
      </w:r>
      <w:r w:rsidRPr="00863C38">
        <w:rPr>
          <w:rFonts w:ascii="Times New Roman" w:hAnsi="Times New Roman"/>
          <w:sz w:val="24"/>
          <w:szCs w:val="24"/>
          <w:vertAlign w:val="subscript"/>
        </w:rPr>
        <w:t>i</w:t>
      </w:r>
    </w:p>
    <w:p w14:paraId="6C300434" w14:textId="77777777" w:rsidR="007E6C34" w:rsidRPr="00863C38" w:rsidRDefault="007E6C34" w:rsidP="007E6C34">
      <w:pPr>
        <w:pStyle w:val="ListParagraph"/>
        <w:numPr>
          <w:ilvl w:val="0"/>
          <w:numId w:val="28"/>
        </w:numPr>
        <w:spacing w:after="0" w:line="240" w:lineRule="auto"/>
        <w:rPr>
          <w:rFonts w:ascii="Times New Roman" w:hAnsi="Times New Roman"/>
          <w:sz w:val="24"/>
          <w:szCs w:val="24"/>
        </w:rPr>
      </w:pPr>
      <w:r w:rsidRPr="00863C38">
        <w:rPr>
          <w:rFonts w:ascii="Times New Roman" w:hAnsi="Times New Roman"/>
          <w:sz w:val="24"/>
          <w:szCs w:val="24"/>
        </w:rPr>
        <w:t xml:space="preserve">Sum across all </w:t>
      </w:r>
      <w:r>
        <w:rPr>
          <w:rFonts w:ascii="Times New Roman" w:hAnsi="Times New Roman"/>
          <w:sz w:val="24"/>
          <w:szCs w:val="24"/>
        </w:rPr>
        <w:t>species (</w:t>
      </w:r>
      <w:r>
        <w:rPr>
          <w:rFonts w:ascii="Times New Roman" w:hAnsi="Times New Roman"/>
          <w:sz w:val="24"/>
          <w:szCs w:val="24"/>
        </w:rPr>
        <w:sym w:font="Symbol" w:char="F053"/>
      </w:r>
      <w:r>
        <w:rPr>
          <w:rFonts w:ascii="Times New Roman" w:hAnsi="Times New Roman"/>
          <w:sz w:val="24"/>
          <w:szCs w:val="24"/>
        </w:rPr>
        <w:t>)</w:t>
      </w:r>
    </w:p>
    <w:p w14:paraId="091E314F" w14:textId="77777777" w:rsidR="007E6C34" w:rsidRDefault="007E6C34" w:rsidP="007E6C34">
      <w:pPr>
        <w:pStyle w:val="ListParagraph"/>
        <w:numPr>
          <w:ilvl w:val="0"/>
          <w:numId w:val="28"/>
        </w:numPr>
        <w:spacing w:after="0" w:line="240" w:lineRule="auto"/>
        <w:rPr>
          <w:rFonts w:ascii="Times New Roman" w:hAnsi="Times New Roman"/>
          <w:sz w:val="24"/>
          <w:szCs w:val="24"/>
        </w:rPr>
      </w:pPr>
      <w:r w:rsidRPr="00863C38">
        <w:rPr>
          <w:rFonts w:ascii="Times New Roman" w:hAnsi="Times New Roman"/>
          <w:sz w:val="24"/>
          <w:szCs w:val="24"/>
        </w:rPr>
        <w:t xml:space="preserve">Multiply by -1. </w:t>
      </w:r>
    </w:p>
    <w:p w14:paraId="66566542" w14:textId="77777777" w:rsidR="007E6C34" w:rsidRDefault="007E6C34" w:rsidP="007E6C34"/>
    <w:p w14:paraId="1B7792B5" w14:textId="77777777" w:rsidR="007E6C34" w:rsidRDefault="007E6C34" w:rsidP="007E6C34">
      <w:pPr>
        <w:jc w:val="center"/>
      </w:pPr>
      <w:r>
        <w:t>For example, H’ = -1*[p</w:t>
      </w:r>
      <w:r>
        <w:softHyphen/>
      </w:r>
      <w:r w:rsidRPr="000A05FE">
        <w:rPr>
          <w:vertAlign w:val="subscript"/>
        </w:rPr>
        <w:t>1</w:t>
      </w:r>
      <w:r>
        <w:t>*ln(p</w:t>
      </w:r>
      <w:r w:rsidRPr="000A05FE">
        <w:rPr>
          <w:vertAlign w:val="subscript"/>
        </w:rPr>
        <w:t>1</w:t>
      </w:r>
      <w:r>
        <w:t>)+</w:t>
      </w:r>
      <w:r w:rsidRPr="000A05FE">
        <w:t xml:space="preserve"> </w:t>
      </w:r>
      <w:r>
        <w:t>p</w:t>
      </w:r>
      <w:r>
        <w:softHyphen/>
      </w:r>
      <w:r>
        <w:rPr>
          <w:vertAlign w:val="subscript"/>
        </w:rPr>
        <w:t>2</w:t>
      </w:r>
      <w:r>
        <w:t>*ln(p</w:t>
      </w:r>
      <w:r>
        <w:rPr>
          <w:vertAlign w:val="subscript"/>
        </w:rPr>
        <w:t>2</w:t>
      </w:r>
      <w:r>
        <w:t>)+</w:t>
      </w:r>
      <w:r w:rsidRPr="000A05FE">
        <w:t xml:space="preserve"> </w:t>
      </w:r>
      <w:r>
        <w:t>p</w:t>
      </w:r>
      <w:r>
        <w:softHyphen/>
      </w:r>
      <w:r>
        <w:rPr>
          <w:vertAlign w:val="subscript"/>
        </w:rPr>
        <w:t>3</w:t>
      </w:r>
      <w:r>
        <w:t>*ln(p</w:t>
      </w:r>
      <w:r>
        <w:rPr>
          <w:vertAlign w:val="subscript"/>
        </w:rPr>
        <w:t>3</w:t>
      </w:r>
      <w:r>
        <w:t>)+…+</w:t>
      </w:r>
      <w:r w:rsidRPr="000A05FE">
        <w:t xml:space="preserve"> </w:t>
      </w:r>
      <w:r>
        <w:t>p</w:t>
      </w:r>
      <w:r>
        <w:softHyphen/>
      </w:r>
      <w:r>
        <w:rPr>
          <w:vertAlign w:val="subscript"/>
        </w:rPr>
        <w:t>n</w:t>
      </w:r>
      <w:r>
        <w:t>*ln(p</w:t>
      </w:r>
      <w:r>
        <w:rPr>
          <w:vertAlign w:val="subscript"/>
        </w:rPr>
        <w:t>n</w:t>
      </w:r>
      <w:r>
        <w:t>)]</w:t>
      </w:r>
    </w:p>
    <w:p w14:paraId="5543FBA6" w14:textId="77777777" w:rsidR="007E6C34" w:rsidRDefault="007E6C34" w:rsidP="007E6C34"/>
    <w:p w14:paraId="2C19FD9A" w14:textId="77777777" w:rsidR="007E6C34" w:rsidRDefault="007E6C34" w:rsidP="007E6C34">
      <w:r>
        <w:t>The Shannon diversity index assumes that all species are represented in the sample and that species are randomly sampled. A community with a single species would have a H’ of 0 and H’ values increase with increasing species richness and evenness. The Shannon diversity index for ecological data ranges typically from 1.5 to 3.5.</w:t>
      </w:r>
    </w:p>
    <w:p w14:paraId="7C22BECE" w14:textId="77777777" w:rsidR="007E6C34" w:rsidRDefault="007E6C34" w:rsidP="007E6C34"/>
    <w:p w14:paraId="5BFED813" w14:textId="77777777" w:rsidR="007E6C34" w:rsidRDefault="007E6C34" w:rsidP="007E6C34">
      <w:r>
        <w:lastRenderedPageBreak/>
        <w:t xml:space="preserve">Diversity indices, such as the Shannon index, have faced criticism as they are not sampled from a known distribution (in ecological applications) so there are no statistical means to evaluate the probability of particular </w:t>
      </w:r>
      <w:r>
        <w:rPr>
          <w:i/>
        </w:rPr>
        <w:t>H’</w:t>
      </w:r>
      <w:r>
        <w:t xml:space="preserve"> values or the statistical difference between </w:t>
      </w:r>
      <w:r>
        <w:rPr>
          <w:i/>
        </w:rPr>
        <w:t>H’</w:t>
      </w:r>
      <w:r>
        <w:t xml:space="preserve"> of two different communities (Gotelli and Graves 1996). Still, despite this limitation, particularly for large data sets, Shannon diversity continues to be used as a measure of diversity in a number of different fields.</w:t>
      </w:r>
    </w:p>
    <w:p w14:paraId="5AB438D4" w14:textId="77777777" w:rsidR="007E6C34" w:rsidRDefault="007E6C34" w:rsidP="007E6C34"/>
    <w:p w14:paraId="4EF4F462" w14:textId="77777777" w:rsidR="007E6C34" w:rsidRDefault="007E6C34" w:rsidP="007E6C34">
      <w:r>
        <w:t>Using the simple data set from before, calculate the Shannon index.</w:t>
      </w:r>
    </w:p>
    <w:p w14:paraId="26502580" w14:textId="77777777" w:rsidR="007E6C34" w:rsidRDefault="007E6C34" w:rsidP="007E6C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7"/>
        <w:gridCol w:w="1720"/>
        <w:gridCol w:w="1721"/>
        <w:gridCol w:w="1721"/>
        <w:gridCol w:w="1721"/>
      </w:tblGrid>
      <w:tr w:rsidR="007E6C34" w14:paraId="42FD081C" w14:textId="77777777" w:rsidTr="000125A7">
        <w:tc>
          <w:tcPr>
            <w:tcW w:w="2477" w:type="dxa"/>
            <w:shd w:val="clear" w:color="auto" w:fill="auto"/>
            <w:tcMar>
              <w:top w:w="100" w:type="dxa"/>
              <w:left w:w="100" w:type="dxa"/>
              <w:bottom w:w="100" w:type="dxa"/>
              <w:right w:w="100" w:type="dxa"/>
            </w:tcMar>
          </w:tcPr>
          <w:p w14:paraId="6BBB676E" w14:textId="77777777" w:rsidR="007E6C34" w:rsidRDefault="007E6C34" w:rsidP="000125A7">
            <w:pPr>
              <w:widowControl w:val="0"/>
            </w:pPr>
            <w:r>
              <w:t>Species</w:t>
            </w:r>
          </w:p>
        </w:tc>
        <w:tc>
          <w:tcPr>
            <w:tcW w:w="1720" w:type="dxa"/>
            <w:shd w:val="clear" w:color="auto" w:fill="auto"/>
            <w:tcMar>
              <w:top w:w="100" w:type="dxa"/>
              <w:left w:w="100" w:type="dxa"/>
              <w:bottom w:w="100" w:type="dxa"/>
              <w:right w:w="100" w:type="dxa"/>
            </w:tcMar>
          </w:tcPr>
          <w:p w14:paraId="0F7BCF31" w14:textId="77777777" w:rsidR="007E6C34" w:rsidRDefault="007E6C34" w:rsidP="000125A7">
            <w:pPr>
              <w:widowControl w:val="0"/>
            </w:pPr>
            <w:r>
              <w:t>Abundance</w:t>
            </w:r>
          </w:p>
        </w:tc>
        <w:tc>
          <w:tcPr>
            <w:tcW w:w="1720" w:type="dxa"/>
            <w:shd w:val="clear" w:color="auto" w:fill="auto"/>
            <w:tcMar>
              <w:top w:w="100" w:type="dxa"/>
              <w:left w:w="100" w:type="dxa"/>
              <w:bottom w:w="100" w:type="dxa"/>
              <w:right w:w="100" w:type="dxa"/>
            </w:tcMar>
          </w:tcPr>
          <w:p w14:paraId="1BC83164" w14:textId="77777777" w:rsidR="007E6C34" w:rsidRDefault="007E6C34" w:rsidP="000125A7">
            <w:pPr>
              <w:widowControl w:val="0"/>
            </w:pPr>
            <w:r>
              <w:t>Relative abundance (p</w:t>
            </w:r>
            <w:r>
              <w:rPr>
                <w:vertAlign w:val="subscript"/>
              </w:rPr>
              <w:t>i</w:t>
            </w:r>
            <w:r>
              <w:t>)</w:t>
            </w:r>
          </w:p>
        </w:tc>
        <w:tc>
          <w:tcPr>
            <w:tcW w:w="1720" w:type="dxa"/>
            <w:shd w:val="clear" w:color="auto" w:fill="auto"/>
            <w:tcMar>
              <w:top w:w="100" w:type="dxa"/>
              <w:left w:w="100" w:type="dxa"/>
              <w:bottom w:w="100" w:type="dxa"/>
              <w:right w:w="100" w:type="dxa"/>
            </w:tcMar>
          </w:tcPr>
          <w:p w14:paraId="6A1B91B5" w14:textId="77777777" w:rsidR="007E6C34" w:rsidRDefault="007E6C34" w:rsidP="000125A7">
            <w:pPr>
              <w:widowControl w:val="0"/>
            </w:pPr>
            <w:r>
              <w:t>lnp</w:t>
            </w:r>
            <w:r>
              <w:rPr>
                <w:vertAlign w:val="subscript"/>
              </w:rPr>
              <w:t>i</w:t>
            </w:r>
          </w:p>
        </w:tc>
        <w:tc>
          <w:tcPr>
            <w:tcW w:w="1720" w:type="dxa"/>
            <w:shd w:val="clear" w:color="auto" w:fill="auto"/>
            <w:tcMar>
              <w:top w:w="100" w:type="dxa"/>
              <w:left w:w="100" w:type="dxa"/>
              <w:bottom w:w="100" w:type="dxa"/>
              <w:right w:w="100" w:type="dxa"/>
            </w:tcMar>
          </w:tcPr>
          <w:p w14:paraId="3EB1B86D" w14:textId="77777777" w:rsidR="007E6C34" w:rsidRDefault="007E6C34" w:rsidP="000125A7">
            <w:pPr>
              <w:widowControl w:val="0"/>
            </w:pPr>
            <w:r>
              <w:t>p</w:t>
            </w:r>
            <w:r>
              <w:rPr>
                <w:vertAlign w:val="subscript"/>
              </w:rPr>
              <w:t>i*</w:t>
            </w:r>
            <w:r>
              <w:t>ln</w:t>
            </w:r>
            <w:r>
              <w:rPr>
                <w:vertAlign w:val="subscript"/>
              </w:rPr>
              <w:t xml:space="preserve"> </w:t>
            </w:r>
            <w:r>
              <w:t>p</w:t>
            </w:r>
            <w:r>
              <w:rPr>
                <w:vertAlign w:val="subscript"/>
              </w:rPr>
              <w:t>i</w:t>
            </w:r>
          </w:p>
        </w:tc>
      </w:tr>
      <w:tr w:rsidR="007E6C34" w14:paraId="724DEE94" w14:textId="77777777" w:rsidTr="000125A7">
        <w:tc>
          <w:tcPr>
            <w:tcW w:w="2477" w:type="dxa"/>
            <w:shd w:val="clear" w:color="auto" w:fill="auto"/>
            <w:tcMar>
              <w:top w:w="100" w:type="dxa"/>
              <w:left w:w="100" w:type="dxa"/>
              <w:bottom w:w="100" w:type="dxa"/>
              <w:right w:w="100" w:type="dxa"/>
            </w:tcMar>
          </w:tcPr>
          <w:p w14:paraId="002D0433" w14:textId="77777777" w:rsidR="007E6C34" w:rsidRDefault="007E6C34" w:rsidP="000125A7">
            <w:pPr>
              <w:widowControl w:val="0"/>
            </w:pPr>
            <w:r>
              <w:rPr>
                <w:i/>
                <w:shd w:val="clear" w:color="auto" w:fill="FFFFFE"/>
              </w:rPr>
              <w:t>Archosargus probatocephalus</w:t>
            </w:r>
          </w:p>
        </w:tc>
        <w:tc>
          <w:tcPr>
            <w:tcW w:w="1720" w:type="dxa"/>
            <w:shd w:val="clear" w:color="auto" w:fill="auto"/>
            <w:tcMar>
              <w:top w:w="100" w:type="dxa"/>
              <w:left w:w="100" w:type="dxa"/>
              <w:bottom w:w="100" w:type="dxa"/>
              <w:right w:w="100" w:type="dxa"/>
            </w:tcMar>
          </w:tcPr>
          <w:p w14:paraId="5A06CCD3" w14:textId="77777777" w:rsidR="007E6C34" w:rsidRDefault="007E6C34" w:rsidP="000125A7">
            <w:pPr>
              <w:widowControl w:val="0"/>
            </w:pPr>
            <w:r>
              <w:t>2</w:t>
            </w:r>
          </w:p>
        </w:tc>
        <w:tc>
          <w:tcPr>
            <w:tcW w:w="1720" w:type="dxa"/>
            <w:shd w:val="clear" w:color="auto" w:fill="auto"/>
            <w:tcMar>
              <w:top w:w="100" w:type="dxa"/>
              <w:left w:w="100" w:type="dxa"/>
              <w:bottom w:w="100" w:type="dxa"/>
              <w:right w:w="100" w:type="dxa"/>
            </w:tcMar>
          </w:tcPr>
          <w:p w14:paraId="51ECB29D"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008D11D9"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3EF25905" w14:textId="77777777" w:rsidR="007E6C34" w:rsidRDefault="007E6C34" w:rsidP="000125A7">
            <w:pPr>
              <w:widowControl w:val="0"/>
            </w:pPr>
          </w:p>
        </w:tc>
      </w:tr>
      <w:tr w:rsidR="007E6C34" w14:paraId="5BEDA1CA" w14:textId="77777777" w:rsidTr="000125A7">
        <w:tc>
          <w:tcPr>
            <w:tcW w:w="2477" w:type="dxa"/>
            <w:shd w:val="clear" w:color="auto" w:fill="auto"/>
            <w:tcMar>
              <w:top w:w="100" w:type="dxa"/>
              <w:left w:w="100" w:type="dxa"/>
              <w:bottom w:w="100" w:type="dxa"/>
              <w:right w:w="100" w:type="dxa"/>
            </w:tcMar>
          </w:tcPr>
          <w:p w14:paraId="32C6A04C" w14:textId="77777777" w:rsidR="007E6C34" w:rsidRDefault="007E6C34" w:rsidP="000125A7">
            <w:pPr>
              <w:widowControl w:val="0"/>
            </w:pPr>
            <w:r>
              <w:rPr>
                <w:i/>
                <w:shd w:val="clear" w:color="auto" w:fill="FFFFFE"/>
              </w:rPr>
              <w:t>Orthopristis chrysoptera</w:t>
            </w:r>
          </w:p>
        </w:tc>
        <w:tc>
          <w:tcPr>
            <w:tcW w:w="1720" w:type="dxa"/>
            <w:shd w:val="clear" w:color="auto" w:fill="auto"/>
            <w:tcMar>
              <w:top w:w="100" w:type="dxa"/>
              <w:left w:w="100" w:type="dxa"/>
              <w:bottom w:w="100" w:type="dxa"/>
              <w:right w:w="100" w:type="dxa"/>
            </w:tcMar>
          </w:tcPr>
          <w:p w14:paraId="09005942" w14:textId="77777777" w:rsidR="007E6C34" w:rsidRDefault="007E6C34" w:rsidP="000125A7">
            <w:pPr>
              <w:widowControl w:val="0"/>
            </w:pPr>
            <w:r>
              <w:t>25</w:t>
            </w:r>
          </w:p>
        </w:tc>
        <w:tc>
          <w:tcPr>
            <w:tcW w:w="1720" w:type="dxa"/>
            <w:shd w:val="clear" w:color="auto" w:fill="auto"/>
            <w:tcMar>
              <w:top w:w="100" w:type="dxa"/>
              <w:left w:w="100" w:type="dxa"/>
              <w:bottom w:w="100" w:type="dxa"/>
              <w:right w:w="100" w:type="dxa"/>
            </w:tcMar>
          </w:tcPr>
          <w:p w14:paraId="6D6CDDB0"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0481A94B"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7D485B90" w14:textId="77777777" w:rsidR="007E6C34" w:rsidRDefault="007E6C34" w:rsidP="000125A7">
            <w:pPr>
              <w:widowControl w:val="0"/>
            </w:pPr>
          </w:p>
        </w:tc>
      </w:tr>
      <w:tr w:rsidR="007E6C34" w14:paraId="4F99FC95" w14:textId="77777777" w:rsidTr="000125A7">
        <w:tc>
          <w:tcPr>
            <w:tcW w:w="2477" w:type="dxa"/>
            <w:shd w:val="clear" w:color="auto" w:fill="auto"/>
            <w:tcMar>
              <w:top w:w="100" w:type="dxa"/>
              <w:left w:w="100" w:type="dxa"/>
              <w:bottom w:w="100" w:type="dxa"/>
              <w:right w:w="100" w:type="dxa"/>
            </w:tcMar>
          </w:tcPr>
          <w:p w14:paraId="4664B399" w14:textId="77777777" w:rsidR="007E6C34" w:rsidRDefault="007E6C34" w:rsidP="000125A7">
            <w:pPr>
              <w:widowControl w:val="0"/>
              <w:rPr>
                <w:color w:val="333333"/>
              </w:rPr>
            </w:pPr>
            <w:r>
              <w:rPr>
                <w:i/>
                <w:color w:val="333333"/>
                <w:shd w:val="clear" w:color="auto" w:fill="FFFFFE"/>
              </w:rPr>
              <w:t>Mycteroperca venenosa</w:t>
            </w:r>
          </w:p>
        </w:tc>
        <w:tc>
          <w:tcPr>
            <w:tcW w:w="1720" w:type="dxa"/>
            <w:shd w:val="clear" w:color="auto" w:fill="auto"/>
            <w:tcMar>
              <w:top w:w="100" w:type="dxa"/>
              <w:left w:w="100" w:type="dxa"/>
              <w:bottom w:w="100" w:type="dxa"/>
              <w:right w:w="100" w:type="dxa"/>
            </w:tcMar>
          </w:tcPr>
          <w:p w14:paraId="204AE008" w14:textId="77777777" w:rsidR="007E6C34" w:rsidRDefault="007E6C34" w:rsidP="000125A7">
            <w:pPr>
              <w:widowControl w:val="0"/>
            </w:pPr>
            <w:r>
              <w:t>1</w:t>
            </w:r>
          </w:p>
        </w:tc>
        <w:tc>
          <w:tcPr>
            <w:tcW w:w="1720" w:type="dxa"/>
            <w:shd w:val="clear" w:color="auto" w:fill="auto"/>
            <w:tcMar>
              <w:top w:w="100" w:type="dxa"/>
              <w:left w:w="100" w:type="dxa"/>
              <w:bottom w:w="100" w:type="dxa"/>
              <w:right w:w="100" w:type="dxa"/>
            </w:tcMar>
          </w:tcPr>
          <w:p w14:paraId="73815883"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442D8FFA"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22F9435D" w14:textId="77777777" w:rsidR="007E6C34" w:rsidRDefault="007E6C34" w:rsidP="000125A7">
            <w:pPr>
              <w:widowControl w:val="0"/>
            </w:pPr>
          </w:p>
        </w:tc>
      </w:tr>
      <w:tr w:rsidR="007E6C34" w14:paraId="5D8AED51" w14:textId="77777777" w:rsidTr="000125A7">
        <w:tc>
          <w:tcPr>
            <w:tcW w:w="2477" w:type="dxa"/>
            <w:shd w:val="clear" w:color="auto" w:fill="auto"/>
            <w:tcMar>
              <w:top w:w="100" w:type="dxa"/>
              <w:left w:w="100" w:type="dxa"/>
              <w:bottom w:w="100" w:type="dxa"/>
              <w:right w:w="100" w:type="dxa"/>
            </w:tcMar>
          </w:tcPr>
          <w:p w14:paraId="617BCA00" w14:textId="77777777" w:rsidR="007E6C34" w:rsidRDefault="007E6C34" w:rsidP="000125A7">
            <w:pPr>
              <w:widowControl w:val="0"/>
            </w:pPr>
            <w:r>
              <w:rPr>
                <w:i/>
                <w:shd w:val="clear" w:color="auto" w:fill="FFFFFE"/>
              </w:rPr>
              <w:t>Seriola dumerili</w:t>
            </w:r>
          </w:p>
        </w:tc>
        <w:tc>
          <w:tcPr>
            <w:tcW w:w="1720" w:type="dxa"/>
            <w:shd w:val="clear" w:color="auto" w:fill="auto"/>
            <w:tcMar>
              <w:top w:w="100" w:type="dxa"/>
              <w:left w:w="100" w:type="dxa"/>
              <w:bottom w:w="100" w:type="dxa"/>
              <w:right w:w="100" w:type="dxa"/>
            </w:tcMar>
          </w:tcPr>
          <w:p w14:paraId="65015517" w14:textId="77777777" w:rsidR="007E6C34" w:rsidRDefault="007E6C34" w:rsidP="000125A7">
            <w:pPr>
              <w:widowControl w:val="0"/>
            </w:pPr>
            <w:r>
              <w:t>1</w:t>
            </w:r>
          </w:p>
        </w:tc>
        <w:tc>
          <w:tcPr>
            <w:tcW w:w="1720" w:type="dxa"/>
            <w:shd w:val="clear" w:color="auto" w:fill="auto"/>
            <w:tcMar>
              <w:top w:w="100" w:type="dxa"/>
              <w:left w:w="100" w:type="dxa"/>
              <w:bottom w:w="100" w:type="dxa"/>
              <w:right w:w="100" w:type="dxa"/>
            </w:tcMar>
          </w:tcPr>
          <w:p w14:paraId="7F2A2D31"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1014A8D7" w14:textId="77777777" w:rsidR="007E6C34" w:rsidRDefault="007E6C34" w:rsidP="000125A7">
            <w:pPr>
              <w:widowControl w:val="0"/>
            </w:pPr>
          </w:p>
        </w:tc>
        <w:tc>
          <w:tcPr>
            <w:tcW w:w="1720" w:type="dxa"/>
            <w:shd w:val="clear" w:color="auto" w:fill="auto"/>
            <w:tcMar>
              <w:top w:w="100" w:type="dxa"/>
              <w:left w:w="100" w:type="dxa"/>
              <w:bottom w:w="100" w:type="dxa"/>
              <w:right w:w="100" w:type="dxa"/>
            </w:tcMar>
          </w:tcPr>
          <w:p w14:paraId="039DF349" w14:textId="77777777" w:rsidR="007E6C34" w:rsidRDefault="007E6C34" w:rsidP="000125A7">
            <w:pPr>
              <w:widowControl w:val="0"/>
            </w:pPr>
          </w:p>
        </w:tc>
      </w:tr>
      <w:tr w:rsidR="007E6C34" w14:paraId="61093C4C" w14:textId="77777777" w:rsidTr="000125A7">
        <w:tc>
          <w:tcPr>
            <w:tcW w:w="2477" w:type="dxa"/>
            <w:shd w:val="clear" w:color="auto" w:fill="434343"/>
            <w:tcMar>
              <w:top w:w="100" w:type="dxa"/>
              <w:left w:w="100" w:type="dxa"/>
              <w:bottom w:w="100" w:type="dxa"/>
              <w:right w:w="100" w:type="dxa"/>
            </w:tcMar>
          </w:tcPr>
          <w:p w14:paraId="35BF264D" w14:textId="77777777" w:rsidR="007E6C34" w:rsidRDefault="007E6C34" w:rsidP="000125A7">
            <w:pPr>
              <w:widowControl w:val="0"/>
              <w:rPr>
                <w:i/>
                <w:highlight w:val="black"/>
              </w:rPr>
            </w:pPr>
          </w:p>
        </w:tc>
        <w:tc>
          <w:tcPr>
            <w:tcW w:w="1720" w:type="dxa"/>
            <w:shd w:val="clear" w:color="auto" w:fill="434343"/>
            <w:tcMar>
              <w:top w:w="100" w:type="dxa"/>
              <w:left w:w="100" w:type="dxa"/>
              <w:bottom w:w="100" w:type="dxa"/>
              <w:right w:w="100" w:type="dxa"/>
            </w:tcMar>
          </w:tcPr>
          <w:p w14:paraId="012D24B4" w14:textId="77777777" w:rsidR="007E6C34" w:rsidRDefault="007E6C34" w:rsidP="000125A7">
            <w:pPr>
              <w:widowControl w:val="0"/>
              <w:rPr>
                <w:highlight w:val="black"/>
              </w:rPr>
            </w:pPr>
          </w:p>
        </w:tc>
        <w:tc>
          <w:tcPr>
            <w:tcW w:w="1720" w:type="dxa"/>
            <w:shd w:val="clear" w:color="auto" w:fill="434343"/>
            <w:tcMar>
              <w:top w:w="100" w:type="dxa"/>
              <w:left w:w="100" w:type="dxa"/>
              <w:bottom w:w="100" w:type="dxa"/>
              <w:right w:w="100" w:type="dxa"/>
            </w:tcMar>
          </w:tcPr>
          <w:p w14:paraId="3BE5C0DE" w14:textId="77777777" w:rsidR="007E6C34" w:rsidRDefault="007E6C34" w:rsidP="000125A7">
            <w:pPr>
              <w:widowControl w:val="0"/>
              <w:rPr>
                <w:highlight w:val="black"/>
              </w:rPr>
            </w:pPr>
          </w:p>
        </w:tc>
        <w:tc>
          <w:tcPr>
            <w:tcW w:w="1720" w:type="dxa"/>
            <w:shd w:val="clear" w:color="auto" w:fill="auto"/>
            <w:tcMar>
              <w:top w:w="100" w:type="dxa"/>
              <w:left w:w="100" w:type="dxa"/>
              <w:bottom w:w="100" w:type="dxa"/>
              <w:right w:w="100" w:type="dxa"/>
            </w:tcMar>
          </w:tcPr>
          <w:p w14:paraId="7824D651" w14:textId="77777777" w:rsidR="007E6C34" w:rsidRDefault="007E6C34" w:rsidP="000125A7">
            <w:pPr>
              <w:widowControl w:val="0"/>
            </w:pPr>
            <w:r>
              <w:t>Sum across all species</w:t>
            </w:r>
          </w:p>
        </w:tc>
        <w:tc>
          <w:tcPr>
            <w:tcW w:w="1720" w:type="dxa"/>
            <w:shd w:val="clear" w:color="auto" w:fill="auto"/>
            <w:tcMar>
              <w:top w:w="100" w:type="dxa"/>
              <w:left w:w="100" w:type="dxa"/>
              <w:bottom w:w="100" w:type="dxa"/>
              <w:right w:w="100" w:type="dxa"/>
            </w:tcMar>
          </w:tcPr>
          <w:p w14:paraId="383EECA5" w14:textId="77777777" w:rsidR="007E6C34" w:rsidRDefault="007E6C34" w:rsidP="000125A7">
            <w:pPr>
              <w:widowControl w:val="0"/>
            </w:pPr>
          </w:p>
        </w:tc>
      </w:tr>
    </w:tbl>
    <w:p w14:paraId="3A5B1EF4" w14:textId="77777777" w:rsidR="007E6C34" w:rsidRDefault="007E6C34" w:rsidP="007E6C34">
      <w:r>
        <w:t xml:space="preserve"> </w:t>
      </w:r>
    </w:p>
    <w:p w14:paraId="54BF4D55" w14:textId="77777777" w:rsidR="007E6C34" w:rsidRDefault="007E6C34" w:rsidP="007E6C34">
      <w:r>
        <w:t>What is the Shannon index?_____________________</w:t>
      </w:r>
    </w:p>
    <w:p w14:paraId="4A0695C9" w14:textId="77777777" w:rsidR="007E6C34" w:rsidRPr="00863C38" w:rsidRDefault="007E6C34" w:rsidP="007E6C34"/>
    <w:p w14:paraId="79AD2D09" w14:textId="66134253" w:rsidR="007E6C34" w:rsidRDefault="00F44FE3" w:rsidP="007E6C34">
      <w:pPr>
        <w:rPr>
          <w:i/>
        </w:rPr>
      </w:pPr>
      <w:r w:rsidRPr="00F44FE3">
        <w:rPr>
          <w:i/>
          <w:color w:val="333333"/>
        </w:rPr>
        <w:t xml:space="preserve">Pielou’s </w:t>
      </w:r>
      <w:r w:rsidR="007E6C34">
        <w:rPr>
          <w:i/>
        </w:rPr>
        <w:t>Evenness Index</w:t>
      </w:r>
    </w:p>
    <w:p w14:paraId="03A5BD7E" w14:textId="6E4AEACB" w:rsidR="007E6C34" w:rsidRDefault="00F44FE3" w:rsidP="007E6C34">
      <w:r>
        <w:rPr>
          <w:color w:val="333333"/>
        </w:rPr>
        <w:t xml:space="preserve">Pielou’s </w:t>
      </w:r>
      <w:r>
        <w:t>e</w:t>
      </w:r>
      <w:r w:rsidR="007E6C34">
        <w:t xml:space="preserve">venness takes into account the relative abundance of each of the species that is present in a community. Low evenness means that the community is dominated by one or more species whereas high evenness means that species occur in similar numbers. In the example above, the community has low evenness because </w:t>
      </w:r>
      <w:r w:rsidR="007E6C34">
        <w:rPr>
          <w:i/>
          <w:shd w:val="clear" w:color="auto" w:fill="FFFFFE"/>
        </w:rPr>
        <w:t xml:space="preserve">Orthopristis chrysoptera </w:t>
      </w:r>
      <w:r w:rsidR="007E6C34">
        <w:rPr>
          <w:shd w:val="clear" w:color="auto" w:fill="FFFFFE"/>
        </w:rPr>
        <w:t>is</w:t>
      </w:r>
      <w:r w:rsidR="007E6C34">
        <w:t xml:space="preserve"> dominant compared to the other reef fish species.</w:t>
      </w:r>
    </w:p>
    <w:p w14:paraId="08632AC6" w14:textId="77777777" w:rsidR="007E6C34" w:rsidRDefault="007E6C34" w:rsidP="007E6C34"/>
    <w:p w14:paraId="5F6C908C" w14:textId="12C4F239" w:rsidR="007E6C34" w:rsidRDefault="007E6C34" w:rsidP="007E6C34">
      <w:r>
        <w:t xml:space="preserve">Related to the Shannon index, </w:t>
      </w:r>
      <w:r w:rsidR="00F44FE3">
        <w:rPr>
          <w:color w:val="333333"/>
        </w:rPr>
        <w:t xml:space="preserve">Pielou’s </w:t>
      </w:r>
      <w:r>
        <w:t xml:space="preserve">evenness index also simultaneously measures species richness and evenness.  The index is constrained between 0 and 1, where 0 means that there is no evenness and 1 means that all species occur in equal abundance. The </w:t>
      </w:r>
      <w:r w:rsidR="00FB6F26">
        <w:rPr>
          <w:color w:val="333333"/>
        </w:rPr>
        <w:t>Pielou’s</w:t>
      </w:r>
      <w:r w:rsidR="00FB6F26">
        <w:t xml:space="preserve"> e</w:t>
      </w:r>
      <w:r>
        <w:t>venness index is calculated as follows:</w:t>
      </w:r>
    </w:p>
    <w:p w14:paraId="62F2218D" w14:textId="77777777" w:rsidR="007E6C34" w:rsidRDefault="007E6C34" w:rsidP="007E6C34"/>
    <w:p w14:paraId="7DFDFE21" w14:textId="77777777" w:rsidR="007E6C34" w:rsidRDefault="007E6C34" w:rsidP="007E6C34">
      <m:oMathPara>
        <m:oMath>
          <m:r>
            <w:rPr>
              <w:rFonts w:ascii="Cambria Math" w:hAnsi="Cambria Math"/>
            </w:rPr>
            <m:t xml:space="preserve">J' = </m:t>
          </m:r>
          <m:f>
            <m:fPr>
              <m:ctrlPr>
                <w:rPr>
                  <w:rFonts w:ascii="Cambria Math" w:hAnsi="Cambria Math"/>
                </w:rPr>
              </m:ctrlPr>
            </m:fPr>
            <m:num>
              <m:r>
                <w:rPr>
                  <w:rFonts w:ascii="Cambria Math" w:hAnsi="Cambria Math"/>
                </w:rPr>
                <m:t>H'</m:t>
              </m:r>
            </m:num>
            <m:den>
              <m:sSub>
                <m:sSubPr>
                  <m:ctrlPr>
                    <w:rPr>
                      <w:rFonts w:ascii="Cambria Math" w:hAnsi="Cambria Math"/>
                    </w:rPr>
                  </m:ctrlPr>
                </m:sSubPr>
                <m:e>
                  <m:sSub>
                    <m:sSubPr>
                      <m:ctrlPr>
                        <w:rPr>
                          <w:rFonts w:ascii="Cambria Math" w:hAnsi="Cambria Math"/>
                        </w:rPr>
                      </m:ctrlPr>
                    </m:sSubPr>
                    <m:e>
                      <m:r>
                        <w:rPr>
                          <w:rFonts w:ascii="Cambria Math" w:hAnsi="Cambria Math"/>
                        </w:rPr>
                        <m:t>H'</m:t>
                      </m:r>
                    </m:e>
                    <m:sub>
                      <m:r>
                        <w:rPr>
                          <w:rFonts w:ascii="Cambria Math" w:hAnsi="Cambria Math"/>
                        </w:rPr>
                        <m:t>max</m:t>
                      </m:r>
                    </m:sub>
                  </m:sSub>
                </m:e>
                <m:sub/>
              </m:sSub>
            </m:den>
          </m:f>
        </m:oMath>
      </m:oMathPara>
    </w:p>
    <w:p w14:paraId="140B2503" w14:textId="77777777" w:rsidR="007E6C34" w:rsidRDefault="007E6C34" w:rsidP="007E6C34"/>
    <w:p w14:paraId="0A97A2A9" w14:textId="77777777" w:rsidR="007E6C34" w:rsidRDefault="007E6C34" w:rsidP="007E6C34">
      <w:r>
        <w:t xml:space="preserve">Here, </w:t>
      </w:r>
      <w:r>
        <w:rPr>
          <w:i/>
        </w:rPr>
        <w:t xml:space="preserve">H’ </w:t>
      </w:r>
      <w:r>
        <w:t>is the Shannon index for a given community and H</w:t>
      </w:r>
      <w:r>
        <w:rPr>
          <w:vertAlign w:val="subscript"/>
        </w:rPr>
        <w:t>max</w:t>
      </w:r>
      <w:r>
        <w:t xml:space="preserve"> is calculated as:</w:t>
      </w:r>
    </w:p>
    <w:p w14:paraId="7647D434" w14:textId="77777777" w:rsidR="007E6C34" w:rsidRDefault="007E6C34" w:rsidP="007E6C34"/>
    <w:p w14:paraId="3CA4D28A" w14:textId="77777777" w:rsidR="007E6C34" w:rsidRDefault="0069694B" w:rsidP="007E6C34">
      <m:oMathPara>
        <m:oMath>
          <m:sSub>
            <m:sSubPr>
              <m:ctrlPr>
                <w:rPr>
                  <w:rFonts w:ascii="Cambria Math" w:hAnsi="Cambria Math"/>
                </w:rPr>
              </m:ctrlPr>
            </m:sSubPr>
            <m:e>
              <m:r>
                <w:rPr>
                  <w:rFonts w:ascii="Cambria Math" w:hAnsi="Cambria Math"/>
                </w:rPr>
                <m:t>H'</m:t>
              </m:r>
            </m:e>
            <m:sub>
              <m:r>
                <w:rPr>
                  <w:rFonts w:ascii="Cambria Math" w:hAnsi="Cambria Math"/>
                </w:rPr>
                <m:t xml:space="preserve">max    </m:t>
              </m:r>
            </m:sub>
          </m:sSub>
          <m:r>
            <w:rPr>
              <w:rFonts w:ascii="Cambria Math" w:hAnsi="Cambria Math"/>
            </w:rPr>
            <m:t xml:space="preserve">= ln(S) </m:t>
          </m:r>
        </m:oMath>
      </m:oMathPara>
    </w:p>
    <w:p w14:paraId="1A2DD785" w14:textId="77777777" w:rsidR="007E6C34" w:rsidRDefault="007E6C34" w:rsidP="007E6C34"/>
    <w:p w14:paraId="6BB1C58E" w14:textId="77777777" w:rsidR="007E6C34" w:rsidRDefault="007E6C34" w:rsidP="007E6C34">
      <w:r>
        <w:t xml:space="preserve">Here, ln the natural log and </w:t>
      </w:r>
      <w:r>
        <w:rPr>
          <w:i/>
        </w:rPr>
        <w:t xml:space="preserve">S </w:t>
      </w:r>
      <w:r>
        <w:t xml:space="preserve">is the species richness. </w:t>
      </w:r>
    </w:p>
    <w:p w14:paraId="1DF4DA4A" w14:textId="77777777" w:rsidR="007E6C34" w:rsidRDefault="007E6C34" w:rsidP="007E6C34"/>
    <w:p w14:paraId="55670C8B" w14:textId="77777777" w:rsidR="007E6C34" w:rsidRDefault="007E6C34" w:rsidP="007E6C34">
      <w:r>
        <w:t>Calculate the evenness index for the simple data set above:_________________</w:t>
      </w:r>
    </w:p>
    <w:p w14:paraId="124E0401" w14:textId="77777777" w:rsidR="007E6C34" w:rsidRPr="007E6C34" w:rsidRDefault="007E6C34" w:rsidP="000905BA">
      <w:pPr>
        <w:tabs>
          <w:tab w:val="left" w:pos="2229"/>
        </w:tabs>
        <w:rPr>
          <w:u w:val="single"/>
        </w:rPr>
      </w:pPr>
    </w:p>
    <w:p w14:paraId="13DB0BB0" w14:textId="77777777" w:rsidR="007E6C34" w:rsidRDefault="007E6C34" w:rsidP="007E6C34">
      <w:pPr>
        <w:rPr>
          <w:b/>
          <w:u w:val="single"/>
        </w:rPr>
      </w:pPr>
    </w:p>
    <w:p w14:paraId="2DFD5FFE" w14:textId="24BD142B" w:rsidR="007E6C34" w:rsidRPr="001C3E72" w:rsidRDefault="007E6C34" w:rsidP="007E6C34">
      <w:pPr>
        <w:rPr>
          <w:b/>
          <w:u w:val="single"/>
        </w:rPr>
      </w:pPr>
      <w:r>
        <w:rPr>
          <w:b/>
          <w:u w:val="single"/>
        </w:rPr>
        <w:br w:type="page"/>
      </w:r>
      <w:r w:rsidR="00D71A64" w:rsidRPr="00462045">
        <w:rPr>
          <w:b/>
          <w:u w:val="single"/>
        </w:rPr>
        <w:lastRenderedPageBreak/>
        <w:t>Activity A</w:t>
      </w:r>
      <w:r w:rsidR="00002E08" w:rsidRPr="007E6C34">
        <w:rPr>
          <w:b/>
          <w:u w:val="single"/>
        </w:rPr>
        <w:t xml:space="preserve">: </w:t>
      </w:r>
      <w:r w:rsidRPr="007E6C34">
        <w:rPr>
          <w:b/>
          <w:u w:val="single"/>
        </w:rPr>
        <w:t xml:space="preserve">What is the </w:t>
      </w:r>
      <w:r w:rsidRPr="007E6C34">
        <w:rPr>
          <w:b/>
          <w:color w:val="333333"/>
          <w:u w:val="single"/>
        </w:rPr>
        <w:t xml:space="preserve">species richness, Shannon index and </w:t>
      </w:r>
      <w:r w:rsidR="00F44FE3" w:rsidRPr="00F44FE3">
        <w:rPr>
          <w:b/>
          <w:color w:val="333333"/>
          <w:u w:val="single"/>
        </w:rPr>
        <w:t xml:space="preserve">Pielou’s </w:t>
      </w:r>
      <w:r w:rsidRPr="007E6C34">
        <w:rPr>
          <w:b/>
          <w:color w:val="333333"/>
          <w:u w:val="single"/>
        </w:rPr>
        <w:t>evenness index for one year of the</w:t>
      </w:r>
      <w:r w:rsidRPr="007E6C34">
        <w:rPr>
          <w:b/>
          <w:u w:val="single"/>
        </w:rPr>
        <w:t xml:space="preserve"> Florida Keys Reef Visual Census?</w:t>
      </w:r>
    </w:p>
    <w:p w14:paraId="46D0DF0F" w14:textId="73C02A13" w:rsidR="00002E08" w:rsidRPr="00462045" w:rsidRDefault="00002E08" w:rsidP="000905BA">
      <w:pPr>
        <w:tabs>
          <w:tab w:val="left" w:pos="2229"/>
        </w:tabs>
        <w:rPr>
          <w:b/>
          <w:u w:val="single"/>
        </w:rPr>
      </w:pPr>
      <w:r w:rsidRPr="00462045">
        <w:rPr>
          <w:u w:val="single"/>
        </w:rPr>
        <w:t xml:space="preserve"> </w:t>
      </w:r>
    </w:p>
    <w:p w14:paraId="35DBC3A6" w14:textId="4BED5AE3" w:rsidR="007E6C34" w:rsidRDefault="007E6C34" w:rsidP="007E6C34">
      <w:r>
        <w:t>The data set you will be using in this module is from the Florida Keys Reef Visual Census. The Florida Fish and Wildlife Conservation Commission's (FWC) Fisheries Independent Monitoring (FIM) program began a long-term monitoring effort of key reef fish populations in the Florida Keys National Marine Sanctuary in 1998. Concerns over habitat degradation and recent increases in recreational and commercial fishing in the FL Keys led to the establishment of an annual census of reef fish populations.  The visual census, using a stationary point count method, evaluates the relative abundance, size structure, and habitat utilization of specific reef fish species that are targeted by commercial and recreational fisheries (Smith, S.G., et al. 2011) and allows for more accurate assessment of the ecosystem condition.</w:t>
      </w:r>
    </w:p>
    <w:p w14:paraId="4AED8DFF" w14:textId="1838909E" w:rsidR="007E6C34" w:rsidRDefault="007E6C34" w:rsidP="007E6C34"/>
    <w:p w14:paraId="166D4F8C" w14:textId="074A09C3" w:rsidR="007E6C34" w:rsidRDefault="007E6C34" w:rsidP="007E6C34">
      <w:r>
        <w:t xml:space="preserve">In this activity, you will determine the </w:t>
      </w:r>
      <w:r w:rsidRPr="007C7042">
        <w:rPr>
          <w:color w:val="333333"/>
        </w:rPr>
        <w:t xml:space="preserve">species richness, Shannon index and </w:t>
      </w:r>
      <w:r w:rsidR="00F44FE3">
        <w:rPr>
          <w:color w:val="333333"/>
        </w:rPr>
        <w:t xml:space="preserve">Pielou’s </w:t>
      </w:r>
      <w:r>
        <w:rPr>
          <w:color w:val="333333"/>
        </w:rPr>
        <w:t>e</w:t>
      </w:r>
      <w:r w:rsidRPr="007C7042">
        <w:rPr>
          <w:color w:val="333333"/>
        </w:rPr>
        <w:t xml:space="preserve">venness </w:t>
      </w:r>
      <w:r>
        <w:rPr>
          <w:color w:val="333333"/>
        </w:rPr>
        <w:t>i</w:t>
      </w:r>
      <w:r w:rsidRPr="007C7042">
        <w:rPr>
          <w:color w:val="333333"/>
        </w:rPr>
        <w:t>ndex</w:t>
      </w:r>
      <w:r>
        <w:rPr>
          <w:color w:val="333333"/>
        </w:rPr>
        <w:t xml:space="preserve"> for the reef visual census from the year 2000. </w:t>
      </w:r>
    </w:p>
    <w:p w14:paraId="7A917483" w14:textId="6BC48D28" w:rsidR="007E6C34" w:rsidRDefault="000B580F" w:rsidP="007E6C34">
      <w:pPr>
        <w:rPr>
          <w:b/>
          <w:color w:val="333333"/>
        </w:rPr>
      </w:pPr>
      <w:r>
        <w:rPr>
          <w:noProof/>
        </w:rPr>
        <w:drawing>
          <wp:anchor distT="0" distB="0" distL="114300" distR="114300" simplePos="0" relativeHeight="251662336" behindDoc="1" locked="0" layoutInCell="1" allowOverlap="1" wp14:anchorId="7CBD3018" wp14:editId="11757EA8">
            <wp:simplePos x="0" y="0"/>
            <wp:positionH relativeFrom="column">
              <wp:posOffset>4889500</wp:posOffset>
            </wp:positionH>
            <wp:positionV relativeFrom="paragraph">
              <wp:posOffset>31115</wp:posOffset>
            </wp:positionV>
            <wp:extent cx="1631950" cy="6010275"/>
            <wp:effectExtent l="0" t="0" r="6350" b="9525"/>
            <wp:wrapTight wrapText="bothSides">
              <wp:wrapPolygon edited="0">
                <wp:start x="0" y="0"/>
                <wp:lineTo x="0" y="21566"/>
                <wp:lineTo x="21432" y="21566"/>
                <wp:lineTo x="214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1950" cy="6010275"/>
                    </a:xfrm>
                    <a:prstGeom prst="rect">
                      <a:avLst/>
                    </a:prstGeom>
                  </pic:spPr>
                </pic:pic>
              </a:graphicData>
            </a:graphic>
            <wp14:sizeRelH relativeFrom="margin">
              <wp14:pctWidth>0</wp14:pctWidth>
            </wp14:sizeRelH>
            <wp14:sizeRelV relativeFrom="margin">
              <wp14:pctHeight>0</wp14:pctHeight>
            </wp14:sizeRelV>
          </wp:anchor>
        </w:drawing>
      </w:r>
    </w:p>
    <w:p w14:paraId="392FD0CF" w14:textId="77777777" w:rsidR="007E6C34" w:rsidRPr="007C7042" w:rsidRDefault="007E6C34" w:rsidP="007E6C34">
      <w:r w:rsidRPr="00E42FDB">
        <w:rPr>
          <w:b/>
          <w:color w:val="333333"/>
        </w:rPr>
        <w:t>Data Organization</w:t>
      </w:r>
    </w:p>
    <w:p w14:paraId="7A6A5B8E" w14:textId="77777777" w:rsidR="007E6C34" w:rsidRDefault="007E6C34" w:rsidP="007E6C34">
      <w:pPr>
        <w:numPr>
          <w:ilvl w:val="0"/>
          <w:numId w:val="30"/>
        </w:numPr>
        <w:shd w:val="clear" w:color="auto" w:fill="FFFFFF"/>
        <w:spacing w:before="520" w:line="276" w:lineRule="auto"/>
        <w:ind w:right="340"/>
        <w:rPr>
          <w:color w:val="333333"/>
        </w:rPr>
      </w:pPr>
      <w:r>
        <w:rPr>
          <w:color w:val="333333"/>
        </w:rPr>
        <w:t>Start by downloading the data set (</w:t>
      </w:r>
      <w:hyperlink r:id="rId13">
        <w:r>
          <w:rPr>
            <w:color w:val="1155CC"/>
            <w:u w:val="single"/>
          </w:rPr>
          <w:t>available here</w:t>
        </w:r>
      </w:hyperlink>
      <w:r>
        <w:rPr>
          <w:color w:val="333333"/>
        </w:rPr>
        <w:t xml:space="preserve">). A scaled down version has been provided to you in the data link but all of the data is publicly </w:t>
      </w:r>
      <w:hyperlink r:id="rId14">
        <w:r>
          <w:rPr>
            <w:color w:val="1155CC"/>
            <w:u w:val="single"/>
          </w:rPr>
          <w:t>available here</w:t>
        </w:r>
      </w:hyperlink>
      <w:r>
        <w:rPr>
          <w:color w:val="333333"/>
        </w:rPr>
        <w:t>.</w:t>
      </w:r>
    </w:p>
    <w:p w14:paraId="5D4745EE" w14:textId="77777777" w:rsidR="007E6C34" w:rsidRDefault="007E6C34" w:rsidP="007E6C34">
      <w:pPr>
        <w:numPr>
          <w:ilvl w:val="0"/>
          <w:numId w:val="30"/>
        </w:numPr>
        <w:shd w:val="clear" w:color="auto" w:fill="FFFFFF"/>
        <w:spacing w:line="276" w:lineRule="auto"/>
        <w:ind w:right="340"/>
        <w:rPr>
          <w:color w:val="333333"/>
        </w:rPr>
      </w:pPr>
      <w:r>
        <w:rPr>
          <w:color w:val="333333"/>
        </w:rPr>
        <w:t>Examine the columns of the data</w:t>
      </w:r>
    </w:p>
    <w:p w14:paraId="1252924E" w14:textId="77777777" w:rsidR="007E6C34" w:rsidRDefault="007E6C34" w:rsidP="007E6C34">
      <w:pPr>
        <w:numPr>
          <w:ilvl w:val="1"/>
          <w:numId w:val="30"/>
        </w:numPr>
        <w:shd w:val="clear" w:color="auto" w:fill="FFFFFF"/>
        <w:spacing w:line="276" w:lineRule="auto"/>
        <w:ind w:right="340"/>
        <w:rPr>
          <w:color w:val="333333"/>
        </w:rPr>
      </w:pPr>
      <w:r>
        <w:rPr>
          <w:color w:val="333333"/>
        </w:rPr>
        <w:t>Column A – Date and time of data collection</w:t>
      </w:r>
    </w:p>
    <w:p w14:paraId="04C381D2" w14:textId="030BC437" w:rsidR="007E6C34" w:rsidRDefault="007E6C34" w:rsidP="007E6C34">
      <w:pPr>
        <w:numPr>
          <w:ilvl w:val="1"/>
          <w:numId w:val="30"/>
        </w:numPr>
        <w:shd w:val="clear" w:color="auto" w:fill="FFFFFF"/>
        <w:spacing w:line="276" w:lineRule="auto"/>
        <w:ind w:right="340"/>
        <w:rPr>
          <w:color w:val="333333"/>
        </w:rPr>
      </w:pPr>
      <w:r>
        <w:rPr>
          <w:color w:val="333333"/>
        </w:rPr>
        <w:t>Column B – Scientific name of reef fish</w:t>
      </w:r>
      <w:r w:rsidR="000B580F" w:rsidRPr="000B580F">
        <w:rPr>
          <w:noProof/>
        </w:rPr>
        <w:t xml:space="preserve"> </w:t>
      </w:r>
    </w:p>
    <w:p w14:paraId="5B5813B4" w14:textId="77777777" w:rsidR="007E6C34" w:rsidRPr="0035562D" w:rsidRDefault="007E6C34" w:rsidP="007E6C34">
      <w:pPr>
        <w:numPr>
          <w:ilvl w:val="1"/>
          <w:numId w:val="30"/>
        </w:numPr>
        <w:shd w:val="clear" w:color="auto" w:fill="FFFFFF"/>
        <w:spacing w:line="276" w:lineRule="auto"/>
        <w:ind w:right="340"/>
        <w:rPr>
          <w:color w:val="333333"/>
        </w:rPr>
      </w:pPr>
      <w:r w:rsidRPr="0035562D">
        <w:rPr>
          <w:color w:val="333333"/>
        </w:rPr>
        <w:t xml:space="preserve">Column C </w:t>
      </w:r>
      <w:r>
        <w:rPr>
          <w:color w:val="333333"/>
        </w:rPr>
        <w:t>–</w:t>
      </w:r>
      <w:r w:rsidRPr="0035562D">
        <w:rPr>
          <w:color w:val="333333"/>
        </w:rPr>
        <w:t xml:space="preserve"> </w:t>
      </w:r>
      <w:r>
        <w:rPr>
          <w:color w:val="333333"/>
        </w:rPr>
        <w:t>Common name of reef fish</w:t>
      </w:r>
    </w:p>
    <w:p w14:paraId="5CF8C5FE" w14:textId="77777777" w:rsidR="007E6C34" w:rsidRPr="0035562D" w:rsidRDefault="007E6C34" w:rsidP="007E6C34">
      <w:pPr>
        <w:numPr>
          <w:ilvl w:val="1"/>
          <w:numId w:val="30"/>
        </w:numPr>
        <w:shd w:val="clear" w:color="auto" w:fill="FFFFFF"/>
        <w:spacing w:line="276" w:lineRule="auto"/>
        <w:ind w:right="340"/>
        <w:rPr>
          <w:color w:val="333333"/>
        </w:rPr>
      </w:pPr>
      <w:r w:rsidRPr="0035562D">
        <w:rPr>
          <w:color w:val="333333"/>
        </w:rPr>
        <w:t>Column D - Species code (consist of three letters of genus and four letters of the specific epithet, note some species are only identified to genus and have SPEC. for the specific epithet)</w:t>
      </w:r>
    </w:p>
    <w:p w14:paraId="4ED086CD" w14:textId="77777777" w:rsidR="007E6C34" w:rsidRDefault="007E6C34" w:rsidP="007E6C34">
      <w:pPr>
        <w:numPr>
          <w:ilvl w:val="1"/>
          <w:numId w:val="30"/>
        </w:numPr>
        <w:shd w:val="clear" w:color="auto" w:fill="FFFFFF"/>
        <w:spacing w:line="276" w:lineRule="auto"/>
        <w:ind w:right="340"/>
        <w:rPr>
          <w:color w:val="333333"/>
        </w:rPr>
      </w:pPr>
      <w:r>
        <w:rPr>
          <w:color w:val="333333"/>
        </w:rPr>
        <w:t>Column E - Identifies the reef strata type (discussed later)</w:t>
      </w:r>
    </w:p>
    <w:p w14:paraId="30D04509" w14:textId="6514D32E" w:rsidR="007E6C34" w:rsidRDefault="007E6C34" w:rsidP="007E6C34">
      <w:pPr>
        <w:numPr>
          <w:ilvl w:val="0"/>
          <w:numId w:val="30"/>
        </w:numPr>
        <w:shd w:val="clear" w:color="auto" w:fill="FFFFFF"/>
        <w:spacing w:line="276" w:lineRule="auto"/>
        <w:ind w:right="340"/>
        <w:rPr>
          <w:color w:val="333333"/>
        </w:rPr>
      </w:pPr>
      <w:r>
        <w:rPr>
          <w:color w:val="333333"/>
        </w:rPr>
        <w:t xml:space="preserve">A pivot table is a helpful tool to quickly summarize your data. In this case, we need to </w:t>
      </w:r>
      <w:proofErr w:type="gramStart"/>
      <w:r>
        <w:rPr>
          <w:color w:val="333333"/>
        </w:rPr>
        <w:t xml:space="preserve">know </w:t>
      </w:r>
      <w:r w:rsidR="000B580F">
        <w:rPr>
          <w:color w:val="333333"/>
        </w:rPr>
        <w:t xml:space="preserve"> </w:t>
      </w:r>
      <w:r>
        <w:rPr>
          <w:color w:val="333333"/>
        </w:rPr>
        <w:t>how</w:t>
      </w:r>
      <w:proofErr w:type="gramEnd"/>
      <w:r>
        <w:rPr>
          <w:color w:val="333333"/>
        </w:rPr>
        <w:t xml:space="preserve"> many individuals of each species were present for the 2000 census.</w:t>
      </w:r>
    </w:p>
    <w:p w14:paraId="40F52696" w14:textId="77777777" w:rsidR="007E6C34" w:rsidRDefault="007E6C34" w:rsidP="007E6C34">
      <w:pPr>
        <w:numPr>
          <w:ilvl w:val="1"/>
          <w:numId w:val="30"/>
        </w:numPr>
        <w:shd w:val="clear" w:color="auto" w:fill="FFFFFF"/>
        <w:spacing w:line="276" w:lineRule="auto"/>
        <w:ind w:right="340"/>
        <w:rPr>
          <w:color w:val="333333"/>
        </w:rPr>
      </w:pPr>
      <w:r>
        <w:rPr>
          <w:color w:val="333333"/>
        </w:rPr>
        <w:t>Click on cell 1A</w:t>
      </w:r>
    </w:p>
    <w:p w14:paraId="17D62ACD" w14:textId="77777777" w:rsidR="007E6C34" w:rsidRDefault="007E6C34" w:rsidP="007E6C34">
      <w:pPr>
        <w:numPr>
          <w:ilvl w:val="1"/>
          <w:numId w:val="30"/>
        </w:numPr>
        <w:shd w:val="clear" w:color="auto" w:fill="FFFFFF"/>
        <w:spacing w:line="276" w:lineRule="auto"/>
        <w:ind w:right="340"/>
        <w:rPr>
          <w:color w:val="333333"/>
        </w:rPr>
      </w:pPr>
      <w:r>
        <w:rPr>
          <w:color w:val="333333"/>
        </w:rPr>
        <w:t>Go to - “insert”, “pivot table”</w:t>
      </w:r>
    </w:p>
    <w:p w14:paraId="0E34B9F1" w14:textId="5783F3D9" w:rsidR="007E6C34" w:rsidRDefault="000B580F" w:rsidP="007E6C34">
      <w:pPr>
        <w:numPr>
          <w:ilvl w:val="1"/>
          <w:numId w:val="30"/>
        </w:numPr>
        <w:shd w:val="clear" w:color="auto" w:fill="FFFFFF"/>
        <w:spacing w:line="276" w:lineRule="auto"/>
        <w:ind w:right="340"/>
        <w:rPr>
          <w:color w:val="333333"/>
        </w:rPr>
      </w:pPr>
      <w:r>
        <w:rPr>
          <w:noProof/>
        </w:rPr>
        <w:t xml:space="preserve"> </w:t>
      </w:r>
      <w:r w:rsidR="007E6C34">
        <w:rPr>
          <w:color w:val="333333"/>
        </w:rPr>
        <w:t>Use the default settings of “Select a table or range” and “New Worksheet”</w:t>
      </w:r>
      <w:r w:rsidR="00986AA3">
        <w:rPr>
          <w:color w:val="333333"/>
        </w:rPr>
        <w:t xml:space="preserve"> and click ok</w:t>
      </w:r>
    </w:p>
    <w:p w14:paraId="17CE0043" w14:textId="77777777" w:rsidR="007E6C34" w:rsidRPr="007C7042" w:rsidRDefault="007E6C34" w:rsidP="007E6C34">
      <w:pPr>
        <w:numPr>
          <w:ilvl w:val="1"/>
          <w:numId w:val="30"/>
        </w:numPr>
        <w:shd w:val="clear" w:color="auto" w:fill="FFFFFF"/>
        <w:spacing w:line="276" w:lineRule="auto"/>
        <w:ind w:right="340"/>
        <w:rPr>
          <w:color w:val="333333"/>
        </w:rPr>
      </w:pPr>
      <w:r w:rsidRPr="007C7042">
        <w:rPr>
          <w:color w:val="333333"/>
        </w:rPr>
        <w:t xml:space="preserve">You should now have a new worksheet where you can choose the fields for your pivot table. </w:t>
      </w:r>
    </w:p>
    <w:p w14:paraId="54ECB62C" w14:textId="3108B392" w:rsidR="007E6C34" w:rsidRPr="004B2B2F" w:rsidRDefault="007E6C34" w:rsidP="007E6C34">
      <w:pPr>
        <w:numPr>
          <w:ilvl w:val="1"/>
          <w:numId w:val="30"/>
        </w:numPr>
        <w:shd w:val="clear" w:color="auto" w:fill="FFFFFF"/>
        <w:spacing w:line="276" w:lineRule="auto"/>
        <w:ind w:right="340"/>
        <w:rPr>
          <w:color w:val="333333"/>
        </w:rPr>
      </w:pPr>
      <w:r>
        <w:rPr>
          <w:color w:val="333333"/>
        </w:rPr>
        <w:t>You will do this by dragging the field “s</w:t>
      </w:r>
      <w:r w:rsidR="000B580F">
        <w:rPr>
          <w:color w:val="333333"/>
        </w:rPr>
        <w:t>cientificName</w:t>
      </w:r>
      <w:r>
        <w:rPr>
          <w:color w:val="333333"/>
        </w:rPr>
        <w:t>” to the “rows” and “values” boxes</w:t>
      </w:r>
      <w:r w:rsidR="000B580F">
        <w:rPr>
          <w:color w:val="333333"/>
        </w:rPr>
        <w:t xml:space="preserve"> (should look like image to the right)</w:t>
      </w:r>
      <w:r w:rsidRPr="004B2B2F">
        <w:rPr>
          <w:rFonts w:eastAsia="Cardo"/>
          <w:color w:val="333333"/>
        </w:rPr>
        <w:t xml:space="preserve"> </w:t>
      </w:r>
    </w:p>
    <w:p w14:paraId="181599CB" w14:textId="77777777" w:rsidR="007E6C34" w:rsidRDefault="007E6C34" w:rsidP="007E6C34">
      <w:pPr>
        <w:numPr>
          <w:ilvl w:val="1"/>
          <w:numId w:val="30"/>
        </w:numPr>
        <w:shd w:val="clear" w:color="auto" w:fill="FFFFFF"/>
        <w:spacing w:line="276" w:lineRule="auto"/>
        <w:ind w:right="340"/>
        <w:rPr>
          <w:color w:val="333333"/>
        </w:rPr>
      </w:pPr>
      <w:r w:rsidRPr="007C7042">
        <w:rPr>
          <w:color w:val="333333"/>
        </w:rPr>
        <w:t>What you should see now are all of the species identified in the census (Column A) with a count</w:t>
      </w:r>
      <w:r>
        <w:rPr>
          <w:color w:val="333333"/>
        </w:rPr>
        <w:t xml:space="preserve"> of the number of each species observed in the census (Column B). </w:t>
      </w:r>
    </w:p>
    <w:p w14:paraId="0FB9B221" w14:textId="77777777" w:rsidR="007E6C34" w:rsidRDefault="007E6C34" w:rsidP="007E6C34">
      <w:pPr>
        <w:shd w:val="clear" w:color="auto" w:fill="FFFFFF"/>
        <w:ind w:right="340"/>
        <w:rPr>
          <w:color w:val="333333"/>
        </w:rPr>
      </w:pPr>
    </w:p>
    <w:p w14:paraId="61F34400" w14:textId="77777777" w:rsidR="007E6C34" w:rsidRPr="00E42FDB" w:rsidRDefault="007E6C34" w:rsidP="007E6C34">
      <w:pPr>
        <w:shd w:val="clear" w:color="auto" w:fill="FFFFFF"/>
        <w:ind w:right="340"/>
        <w:rPr>
          <w:b/>
          <w:color w:val="333333"/>
        </w:rPr>
      </w:pPr>
      <w:r>
        <w:rPr>
          <w:b/>
          <w:color w:val="333333"/>
        </w:rPr>
        <w:t>Total Abundance</w:t>
      </w:r>
    </w:p>
    <w:p w14:paraId="4C848DB0" w14:textId="77777777" w:rsidR="007E6C34" w:rsidRDefault="007E6C34" w:rsidP="007E6C34">
      <w:pPr>
        <w:numPr>
          <w:ilvl w:val="0"/>
          <w:numId w:val="30"/>
        </w:numPr>
        <w:shd w:val="clear" w:color="auto" w:fill="FFFFFF"/>
        <w:spacing w:line="276" w:lineRule="auto"/>
        <w:ind w:right="340"/>
        <w:rPr>
          <w:color w:val="333333"/>
        </w:rPr>
      </w:pPr>
      <w:r>
        <w:rPr>
          <w:color w:val="333333"/>
        </w:rPr>
        <w:t xml:space="preserve">Total abundance can be found by scrolling to the bottom of the species list. You should </w:t>
      </w:r>
      <w:r w:rsidRPr="007C7042">
        <w:rPr>
          <w:color w:val="333333"/>
        </w:rPr>
        <w:t xml:space="preserve">see </w:t>
      </w:r>
      <w:r>
        <w:rPr>
          <w:color w:val="333333"/>
        </w:rPr>
        <w:t>35,549</w:t>
      </w:r>
      <w:r w:rsidRPr="007C7042">
        <w:rPr>
          <w:color w:val="333333"/>
        </w:rPr>
        <w:t>. Meaning</w:t>
      </w:r>
      <w:r>
        <w:rPr>
          <w:color w:val="333333"/>
        </w:rPr>
        <w:t xml:space="preserve"> that 35,549 individual reef fish were sampled during the year 2000.</w:t>
      </w:r>
    </w:p>
    <w:p w14:paraId="143C830A" w14:textId="77777777" w:rsidR="007E6C34" w:rsidRDefault="007E6C34" w:rsidP="007E6C34">
      <w:pPr>
        <w:shd w:val="clear" w:color="auto" w:fill="FFFFFF"/>
        <w:ind w:right="340"/>
        <w:rPr>
          <w:color w:val="333333"/>
        </w:rPr>
      </w:pPr>
    </w:p>
    <w:p w14:paraId="18077F0B" w14:textId="77777777" w:rsidR="000B580F" w:rsidRDefault="000B580F" w:rsidP="007E6C34">
      <w:pPr>
        <w:shd w:val="clear" w:color="auto" w:fill="FFFFFF"/>
        <w:ind w:right="340"/>
        <w:rPr>
          <w:b/>
          <w:color w:val="333333"/>
        </w:rPr>
      </w:pPr>
    </w:p>
    <w:p w14:paraId="414B2149" w14:textId="77777777" w:rsidR="000B580F" w:rsidRDefault="000B580F" w:rsidP="007E6C34">
      <w:pPr>
        <w:shd w:val="clear" w:color="auto" w:fill="FFFFFF"/>
        <w:ind w:right="340"/>
        <w:rPr>
          <w:b/>
          <w:color w:val="333333"/>
        </w:rPr>
      </w:pPr>
    </w:p>
    <w:p w14:paraId="553D2448" w14:textId="77777777" w:rsidR="000B580F" w:rsidRDefault="000B580F" w:rsidP="007E6C34">
      <w:pPr>
        <w:shd w:val="clear" w:color="auto" w:fill="FFFFFF"/>
        <w:ind w:right="340"/>
        <w:rPr>
          <w:b/>
          <w:color w:val="333333"/>
        </w:rPr>
      </w:pPr>
    </w:p>
    <w:p w14:paraId="707BD1E6" w14:textId="7A48C868" w:rsidR="007E6C34" w:rsidRPr="00E42FDB" w:rsidRDefault="007E6C34" w:rsidP="007E6C34">
      <w:pPr>
        <w:shd w:val="clear" w:color="auto" w:fill="FFFFFF"/>
        <w:ind w:right="340"/>
        <w:rPr>
          <w:b/>
          <w:color w:val="333333"/>
        </w:rPr>
      </w:pPr>
      <w:r w:rsidRPr="00E42FDB">
        <w:rPr>
          <w:b/>
          <w:color w:val="333333"/>
        </w:rPr>
        <w:t>Species Richness</w:t>
      </w:r>
    </w:p>
    <w:p w14:paraId="59305865" w14:textId="0BC49DE2" w:rsidR="007E6C34" w:rsidRDefault="007E6C34" w:rsidP="007E6C34">
      <w:pPr>
        <w:numPr>
          <w:ilvl w:val="0"/>
          <w:numId w:val="30"/>
        </w:numPr>
        <w:shd w:val="clear" w:color="auto" w:fill="FFFFFF"/>
        <w:spacing w:line="276" w:lineRule="auto"/>
        <w:ind w:right="340"/>
        <w:rPr>
          <w:color w:val="333333"/>
        </w:rPr>
      </w:pPr>
      <w:r>
        <w:rPr>
          <w:color w:val="333333"/>
        </w:rPr>
        <w:t xml:space="preserve">You can calculate the species richness by using the “count” function and highlighting the column with the number of different species present. It may be helpful to create a table on your </w:t>
      </w:r>
      <w:r w:rsidR="000B580F">
        <w:rPr>
          <w:color w:val="333333"/>
        </w:rPr>
        <w:t xml:space="preserve">excel </w:t>
      </w:r>
      <w:r>
        <w:rPr>
          <w:color w:val="333333"/>
        </w:rPr>
        <w:t>worksheet of all of the species diversity measures you will be calculating. There is a table at the bottom of this page where you can enter the species richness as well.</w:t>
      </w:r>
    </w:p>
    <w:p w14:paraId="2EBBEDA3" w14:textId="77777777" w:rsidR="007E6C34" w:rsidRDefault="007E6C34" w:rsidP="007E6C34">
      <w:pPr>
        <w:shd w:val="clear" w:color="auto" w:fill="FFFFFF"/>
        <w:ind w:right="340"/>
        <w:rPr>
          <w:color w:val="333333"/>
        </w:rPr>
      </w:pPr>
    </w:p>
    <w:p w14:paraId="376AA88E" w14:textId="77777777" w:rsidR="000B580F" w:rsidRDefault="000B580F" w:rsidP="007E6C34">
      <w:pPr>
        <w:shd w:val="clear" w:color="auto" w:fill="FFFFFF"/>
        <w:ind w:right="340"/>
        <w:rPr>
          <w:b/>
          <w:color w:val="333333"/>
        </w:rPr>
      </w:pPr>
    </w:p>
    <w:p w14:paraId="6459633C" w14:textId="77777777" w:rsidR="000B580F" w:rsidRDefault="000B580F" w:rsidP="007E6C34">
      <w:pPr>
        <w:shd w:val="clear" w:color="auto" w:fill="FFFFFF"/>
        <w:ind w:right="340"/>
        <w:rPr>
          <w:b/>
          <w:color w:val="333333"/>
        </w:rPr>
      </w:pPr>
    </w:p>
    <w:p w14:paraId="5743BDDE" w14:textId="77777777" w:rsidR="000B580F" w:rsidRDefault="000B580F" w:rsidP="007E6C34">
      <w:pPr>
        <w:shd w:val="clear" w:color="auto" w:fill="FFFFFF"/>
        <w:ind w:right="340"/>
        <w:rPr>
          <w:b/>
          <w:color w:val="333333"/>
        </w:rPr>
      </w:pPr>
    </w:p>
    <w:p w14:paraId="7A9862F9" w14:textId="5440DBF9" w:rsidR="007E6C34" w:rsidRPr="00E42FDB" w:rsidRDefault="007E6C34" w:rsidP="007E6C34">
      <w:pPr>
        <w:shd w:val="clear" w:color="auto" w:fill="FFFFFF"/>
        <w:ind w:right="340"/>
        <w:rPr>
          <w:b/>
          <w:color w:val="333333"/>
        </w:rPr>
      </w:pPr>
      <w:r w:rsidRPr="00E42FDB">
        <w:rPr>
          <w:b/>
          <w:color w:val="333333"/>
        </w:rPr>
        <w:t>Shannon Diversity Index</w:t>
      </w:r>
    </w:p>
    <w:p w14:paraId="4319E5B7" w14:textId="77777777" w:rsidR="007E6C34" w:rsidRDefault="007E6C34" w:rsidP="007E6C34">
      <w:pPr>
        <w:numPr>
          <w:ilvl w:val="0"/>
          <w:numId w:val="30"/>
        </w:numPr>
        <w:shd w:val="clear" w:color="auto" w:fill="FFFFFF"/>
        <w:spacing w:line="276" w:lineRule="auto"/>
        <w:ind w:right="340"/>
        <w:rPr>
          <w:color w:val="333333"/>
        </w:rPr>
      </w:pPr>
      <w:r>
        <w:rPr>
          <w:color w:val="333333"/>
        </w:rPr>
        <w:t>You will need to calculate the relative abundance of each species (p</w:t>
      </w:r>
      <w:r>
        <w:rPr>
          <w:color w:val="333333"/>
          <w:vertAlign w:val="subscript"/>
        </w:rPr>
        <w:t>i</w:t>
      </w:r>
      <w:r>
        <w:rPr>
          <w:color w:val="333333"/>
        </w:rPr>
        <w:t>).</w:t>
      </w:r>
    </w:p>
    <w:p w14:paraId="538E6FAD" w14:textId="77777777" w:rsidR="007E6C34" w:rsidRDefault="007E6C34" w:rsidP="007E6C34">
      <w:pPr>
        <w:numPr>
          <w:ilvl w:val="1"/>
          <w:numId w:val="30"/>
        </w:numPr>
        <w:shd w:val="clear" w:color="auto" w:fill="FFFFFF"/>
        <w:spacing w:line="276" w:lineRule="auto"/>
        <w:ind w:right="340"/>
        <w:rPr>
          <w:color w:val="333333"/>
        </w:rPr>
      </w:pPr>
      <w:r>
        <w:rPr>
          <w:color w:val="333333"/>
        </w:rPr>
        <w:t>Create a column called values</w:t>
      </w:r>
      <w:r>
        <w:rPr>
          <w:color w:val="333333"/>
          <w:vertAlign w:val="subscript"/>
        </w:rPr>
        <w:t xml:space="preserve"> </w:t>
      </w:r>
      <w:r>
        <w:rPr>
          <w:color w:val="333333"/>
        </w:rPr>
        <w:t>in Column C</w:t>
      </w:r>
    </w:p>
    <w:p w14:paraId="1A5F23A8" w14:textId="77777777" w:rsidR="007E6C34" w:rsidRPr="00423A39" w:rsidRDefault="007E6C34" w:rsidP="007E6C34">
      <w:pPr>
        <w:numPr>
          <w:ilvl w:val="1"/>
          <w:numId w:val="30"/>
        </w:numPr>
        <w:shd w:val="clear" w:color="auto" w:fill="FFFFFF"/>
        <w:spacing w:line="276" w:lineRule="auto"/>
        <w:ind w:right="340"/>
        <w:rPr>
          <w:color w:val="333333"/>
        </w:rPr>
      </w:pPr>
      <w:r>
        <w:rPr>
          <w:color w:val="333333"/>
        </w:rPr>
        <w:t>Use the “cut”, “paste values” function to copy your count data from column B</w:t>
      </w:r>
    </w:p>
    <w:p w14:paraId="4EE79569" w14:textId="77777777" w:rsidR="007E6C34" w:rsidRDefault="007E6C34" w:rsidP="007E6C34">
      <w:pPr>
        <w:numPr>
          <w:ilvl w:val="1"/>
          <w:numId w:val="30"/>
        </w:numPr>
        <w:shd w:val="clear" w:color="auto" w:fill="FFFFFF"/>
        <w:spacing w:line="276" w:lineRule="auto"/>
        <w:ind w:right="340"/>
        <w:rPr>
          <w:color w:val="333333"/>
        </w:rPr>
      </w:pPr>
      <w:r>
        <w:rPr>
          <w:color w:val="333333"/>
        </w:rPr>
        <w:t>Create a column called p</w:t>
      </w:r>
      <w:r>
        <w:rPr>
          <w:color w:val="333333"/>
          <w:vertAlign w:val="subscript"/>
        </w:rPr>
        <w:t xml:space="preserve">i </w:t>
      </w:r>
      <w:r>
        <w:rPr>
          <w:color w:val="333333"/>
        </w:rPr>
        <w:t>in Column D</w:t>
      </w:r>
    </w:p>
    <w:p w14:paraId="255BAB85" w14:textId="562A6423" w:rsidR="007E6C34" w:rsidRDefault="007E6C34" w:rsidP="007E6C34">
      <w:pPr>
        <w:numPr>
          <w:ilvl w:val="1"/>
          <w:numId w:val="30"/>
        </w:numPr>
        <w:shd w:val="clear" w:color="auto" w:fill="FFFFFF"/>
        <w:spacing w:line="276" w:lineRule="auto"/>
        <w:ind w:right="340"/>
        <w:rPr>
          <w:color w:val="333333"/>
        </w:rPr>
      </w:pPr>
      <w:r>
        <w:rPr>
          <w:color w:val="333333"/>
        </w:rPr>
        <w:t xml:space="preserve">To calculate the relative abundance of the first species listed, </w:t>
      </w:r>
      <w:r w:rsidR="000B580F">
        <w:rPr>
          <w:i/>
          <w:color w:val="333333"/>
        </w:rPr>
        <w:t>Abudefduf saxatilis</w:t>
      </w:r>
      <w:r>
        <w:rPr>
          <w:color w:val="333333"/>
        </w:rPr>
        <w:t xml:space="preserve">, you will type “=C4/35,549”. The relative abundance tells you what proportion of the total reef fish sampled were </w:t>
      </w:r>
      <w:r>
        <w:rPr>
          <w:i/>
          <w:color w:val="333333"/>
        </w:rPr>
        <w:t>Abudefduf saxatilis</w:t>
      </w:r>
      <w:r w:rsidR="000B580F">
        <w:rPr>
          <w:i/>
          <w:color w:val="333333"/>
        </w:rPr>
        <w:t>.</w:t>
      </w:r>
      <w:r>
        <w:rPr>
          <w:color w:val="333333"/>
        </w:rPr>
        <w:t xml:space="preserve"> </w:t>
      </w:r>
    </w:p>
    <w:p w14:paraId="48CFE701" w14:textId="3CAA6E7C" w:rsidR="007E6C34" w:rsidRDefault="007E6C34" w:rsidP="007E6C34">
      <w:pPr>
        <w:numPr>
          <w:ilvl w:val="1"/>
          <w:numId w:val="30"/>
        </w:numPr>
        <w:shd w:val="clear" w:color="auto" w:fill="FFFFFF"/>
        <w:spacing w:line="276" w:lineRule="auto"/>
        <w:ind w:right="340"/>
        <w:rPr>
          <w:color w:val="333333"/>
        </w:rPr>
      </w:pPr>
      <w:r>
        <w:rPr>
          <w:color w:val="333333"/>
        </w:rPr>
        <w:t>You can then copy the formula to the subsequent rows (if you click on D4 and then place your cursor on the bottom right corner of D4 and double click</w:t>
      </w:r>
      <w:r w:rsidR="00986AA3">
        <w:rPr>
          <w:color w:val="333333"/>
        </w:rPr>
        <w:t xml:space="preserve"> when it becomes a plus sign</w:t>
      </w:r>
      <w:r>
        <w:rPr>
          <w:color w:val="333333"/>
        </w:rPr>
        <w:t>, it will populate the subsequent rows</w:t>
      </w:r>
      <w:r w:rsidR="00986AA3">
        <w:rPr>
          <w:color w:val="333333"/>
        </w:rPr>
        <w:t xml:space="preserve"> with the same formula from D4</w:t>
      </w:r>
      <w:r>
        <w:rPr>
          <w:color w:val="333333"/>
        </w:rPr>
        <w:t>)</w:t>
      </w:r>
    </w:p>
    <w:p w14:paraId="6ADDFB76" w14:textId="77777777" w:rsidR="007E6C34" w:rsidRDefault="007E6C34" w:rsidP="007E6C34">
      <w:pPr>
        <w:numPr>
          <w:ilvl w:val="1"/>
          <w:numId w:val="30"/>
        </w:numPr>
        <w:shd w:val="clear" w:color="auto" w:fill="FFFFFF"/>
        <w:spacing w:line="276" w:lineRule="auto"/>
        <w:ind w:right="340"/>
        <w:rPr>
          <w:color w:val="333333"/>
        </w:rPr>
      </w:pPr>
      <w:r>
        <w:rPr>
          <w:color w:val="333333"/>
        </w:rPr>
        <w:t>Create a column called lnp</w:t>
      </w:r>
      <w:r>
        <w:rPr>
          <w:color w:val="333333"/>
          <w:vertAlign w:val="subscript"/>
        </w:rPr>
        <w:t>i</w:t>
      </w:r>
      <w:r>
        <w:rPr>
          <w:color w:val="333333"/>
        </w:rPr>
        <w:t xml:space="preserve"> in Column E</w:t>
      </w:r>
    </w:p>
    <w:p w14:paraId="6104BF7F" w14:textId="655440FD" w:rsidR="007E6C34" w:rsidRDefault="007E6C34" w:rsidP="007E6C34">
      <w:pPr>
        <w:numPr>
          <w:ilvl w:val="1"/>
          <w:numId w:val="30"/>
        </w:numPr>
        <w:shd w:val="clear" w:color="auto" w:fill="FFFFFF"/>
        <w:spacing w:line="276" w:lineRule="auto"/>
        <w:ind w:right="340"/>
        <w:rPr>
          <w:color w:val="333333"/>
        </w:rPr>
      </w:pPr>
      <w:r>
        <w:rPr>
          <w:color w:val="333333"/>
        </w:rPr>
        <w:t xml:space="preserve">To calculate the natural log of the relative abundance of </w:t>
      </w:r>
      <w:r w:rsidR="000B580F">
        <w:rPr>
          <w:i/>
          <w:color w:val="333333"/>
        </w:rPr>
        <w:t>Abudefduf saxatilis</w:t>
      </w:r>
      <w:r w:rsidR="000B580F">
        <w:rPr>
          <w:color w:val="333333"/>
        </w:rPr>
        <w:t xml:space="preserve"> </w:t>
      </w:r>
      <w:r>
        <w:rPr>
          <w:color w:val="333333"/>
        </w:rPr>
        <w:t>you will type “=ln(D4)”, copy to subsequent rows as you did above.</w:t>
      </w:r>
    </w:p>
    <w:p w14:paraId="0E335F0E" w14:textId="77777777" w:rsidR="007E6C34" w:rsidRDefault="007E6C34" w:rsidP="007E6C34">
      <w:pPr>
        <w:numPr>
          <w:ilvl w:val="1"/>
          <w:numId w:val="30"/>
        </w:numPr>
        <w:shd w:val="clear" w:color="auto" w:fill="FFFFFF"/>
        <w:spacing w:line="276" w:lineRule="auto"/>
        <w:ind w:right="340"/>
        <w:rPr>
          <w:color w:val="333333"/>
        </w:rPr>
      </w:pPr>
      <w:r>
        <w:rPr>
          <w:color w:val="333333"/>
        </w:rPr>
        <w:t>Create a column called p</w:t>
      </w:r>
      <w:r>
        <w:rPr>
          <w:color w:val="333333"/>
          <w:vertAlign w:val="subscript"/>
        </w:rPr>
        <w:t>i</w:t>
      </w:r>
      <w:r>
        <w:rPr>
          <w:color w:val="333333"/>
        </w:rPr>
        <w:t>lnp</w:t>
      </w:r>
      <w:r>
        <w:rPr>
          <w:color w:val="333333"/>
          <w:vertAlign w:val="subscript"/>
        </w:rPr>
        <w:t>i</w:t>
      </w:r>
      <w:r>
        <w:rPr>
          <w:color w:val="333333"/>
        </w:rPr>
        <w:t xml:space="preserve"> in column F where you multiply column D and E together  “=D4*E4”</w:t>
      </w:r>
    </w:p>
    <w:p w14:paraId="63D24F7C" w14:textId="77777777" w:rsidR="007E6C34" w:rsidRDefault="007E6C34" w:rsidP="007E6C34">
      <w:pPr>
        <w:numPr>
          <w:ilvl w:val="1"/>
          <w:numId w:val="30"/>
        </w:numPr>
        <w:shd w:val="clear" w:color="auto" w:fill="FFFFFF"/>
        <w:spacing w:line="276" w:lineRule="auto"/>
        <w:ind w:right="340"/>
        <w:rPr>
          <w:color w:val="333333"/>
        </w:rPr>
      </w:pPr>
      <w:r>
        <w:rPr>
          <w:color w:val="333333"/>
        </w:rPr>
        <w:t>The last step to calculate the Shannon index is to sum p</w:t>
      </w:r>
      <w:r>
        <w:rPr>
          <w:color w:val="333333"/>
          <w:vertAlign w:val="subscript"/>
        </w:rPr>
        <w:t>i</w:t>
      </w:r>
      <w:r>
        <w:rPr>
          <w:color w:val="333333"/>
        </w:rPr>
        <w:t>lnp</w:t>
      </w:r>
      <w:r>
        <w:rPr>
          <w:color w:val="333333"/>
          <w:vertAlign w:val="subscript"/>
        </w:rPr>
        <w:t>i</w:t>
      </w:r>
      <w:r>
        <w:rPr>
          <w:color w:val="333333"/>
        </w:rPr>
        <w:t xml:space="preserve"> across all species and multiply by -1. Choose a cell where you want your Shannon index (once again a labelled table in the worksheet is helpful) and type (or highlight) </w:t>
      </w:r>
    </w:p>
    <w:p w14:paraId="1640391E" w14:textId="77777777" w:rsidR="007E6C34" w:rsidRDefault="007E6C34" w:rsidP="007E6C34">
      <w:pPr>
        <w:shd w:val="clear" w:color="auto" w:fill="FFFFFF"/>
        <w:ind w:left="1440" w:right="340"/>
        <w:rPr>
          <w:color w:val="333333"/>
        </w:rPr>
      </w:pPr>
      <w:r>
        <w:rPr>
          <w:color w:val="333333"/>
        </w:rPr>
        <w:t>“=-sum(F4:F201)”</w:t>
      </w:r>
    </w:p>
    <w:p w14:paraId="38DBEB0C" w14:textId="77777777" w:rsidR="007E6C34" w:rsidRDefault="007E6C34" w:rsidP="007E6C34">
      <w:pPr>
        <w:shd w:val="clear" w:color="auto" w:fill="FFFFFF"/>
        <w:ind w:right="340"/>
        <w:rPr>
          <w:b/>
          <w:color w:val="333333"/>
        </w:rPr>
      </w:pPr>
    </w:p>
    <w:p w14:paraId="1CBF73D8" w14:textId="77777777" w:rsidR="000B580F" w:rsidRDefault="000B580F" w:rsidP="007E6C34">
      <w:pPr>
        <w:shd w:val="clear" w:color="auto" w:fill="FFFFFF"/>
        <w:ind w:right="340"/>
        <w:rPr>
          <w:b/>
          <w:color w:val="333333"/>
        </w:rPr>
      </w:pPr>
    </w:p>
    <w:p w14:paraId="673F54AE" w14:textId="77777777" w:rsidR="000B580F" w:rsidRDefault="000B580F">
      <w:pPr>
        <w:rPr>
          <w:b/>
          <w:color w:val="333333"/>
        </w:rPr>
      </w:pPr>
      <w:r>
        <w:rPr>
          <w:b/>
          <w:color w:val="333333"/>
        </w:rPr>
        <w:br w:type="page"/>
      </w:r>
    </w:p>
    <w:p w14:paraId="67D4F935" w14:textId="77CBF9E9" w:rsidR="007E6C34" w:rsidRPr="00FA649C" w:rsidRDefault="00F44FE3" w:rsidP="007E6C34">
      <w:pPr>
        <w:shd w:val="clear" w:color="auto" w:fill="FFFFFF"/>
        <w:ind w:right="340"/>
        <w:rPr>
          <w:b/>
          <w:color w:val="333333"/>
        </w:rPr>
      </w:pPr>
      <w:r w:rsidRPr="00F44FE3">
        <w:rPr>
          <w:b/>
          <w:color w:val="333333"/>
        </w:rPr>
        <w:lastRenderedPageBreak/>
        <w:t xml:space="preserve">Pielou’s </w:t>
      </w:r>
      <w:r w:rsidR="007E6C34" w:rsidRPr="00E42FDB">
        <w:rPr>
          <w:b/>
          <w:color w:val="333333"/>
        </w:rPr>
        <w:t>Evenness index</w:t>
      </w:r>
    </w:p>
    <w:p w14:paraId="70695BE4" w14:textId="77777777" w:rsidR="007E6C34" w:rsidRDefault="007E6C34" w:rsidP="007E6C34">
      <w:pPr>
        <w:numPr>
          <w:ilvl w:val="0"/>
          <w:numId w:val="30"/>
        </w:numPr>
        <w:shd w:val="clear" w:color="auto" w:fill="FFFFFF"/>
        <w:spacing w:line="276" w:lineRule="auto"/>
        <w:ind w:right="340"/>
        <w:rPr>
          <w:color w:val="333333"/>
        </w:rPr>
      </w:pPr>
      <w:r>
        <w:rPr>
          <w:color w:val="333333"/>
        </w:rPr>
        <w:t>You need to determine H</w:t>
      </w:r>
      <w:r>
        <w:rPr>
          <w:color w:val="333333"/>
          <w:vertAlign w:val="subscript"/>
        </w:rPr>
        <w:t>max</w:t>
      </w:r>
      <w:r>
        <w:rPr>
          <w:color w:val="333333"/>
        </w:rPr>
        <w:t>, which is the natural log of the species richness.</w:t>
      </w:r>
    </w:p>
    <w:p w14:paraId="14F71A6A" w14:textId="77777777" w:rsidR="007E6C34" w:rsidRDefault="007E6C34" w:rsidP="007E6C34">
      <w:pPr>
        <w:numPr>
          <w:ilvl w:val="1"/>
          <w:numId w:val="30"/>
        </w:numPr>
        <w:shd w:val="clear" w:color="auto" w:fill="FFFFFF"/>
        <w:spacing w:line="276" w:lineRule="auto"/>
        <w:ind w:right="340"/>
        <w:rPr>
          <w:color w:val="333333"/>
        </w:rPr>
      </w:pPr>
      <w:r>
        <w:rPr>
          <w:color w:val="333333"/>
        </w:rPr>
        <w:t>Once you have H</w:t>
      </w:r>
      <w:r>
        <w:rPr>
          <w:color w:val="333333"/>
          <w:vertAlign w:val="subscript"/>
        </w:rPr>
        <w:t>max</w:t>
      </w:r>
      <w:r>
        <w:rPr>
          <w:color w:val="333333"/>
        </w:rPr>
        <w:t>, choose a cell where you want your evenness index and divide your calculated Shannon diversity index by H</w:t>
      </w:r>
      <w:r>
        <w:rPr>
          <w:color w:val="333333"/>
          <w:vertAlign w:val="subscript"/>
        </w:rPr>
        <w:t>max</w:t>
      </w:r>
    </w:p>
    <w:p w14:paraId="66BD0D3A" w14:textId="77777777" w:rsidR="007E6C34" w:rsidRDefault="007E6C34" w:rsidP="007E6C34">
      <w:pPr>
        <w:numPr>
          <w:ilvl w:val="0"/>
          <w:numId w:val="30"/>
        </w:numPr>
        <w:shd w:val="clear" w:color="auto" w:fill="FFFFFF"/>
        <w:spacing w:after="520" w:line="276" w:lineRule="auto"/>
        <w:ind w:right="340"/>
        <w:rPr>
          <w:color w:val="333333"/>
        </w:rPr>
      </w:pPr>
      <w:r>
        <w:rPr>
          <w:color w:val="333333"/>
        </w:rPr>
        <w:t>Record your results in the table below:</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E6C34" w14:paraId="51AD31CA" w14:textId="77777777" w:rsidTr="000125A7">
        <w:tc>
          <w:tcPr>
            <w:tcW w:w="4680" w:type="dxa"/>
            <w:shd w:val="clear" w:color="auto" w:fill="auto"/>
            <w:tcMar>
              <w:top w:w="100" w:type="dxa"/>
              <w:left w:w="100" w:type="dxa"/>
              <w:bottom w:w="100" w:type="dxa"/>
              <w:right w:w="100" w:type="dxa"/>
            </w:tcMar>
          </w:tcPr>
          <w:p w14:paraId="7DB1572A" w14:textId="77777777" w:rsidR="007E6C34" w:rsidRDefault="007E6C34" w:rsidP="000125A7">
            <w:pPr>
              <w:widowControl w:val="0"/>
              <w:rPr>
                <w:color w:val="333333"/>
              </w:rPr>
            </w:pPr>
            <w:bookmarkStart w:id="0" w:name="_Hlk97115751"/>
            <w:r>
              <w:rPr>
                <w:color w:val="333333"/>
              </w:rPr>
              <w:t>Diversity measure</w:t>
            </w:r>
          </w:p>
        </w:tc>
        <w:tc>
          <w:tcPr>
            <w:tcW w:w="4680" w:type="dxa"/>
            <w:shd w:val="clear" w:color="auto" w:fill="auto"/>
            <w:tcMar>
              <w:top w:w="100" w:type="dxa"/>
              <w:left w:w="100" w:type="dxa"/>
              <w:bottom w:w="100" w:type="dxa"/>
              <w:right w:w="100" w:type="dxa"/>
            </w:tcMar>
          </w:tcPr>
          <w:p w14:paraId="1769D215" w14:textId="77777777" w:rsidR="007E6C34" w:rsidRDefault="007E6C34" w:rsidP="000125A7">
            <w:pPr>
              <w:widowControl w:val="0"/>
              <w:rPr>
                <w:color w:val="333333"/>
              </w:rPr>
            </w:pPr>
            <w:r>
              <w:rPr>
                <w:color w:val="333333"/>
              </w:rPr>
              <w:t>Calculated value</w:t>
            </w:r>
          </w:p>
        </w:tc>
      </w:tr>
      <w:tr w:rsidR="007E6C34" w14:paraId="6BAA6AF1" w14:textId="77777777" w:rsidTr="000125A7">
        <w:tc>
          <w:tcPr>
            <w:tcW w:w="4680" w:type="dxa"/>
            <w:shd w:val="clear" w:color="auto" w:fill="auto"/>
            <w:tcMar>
              <w:top w:w="100" w:type="dxa"/>
              <w:left w:w="100" w:type="dxa"/>
              <w:bottom w:w="100" w:type="dxa"/>
              <w:right w:w="100" w:type="dxa"/>
            </w:tcMar>
          </w:tcPr>
          <w:p w14:paraId="7C5BFB21" w14:textId="77777777" w:rsidR="007E6C34" w:rsidRDefault="007E6C34" w:rsidP="000125A7">
            <w:pPr>
              <w:widowControl w:val="0"/>
              <w:rPr>
                <w:color w:val="333333"/>
              </w:rPr>
            </w:pPr>
            <w:r>
              <w:rPr>
                <w:color w:val="333333"/>
              </w:rPr>
              <w:t>Abundance</w:t>
            </w:r>
          </w:p>
        </w:tc>
        <w:tc>
          <w:tcPr>
            <w:tcW w:w="4680" w:type="dxa"/>
            <w:shd w:val="clear" w:color="auto" w:fill="auto"/>
            <w:tcMar>
              <w:top w:w="100" w:type="dxa"/>
              <w:left w:w="100" w:type="dxa"/>
              <w:bottom w:w="100" w:type="dxa"/>
              <w:right w:w="100" w:type="dxa"/>
            </w:tcMar>
          </w:tcPr>
          <w:p w14:paraId="6FBE1EA4" w14:textId="77777777" w:rsidR="007E6C34" w:rsidRDefault="007E6C34" w:rsidP="000125A7">
            <w:pPr>
              <w:widowControl w:val="0"/>
              <w:rPr>
                <w:color w:val="333333"/>
              </w:rPr>
            </w:pPr>
            <w:r>
              <w:rPr>
                <w:color w:val="333333"/>
              </w:rPr>
              <w:t>35,549</w:t>
            </w:r>
          </w:p>
        </w:tc>
      </w:tr>
      <w:tr w:rsidR="007E6C34" w14:paraId="40C11E1F" w14:textId="77777777" w:rsidTr="000125A7">
        <w:tc>
          <w:tcPr>
            <w:tcW w:w="4680" w:type="dxa"/>
            <w:shd w:val="clear" w:color="auto" w:fill="auto"/>
            <w:tcMar>
              <w:top w:w="100" w:type="dxa"/>
              <w:left w:w="100" w:type="dxa"/>
              <w:bottom w:w="100" w:type="dxa"/>
              <w:right w:w="100" w:type="dxa"/>
            </w:tcMar>
          </w:tcPr>
          <w:p w14:paraId="03D59903" w14:textId="77777777" w:rsidR="007E6C34" w:rsidRDefault="007E6C34" w:rsidP="000125A7">
            <w:pPr>
              <w:widowControl w:val="0"/>
              <w:rPr>
                <w:color w:val="333333"/>
              </w:rPr>
            </w:pPr>
            <w:r>
              <w:rPr>
                <w:color w:val="333333"/>
              </w:rPr>
              <w:t>Species Richness</w:t>
            </w:r>
          </w:p>
        </w:tc>
        <w:tc>
          <w:tcPr>
            <w:tcW w:w="4680" w:type="dxa"/>
            <w:shd w:val="clear" w:color="auto" w:fill="auto"/>
            <w:tcMar>
              <w:top w:w="100" w:type="dxa"/>
              <w:left w:w="100" w:type="dxa"/>
              <w:bottom w:w="100" w:type="dxa"/>
              <w:right w:w="100" w:type="dxa"/>
            </w:tcMar>
          </w:tcPr>
          <w:p w14:paraId="345BCC80" w14:textId="77777777" w:rsidR="007E6C34" w:rsidRDefault="007E6C34" w:rsidP="000125A7">
            <w:pPr>
              <w:widowControl w:val="0"/>
              <w:rPr>
                <w:color w:val="333333"/>
              </w:rPr>
            </w:pPr>
          </w:p>
        </w:tc>
      </w:tr>
      <w:tr w:rsidR="007E6C34" w14:paraId="744DE878" w14:textId="77777777" w:rsidTr="000125A7">
        <w:trPr>
          <w:trHeight w:val="500"/>
        </w:trPr>
        <w:tc>
          <w:tcPr>
            <w:tcW w:w="4680" w:type="dxa"/>
            <w:shd w:val="clear" w:color="auto" w:fill="auto"/>
            <w:tcMar>
              <w:top w:w="100" w:type="dxa"/>
              <w:left w:w="100" w:type="dxa"/>
              <w:bottom w:w="100" w:type="dxa"/>
              <w:right w:w="100" w:type="dxa"/>
            </w:tcMar>
          </w:tcPr>
          <w:p w14:paraId="4BAD5A03" w14:textId="77777777" w:rsidR="007E6C34" w:rsidRDefault="007E6C34" w:rsidP="000125A7">
            <w:pPr>
              <w:widowControl w:val="0"/>
              <w:rPr>
                <w:color w:val="333333"/>
              </w:rPr>
            </w:pPr>
            <w:r>
              <w:rPr>
                <w:color w:val="333333"/>
              </w:rPr>
              <w:t>Shannon Index</w:t>
            </w:r>
          </w:p>
        </w:tc>
        <w:tc>
          <w:tcPr>
            <w:tcW w:w="4680" w:type="dxa"/>
            <w:shd w:val="clear" w:color="auto" w:fill="auto"/>
            <w:tcMar>
              <w:top w:w="100" w:type="dxa"/>
              <w:left w:w="100" w:type="dxa"/>
              <w:bottom w:w="100" w:type="dxa"/>
              <w:right w:w="100" w:type="dxa"/>
            </w:tcMar>
          </w:tcPr>
          <w:p w14:paraId="5462FB42" w14:textId="77777777" w:rsidR="007E6C34" w:rsidRDefault="007E6C34" w:rsidP="000125A7">
            <w:pPr>
              <w:widowControl w:val="0"/>
              <w:rPr>
                <w:color w:val="333333"/>
              </w:rPr>
            </w:pPr>
          </w:p>
        </w:tc>
      </w:tr>
      <w:tr w:rsidR="007E6C34" w14:paraId="39AEF7FF" w14:textId="77777777" w:rsidTr="000125A7">
        <w:tc>
          <w:tcPr>
            <w:tcW w:w="4680" w:type="dxa"/>
            <w:shd w:val="clear" w:color="auto" w:fill="auto"/>
            <w:tcMar>
              <w:top w:w="100" w:type="dxa"/>
              <w:left w:w="100" w:type="dxa"/>
              <w:bottom w:w="100" w:type="dxa"/>
              <w:right w:w="100" w:type="dxa"/>
            </w:tcMar>
          </w:tcPr>
          <w:p w14:paraId="6BDC2719" w14:textId="4C26C56A" w:rsidR="007E6C34" w:rsidRDefault="00F44FE3" w:rsidP="000125A7">
            <w:pPr>
              <w:widowControl w:val="0"/>
              <w:rPr>
                <w:color w:val="333333"/>
              </w:rPr>
            </w:pPr>
            <w:r>
              <w:rPr>
                <w:color w:val="333333"/>
              </w:rPr>
              <w:t xml:space="preserve">Pielou’s </w:t>
            </w:r>
            <w:r w:rsidR="007E6C34">
              <w:rPr>
                <w:color w:val="333333"/>
              </w:rPr>
              <w:t>Evenness Index</w:t>
            </w:r>
          </w:p>
        </w:tc>
        <w:tc>
          <w:tcPr>
            <w:tcW w:w="4680" w:type="dxa"/>
            <w:shd w:val="clear" w:color="auto" w:fill="auto"/>
            <w:tcMar>
              <w:top w:w="100" w:type="dxa"/>
              <w:left w:w="100" w:type="dxa"/>
              <w:bottom w:w="100" w:type="dxa"/>
              <w:right w:w="100" w:type="dxa"/>
            </w:tcMar>
          </w:tcPr>
          <w:p w14:paraId="77D4CC4F" w14:textId="77777777" w:rsidR="007E6C34" w:rsidRDefault="007E6C34" w:rsidP="000125A7">
            <w:pPr>
              <w:widowControl w:val="0"/>
              <w:rPr>
                <w:color w:val="333333"/>
              </w:rPr>
            </w:pPr>
          </w:p>
        </w:tc>
      </w:tr>
    </w:tbl>
    <w:p w14:paraId="086CD0E0" w14:textId="77777777" w:rsidR="007E6C34" w:rsidRDefault="007E6C34" w:rsidP="007E6C34">
      <w:pPr>
        <w:shd w:val="clear" w:color="auto" w:fill="FFFFFF"/>
        <w:spacing w:after="520"/>
        <w:ind w:right="340"/>
        <w:rPr>
          <w:color w:val="333333"/>
        </w:rPr>
      </w:pPr>
    </w:p>
    <w:bookmarkEnd w:id="0"/>
    <w:p w14:paraId="5195CFAE" w14:textId="77777777" w:rsidR="007E6C34" w:rsidRPr="00A67286" w:rsidRDefault="007E6C34" w:rsidP="007E6C34">
      <w:pPr>
        <w:pStyle w:val="ListParagraph"/>
        <w:numPr>
          <w:ilvl w:val="0"/>
          <w:numId w:val="30"/>
        </w:numPr>
        <w:shd w:val="clear" w:color="auto" w:fill="FFFFFF"/>
        <w:spacing w:before="520" w:after="520" w:line="259" w:lineRule="auto"/>
        <w:ind w:right="340"/>
        <w:rPr>
          <w:rFonts w:ascii="Times New Roman" w:eastAsia="Times New Roman" w:hAnsi="Times New Roman"/>
          <w:color w:val="333333"/>
          <w:sz w:val="24"/>
          <w:szCs w:val="24"/>
        </w:rPr>
      </w:pPr>
      <w:r w:rsidRPr="00A67286">
        <w:rPr>
          <w:rFonts w:ascii="Times New Roman" w:eastAsia="Times New Roman" w:hAnsi="Times New Roman"/>
          <w:color w:val="333333"/>
          <w:sz w:val="24"/>
          <w:szCs w:val="24"/>
        </w:rPr>
        <w:t>What do the values presented in the table above tell you about reef fish diversity?</w:t>
      </w:r>
    </w:p>
    <w:p w14:paraId="5900708C" w14:textId="0000C64E" w:rsidR="00986AA3" w:rsidRDefault="00986AA3" w:rsidP="007E6C34">
      <w:pPr>
        <w:shd w:val="clear" w:color="auto" w:fill="FFFFFF"/>
        <w:spacing w:before="520" w:after="520"/>
        <w:ind w:right="340"/>
        <w:rPr>
          <w:color w:val="333333"/>
        </w:rPr>
      </w:pPr>
      <w:r>
        <w:rPr>
          <w:color w:val="333333"/>
        </w:rPr>
        <w:t>Abundance:</w:t>
      </w:r>
    </w:p>
    <w:p w14:paraId="4397CEAB" w14:textId="6B69C843" w:rsidR="00986AA3" w:rsidRDefault="00986AA3" w:rsidP="007E6C34">
      <w:pPr>
        <w:shd w:val="clear" w:color="auto" w:fill="FFFFFF"/>
        <w:spacing w:before="520" w:after="520"/>
        <w:ind w:right="340"/>
        <w:rPr>
          <w:color w:val="333333"/>
        </w:rPr>
      </w:pPr>
      <w:r>
        <w:rPr>
          <w:color w:val="333333"/>
        </w:rPr>
        <w:t>Species Richness:</w:t>
      </w:r>
    </w:p>
    <w:p w14:paraId="54349339" w14:textId="5E247C14" w:rsidR="00986AA3" w:rsidRDefault="00986AA3" w:rsidP="007E6C34">
      <w:pPr>
        <w:shd w:val="clear" w:color="auto" w:fill="FFFFFF"/>
        <w:spacing w:before="520" w:after="520"/>
        <w:ind w:right="340"/>
        <w:rPr>
          <w:color w:val="333333"/>
        </w:rPr>
      </w:pPr>
      <w:r>
        <w:rPr>
          <w:color w:val="333333"/>
        </w:rPr>
        <w:t>Shannon Index:</w:t>
      </w:r>
    </w:p>
    <w:p w14:paraId="215A3DE7" w14:textId="5CD7C264" w:rsidR="007E6C34" w:rsidRDefault="00986AA3" w:rsidP="007E6C34">
      <w:pPr>
        <w:shd w:val="clear" w:color="auto" w:fill="FFFFFF"/>
        <w:spacing w:before="520" w:after="520"/>
        <w:ind w:right="340"/>
        <w:rPr>
          <w:color w:val="333333"/>
        </w:rPr>
      </w:pPr>
      <w:r>
        <w:rPr>
          <w:color w:val="333333"/>
        </w:rPr>
        <w:t>Pielou’s Even</w:t>
      </w:r>
      <w:r w:rsidR="000B580F">
        <w:rPr>
          <w:color w:val="333333"/>
        </w:rPr>
        <w:t>n</w:t>
      </w:r>
      <w:r>
        <w:rPr>
          <w:color w:val="333333"/>
        </w:rPr>
        <w:t>ess Index:</w:t>
      </w:r>
    </w:p>
    <w:p w14:paraId="5C4960E0" w14:textId="77777777" w:rsidR="000B580F" w:rsidRDefault="000B580F" w:rsidP="007E6C34">
      <w:pPr>
        <w:shd w:val="clear" w:color="auto" w:fill="FFFFFF"/>
        <w:spacing w:before="520" w:after="520"/>
        <w:ind w:right="340"/>
        <w:rPr>
          <w:color w:val="333333"/>
        </w:rPr>
      </w:pPr>
    </w:p>
    <w:p w14:paraId="19AEEDA2" w14:textId="7F12BDB8" w:rsidR="007E6C34" w:rsidRPr="000B580F" w:rsidRDefault="007E6C34" w:rsidP="000B580F">
      <w:pPr>
        <w:pStyle w:val="ListParagraph"/>
        <w:numPr>
          <w:ilvl w:val="0"/>
          <w:numId w:val="30"/>
        </w:numPr>
        <w:shd w:val="clear" w:color="auto" w:fill="FFFFFF"/>
        <w:spacing w:before="520" w:after="520" w:line="259" w:lineRule="auto"/>
        <w:ind w:right="340"/>
        <w:rPr>
          <w:rFonts w:ascii="Times New Roman" w:eastAsia="Times New Roman" w:hAnsi="Times New Roman"/>
          <w:color w:val="333333"/>
          <w:sz w:val="24"/>
          <w:szCs w:val="24"/>
        </w:rPr>
      </w:pPr>
      <w:r w:rsidRPr="00A67286">
        <w:rPr>
          <w:rFonts w:ascii="Times New Roman" w:eastAsia="Times New Roman" w:hAnsi="Times New Roman"/>
          <w:color w:val="333333"/>
          <w:sz w:val="24"/>
          <w:szCs w:val="24"/>
        </w:rPr>
        <w:t>Why might your interpretation of the data be limited?</w:t>
      </w:r>
      <w:r w:rsidR="000B580F">
        <w:rPr>
          <w:rFonts w:ascii="Times New Roman" w:eastAsia="Times New Roman" w:hAnsi="Times New Roman"/>
          <w:color w:val="333333"/>
          <w:sz w:val="24"/>
          <w:szCs w:val="24"/>
        </w:rPr>
        <w:t xml:space="preserve"> (Hint – think about how the indices are meant to be used).</w:t>
      </w:r>
    </w:p>
    <w:p w14:paraId="21FF7B41" w14:textId="77777777" w:rsidR="000B580F" w:rsidRDefault="000B580F">
      <w:pPr>
        <w:rPr>
          <w:b/>
          <w:color w:val="333333"/>
          <w:u w:val="single"/>
        </w:rPr>
      </w:pPr>
      <w:r>
        <w:rPr>
          <w:b/>
          <w:color w:val="333333"/>
          <w:u w:val="single"/>
        </w:rPr>
        <w:br w:type="page"/>
      </w:r>
    </w:p>
    <w:p w14:paraId="3330BE37" w14:textId="06165675" w:rsidR="007E6C34" w:rsidRPr="007E6C34" w:rsidRDefault="007E6C34" w:rsidP="007E6C34">
      <w:pPr>
        <w:shd w:val="clear" w:color="auto" w:fill="FFFFFF"/>
        <w:spacing w:before="520" w:after="520"/>
        <w:ind w:right="340"/>
        <w:rPr>
          <w:b/>
          <w:color w:val="333333"/>
          <w:u w:val="single"/>
        </w:rPr>
      </w:pPr>
      <w:r w:rsidRPr="007E6C34">
        <w:rPr>
          <w:b/>
          <w:color w:val="333333"/>
          <w:u w:val="single"/>
        </w:rPr>
        <w:lastRenderedPageBreak/>
        <w:t xml:space="preserve">Activity B: How does species richness, Shannon index and </w:t>
      </w:r>
      <w:r w:rsidR="00F44FE3" w:rsidRPr="00F44FE3">
        <w:rPr>
          <w:b/>
          <w:color w:val="333333"/>
          <w:u w:val="single"/>
        </w:rPr>
        <w:t xml:space="preserve">Pielou’s </w:t>
      </w:r>
      <w:r w:rsidRPr="007E6C34">
        <w:rPr>
          <w:b/>
          <w:color w:val="333333"/>
          <w:u w:val="single"/>
        </w:rPr>
        <w:t>Evenness Index change in years following high hurricane frequency in the FL Keys?</w:t>
      </w:r>
    </w:p>
    <w:p w14:paraId="6FFE1247" w14:textId="77777777" w:rsidR="007E6C34" w:rsidRPr="00FA649C" w:rsidRDefault="007E6C34" w:rsidP="007E6C34">
      <w:r w:rsidRPr="00FA649C">
        <w:t>The Florida Keys are prone to hurricanes that can cause massive structural damage (Gardner</w:t>
      </w:r>
    </w:p>
    <w:p w14:paraId="011026E2" w14:textId="77777777" w:rsidR="007E6C34" w:rsidRPr="00FA649C" w:rsidRDefault="007E6C34" w:rsidP="007E6C34">
      <w:r w:rsidRPr="00FA649C">
        <w:t>et al. 2005) and, among many other impacts, have consequences for reef fish species diversity</w:t>
      </w:r>
    </w:p>
    <w:p w14:paraId="63B04D98" w14:textId="77777777" w:rsidR="007E6C34" w:rsidRPr="00FA649C" w:rsidRDefault="007E6C34" w:rsidP="007E6C34">
      <w:r w:rsidRPr="00FA649C">
        <w:t xml:space="preserve">(Rogers 1993). In this activity you will calculate the same species diversity measures </w:t>
      </w:r>
    </w:p>
    <w:p w14:paraId="7D9DA179" w14:textId="77777777" w:rsidR="007E6C34" w:rsidRPr="00FA649C" w:rsidRDefault="007E6C34" w:rsidP="007E6C34">
      <w:r w:rsidRPr="00FA649C">
        <w:t>but for a different year of the visual census. You can choose to analyze either the</w:t>
      </w:r>
    </w:p>
    <w:p w14:paraId="2348A1C9" w14:textId="77777777" w:rsidR="007E6C34" w:rsidRPr="00FA649C" w:rsidRDefault="007E6C34" w:rsidP="007E6C34">
      <w:r w:rsidRPr="00FA649C">
        <w:t>census data from 2005 or 2006 (each year is a separate tab in the excel spreadsheet). These</w:t>
      </w:r>
    </w:p>
    <w:p w14:paraId="34735531" w14:textId="77777777" w:rsidR="007E6C34" w:rsidRPr="00FA649C" w:rsidRDefault="007E6C34" w:rsidP="007E6C34">
      <w:r w:rsidRPr="00FA649C">
        <w:t>two years were chosen because 2004 and 2005 were particularly hurricane intensive years</w:t>
      </w:r>
    </w:p>
    <w:p w14:paraId="479802FB" w14:textId="77777777" w:rsidR="007E6C34" w:rsidRPr="00FA649C" w:rsidRDefault="007E6C34" w:rsidP="007E6C34">
      <w:r w:rsidRPr="00FA649C">
        <w:t>with seven storms occurring within 100 nautical miles of the FL Keys (Table 1). The reef fish</w:t>
      </w:r>
    </w:p>
    <w:p w14:paraId="2DB72A48" w14:textId="77777777" w:rsidR="007E6C34" w:rsidRPr="00FA649C" w:rsidRDefault="007E6C34" w:rsidP="007E6C34">
      <w:r w:rsidRPr="00FA649C">
        <w:t>census occurred prior to the hurricanes in 2005 so this year just reflects the storm damage</w:t>
      </w:r>
    </w:p>
    <w:p w14:paraId="66DDD07D" w14:textId="77777777" w:rsidR="007E6C34" w:rsidRDefault="007E6C34" w:rsidP="007E6C34">
      <w:r w:rsidRPr="00FA649C">
        <w:t>from 2004 and the 2006 data set would capture the 2005 storm/hurricane damage.</w:t>
      </w:r>
    </w:p>
    <w:p w14:paraId="66943E6C" w14:textId="77777777" w:rsidR="007E6C34" w:rsidRDefault="007E6C34" w:rsidP="007E6C34">
      <w:pPr>
        <w:rPr>
          <w:i/>
          <w:color w:val="333333"/>
        </w:rPr>
      </w:pPr>
    </w:p>
    <w:p w14:paraId="602BAE77" w14:textId="77777777" w:rsidR="007E6C34" w:rsidRPr="007C7042" w:rsidRDefault="007E6C34" w:rsidP="007E6C34">
      <w:r>
        <w:rPr>
          <w:i/>
          <w:color w:val="333333"/>
        </w:rPr>
        <w:t>Table 1 - Hurricanes coming within 100 miles of the FL Keys in 2004 and 2005</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150"/>
        <w:gridCol w:w="2310"/>
      </w:tblGrid>
      <w:tr w:rsidR="007E6C34" w14:paraId="379541D2"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10764" w14:textId="77777777" w:rsidR="007E6C34" w:rsidRDefault="007E6C34" w:rsidP="000125A7">
            <w:pPr>
              <w:widowControl w:val="0"/>
              <w:rPr>
                <w:color w:val="333333"/>
              </w:rPr>
            </w:pPr>
            <w:r>
              <w:rPr>
                <w:color w:val="333333"/>
              </w:rPr>
              <w:t>2004</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539FB" w14:textId="77777777" w:rsidR="007E6C34" w:rsidRDefault="007E6C34" w:rsidP="000125A7">
            <w:pPr>
              <w:widowControl w:val="0"/>
              <w:rPr>
                <w:color w:val="333333"/>
              </w:rPr>
            </w:pPr>
            <w:r>
              <w:rPr>
                <w:color w:val="333333"/>
              </w:rPr>
              <w:t>Census data collected before Hurricane Charley (Category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E23ED" w14:textId="77777777" w:rsidR="007E6C34" w:rsidRDefault="007E6C34" w:rsidP="000125A7">
            <w:pPr>
              <w:widowControl w:val="0"/>
              <w:rPr>
                <w:color w:val="333333"/>
              </w:rPr>
            </w:pPr>
            <w:r>
              <w:rPr>
                <w:color w:val="333333"/>
              </w:rPr>
              <w:t>August 13th</w:t>
            </w:r>
          </w:p>
        </w:tc>
      </w:tr>
      <w:tr w:rsidR="007E6C34" w14:paraId="1B6D44D0"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DF8A" w14:textId="77777777" w:rsidR="007E6C34" w:rsidRDefault="007E6C34" w:rsidP="000125A7">
            <w:pPr>
              <w:widowControl w:val="0"/>
              <w:rPr>
                <w:color w:val="333333"/>
              </w:rPr>
            </w:pPr>
            <w:r>
              <w:rPr>
                <w:color w:val="333333"/>
              </w:rPr>
              <w:t xml:space="preserve"> </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EB18F" w14:textId="77777777" w:rsidR="007E6C34" w:rsidRDefault="007E6C34" w:rsidP="000125A7">
            <w:pPr>
              <w:widowControl w:val="0"/>
              <w:rPr>
                <w:color w:val="333333"/>
              </w:rPr>
            </w:pPr>
            <w:r>
              <w:rPr>
                <w:color w:val="333333"/>
              </w:rPr>
              <w:t>Census data collected before Hurricane Frances (Category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EA1AC" w14:textId="77777777" w:rsidR="007E6C34" w:rsidRDefault="007E6C34" w:rsidP="000125A7">
            <w:pPr>
              <w:widowControl w:val="0"/>
              <w:rPr>
                <w:color w:val="333333"/>
              </w:rPr>
            </w:pPr>
            <w:r>
              <w:rPr>
                <w:color w:val="333333"/>
              </w:rPr>
              <w:t>September 4th</w:t>
            </w:r>
          </w:p>
        </w:tc>
      </w:tr>
      <w:tr w:rsidR="007E6C34" w14:paraId="32C9A067"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A6D2" w14:textId="77777777" w:rsidR="007E6C34" w:rsidRDefault="007E6C34" w:rsidP="000125A7">
            <w:pPr>
              <w:widowControl w:val="0"/>
              <w:rPr>
                <w:color w:val="333333"/>
              </w:rPr>
            </w:pPr>
            <w:r>
              <w:rPr>
                <w:color w:val="333333"/>
              </w:rPr>
              <w:t xml:space="preserve"> </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9629" w14:textId="77777777" w:rsidR="007E6C34" w:rsidRDefault="007E6C34" w:rsidP="000125A7">
            <w:pPr>
              <w:widowControl w:val="0"/>
              <w:rPr>
                <w:color w:val="333333"/>
              </w:rPr>
            </w:pPr>
            <w:r>
              <w:rPr>
                <w:color w:val="333333"/>
              </w:rPr>
              <w:t>Census data collected before Tropical Storm Ivan</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94DC" w14:textId="77777777" w:rsidR="007E6C34" w:rsidRDefault="007E6C34" w:rsidP="000125A7">
            <w:pPr>
              <w:widowControl w:val="0"/>
              <w:rPr>
                <w:color w:val="333333"/>
              </w:rPr>
            </w:pPr>
            <w:r>
              <w:rPr>
                <w:color w:val="333333"/>
              </w:rPr>
              <w:t>September 21st</w:t>
            </w:r>
          </w:p>
        </w:tc>
      </w:tr>
      <w:tr w:rsidR="007E6C34" w14:paraId="41435E2A"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5925" w14:textId="77777777" w:rsidR="007E6C34" w:rsidRDefault="007E6C34" w:rsidP="000125A7">
            <w:pPr>
              <w:widowControl w:val="0"/>
              <w:rPr>
                <w:color w:val="333333"/>
              </w:rPr>
            </w:pPr>
            <w:r>
              <w:rPr>
                <w:color w:val="333333"/>
              </w:rPr>
              <w:t>2005</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7D674" w14:textId="77777777" w:rsidR="007E6C34" w:rsidRDefault="007E6C34" w:rsidP="000125A7">
            <w:pPr>
              <w:widowControl w:val="0"/>
              <w:rPr>
                <w:color w:val="333333"/>
              </w:rPr>
            </w:pPr>
            <w:r>
              <w:rPr>
                <w:color w:val="333333"/>
              </w:rPr>
              <w:t>Census data collected before Hurricane Dennis (Category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47" w14:textId="77777777" w:rsidR="007E6C34" w:rsidRDefault="007E6C34" w:rsidP="000125A7">
            <w:pPr>
              <w:widowControl w:val="0"/>
              <w:rPr>
                <w:color w:val="333333"/>
              </w:rPr>
            </w:pPr>
            <w:r>
              <w:rPr>
                <w:color w:val="333333"/>
              </w:rPr>
              <w:t>July 9th</w:t>
            </w:r>
          </w:p>
        </w:tc>
      </w:tr>
      <w:tr w:rsidR="007E6C34" w14:paraId="6EE73642"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05523" w14:textId="77777777" w:rsidR="007E6C34" w:rsidRDefault="007E6C34" w:rsidP="000125A7">
            <w:pPr>
              <w:widowControl w:val="0"/>
              <w:rPr>
                <w:color w:val="333333"/>
              </w:rPr>
            </w:pPr>
            <w:r>
              <w:rPr>
                <w:color w:val="333333"/>
              </w:rPr>
              <w:t xml:space="preserve"> </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EFE6C" w14:textId="77777777" w:rsidR="007E6C34" w:rsidRDefault="007E6C34" w:rsidP="000125A7">
            <w:pPr>
              <w:widowControl w:val="0"/>
              <w:rPr>
                <w:color w:val="333333"/>
              </w:rPr>
            </w:pPr>
            <w:r>
              <w:rPr>
                <w:color w:val="333333"/>
              </w:rPr>
              <w:t>Census data collected before Hurricane Katrina (Category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365D9" w14:textId="77777777" w:rsidR="007E6C34" w:rsidRDefault="007E6C34" w:rsidP="000125A7">
            <w:pPr>
              <w:widowControl w:val="0"/>
              <w:rPr>
                <w:color w:val="333333"/>
              </w:rPr>
            </w:pPr>
            <w:r>
              <w:rPr>
                <w:color w:val="333333"/>
              </w:rPr>
              <w:t>August 27th</w:t>
            </w:r>
          </w:p>
        </w:tc>
      </w:tr>
      <w:tr w:rsidR="007E6C34" w14:paraId="58369B73"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968B4" w14:textId="77777777" w:rsidR="007E6C34" w:rsidRDefault="007E6C34" w:rsidP="000125A7">
            <w:pPr>
              <w:widowControl w:val="0"/>
              <w:rPr>
                <w:color w:val="333333"/>
              </w:rPr>
            </w:pPr>
            <w:r>
              <w:rPr>
                <w:color w:val="333333"/>
              </w:rPr>
              <w:t xml:space="preserve"> </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29C6D" w14:textId="77777777" w:rsidR="007E6C34" w:rsidRDefault="007E6C34" w:rsidP="000125A7">
            <w:pPr>
              <w:widowControl w:val="0"/>
              <w:rPr>
                <w:color w:val="333333"/>
              </w:rPr>
            </w:pPr>
            <w:r>
              <w:rPr>
                <w:color w:val="333333"/>
              </w:rPr>
              <w:t>Census data collected before Hurricane Rita (Category 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F608" w14:textId="77777777" w:rsidR="007E6C34" w:rsidRDefault="007E6C34" w:rsidP="000125A7">
            <w:pPr>
              <w:widowControl w:val="0"/>
              <w:rPr>
                <w:color w:val="333333"/>
              </w:rPr>
            </w:pPr>
            <w:r>
              <w:rPr>
                <w:color w:val="333333"/>
              </w:rPr>
              <w:t>September 21th</w:t>
            </w:r>
          </w:p>
        </w:tc>
      </w:tr>
      <w:tr w:rsidR="007E6C34" w14:paraId="00C373AF" w14:textId="77777777" w:rsidTr="000125A7">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5F12" w14:textId="77777777" w:rsidR="007E6C34" w:rsidRDefault="007E6C34" w:rsidP="000125A7">
            <w:pPr>
              <w:widowControl w:val="0"/>
              <w:rPr>
                <w:color w:val="333333"/>
              </w:rPr>
            </w:pPr>
            <w:r>
              <w:rPr>
                <w:color w:val="333333"/>
              </w:rPr>
              <w:t xml:space="preserve"> </w:t>
            </w:r>
          </w:p>
        </w:tc>
        <w:tc>
          <w:tcPr>
            <w:tcW w:w="6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A1CA4" w14:textId="77777777" w:rsidR="007E6C34" w:rsidRDefault="007E6C34" w:rsidP="000125A7">
            <w:pPr>
              <w:widowControl w:val="0"/>
              <w:rPr>
                <w:color w:val="333333"/>
              </w:rPr>
            </w:pPr>
            <w:r>
              <w:rPr>
                <w:color w:val="333333"/>
              </w:rPr>
              <w:t>Census data collected before Hurricane Wilma (Category 3)</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99705" w14:textId="77777777" w:rsidR="007E6C34" w:rsidRDefault="007E6C34" w:rsidP="000125A7">
            <w:pPr>
              <w:widowControl w:val="0"/>
              <w:rPr>
                <w:color w:val="333333"/>
              </w:rPr>
            </w:pPr>
            <w:r>
              <w:rPr>
                <w:color w:val="333333"/>
              </w:rPr>
              <w:t>October 24th</w:t>
            </w:r>
          </w:p>
        </w:tc>
      </w:tr>
    </w:tbl>
    <w:p w14:paraId="6539C462" w14:textId="77777777" w:rsidR="007E6C34" w:rsidRPr="00FA649C" w:rsidRDefault="007E6C34" w:rsidP="007E6C34">
      <w:pPr>
        <w:numPr>
          <w:ilvl w:val="0"/>
          <w:numId w:val="29"/>
        </w:numPr>
        <w:shd w:val="clear" w:color="auto" w:fill="FFFFFF"/>
        <w:spacing w:before="520" w:after="520" w:line="276" w:lineRule="auto"/>
        <w:ind w:right="340"/>
        <w:rPr>
          <w:color w:val="333333"/>
        </w:rPr>
      </w:pPr>
      <w:r>
        <w:rPr>
          <w:color w:val="333333"/>
        </w:rPr>
        <w:t>Decide which year data (2005 or 2006) you will use for your analysis and complete the table below:</w:t>
      </w:r>
    </w:p>
    <w:tbl>
      <w:tblPr>
        <w:tblW w:w="7640" w:type="dxa"/>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610"/>
        <w:gridCol w:w="2610"/>
      </w:tblGrid>
      <w:tr w:rsidR="007E6C34" w:rsidRPr="00FA649C" w14:paraId="418819AB" w14:textId="77777777" w:rsidTr="000125A7">
        <w:tc>
          <w:tcPr>
            <w:tcW w:w="2420" w:type="dxa"/>
            <w:shd w:val="clear" w:color="auto" w:fill="auto"/>
            <w:tcMar>
              <w:top w:w="100" w:type="dxa"/>
              <w:left w:w="100" w:type="dxa"/>
              <w:bottom w:w="100" w:type="dxa"/>
              <w:right w:w="100" w:type="dxa"/>
            </w:tcMar>
          </w:tcPr>
          <w:p w14:paraId="742FCC33" w14:textId="77777777" w:rsidR="007E6C34" w:rsidRPr="00FA649C" w:rsidRDefault="007E6C34" w:rsidP="000125A7">
            <w:pPr>
              <w:widowControl w:val="0"/>
              <w:pBdr>
                <w:top w:val="nil"/>
                <w:left w:val="nil"/>
                <w:bottom w:val="nil"/>
                <w:right w:val="nil"/>
                <w:between w:val="nil"/>
              </w:pBdr>
              <w:jc w:val="center"/>
              <w:rPr>
                <w:b/>
                <w:color w:val="333333"/>
              </w:rPr>
            </w:pPr>
            <w:bookmarkStart w:id="1" w:name="_Hlk97115878"/>
            <w:r w:rsidRPr="00FA649C">
              <w:rPr>
                <w:b/>
                <w:color w:val="333333"/>
              </w:rPr>
              <w:t>Diversity measure</w:t>
            </w:r>
          </w:p>
        </w:tc>
        <w:tc>
          <w:tcPr>
            <w:tcW w:w="2610" w:type="dxa"/>
            <w:shd w:val="clear" w:color="auto" w:fill="auto"/>
            <w:tcMar>
              <w:top w:w="100" w:type="dxa"/>
              <w:left w:w="100" w:type="dxa"/>
              <w:bottom w:w="100" w:type="dxa"/>
              <w:right w:w="100" w:type="dxa"/>
            </w:tcMar>
          </w:tcPr>
          <w:p w14:paraId="68B9BBB5" w14:textId="09AD5BB8" w:rsidR="007E6C34" w:rsidRPr="00FA649C" w:rsidRDefault="007E6C34" w:rsidP="000125A7">
            <w:pPr>
              <w:widowControl w:val="0"/>
              <w:pBdr>
                <w:top w:val="nil"/>
                <w:left w:val="nil"/>
                <w:bottom w:val="nil"/>
                <w:right w:val="nil"/>
                <w:between w:val="nil"/>
              </w:pBdr>
              <w:jc w:val="center"/>
              <w:rPr>
                <w:b/>
                <w:color w:val="333333"/>
              </w:rPr>
            </w:pPr>
            <w:r w:rsidRPr="00FA649C">
              <w:rPr>
                <w:b/>
                <w:color w:val="333333"/>
              </w:rPr>
              <w:t>2000</w:t>
            </w:r>
            <w:r>
              <w:rPr>
                <w:b/>
                <w:color w:val="333333"/>
              </w:rPr>
              <w:t xml:space="preserve"> (</w:t>
            </w:r>
            <w:r w:rsidR="000B580F">
              <w:rPr>
                <w:b/>
                <w:color w:val="333333"/>
              </w:rPr>
              <w:t xml:space="preserve">copy </w:t>
            </w:r>
            <w:r>
              <w:rPr>
                <w:b/>
                <w:color w:val="333333"/>
              </w:rPr>
              <w:t>from activity A)</w:t>
            </w:r>
          </w:p>
        </w:tc>
        <w:tc>
          <w:tcPr>
            <w:tcW w:w="2610" w:type="dxa"/>
          </w:tcPr>
          <w:p w14:paraId="38630045" w14:textId="77777777" w:rsidR="007E6C34" w:rsidRDefault="007E6C34" w:rsidP="000125A7">
            <w:pPr>
              <w:widowControl w:val="0"/>
              <w:pBdr>
                <w:top w:val="nil"/>
                <w:left w:val="nil"/>
                <w:bottom w:val="nil"/>
                <w:right w:val="nil"/>
                <w:between w:val="nil"/>
              </w:pBdr>
              <w:jc w:val="center"/>
              <w:rPr>
                <w:b/>
                <w:color w:val="333333"/>
              </w:rPr>
            </w:pPr>
            <w:r>
              <w:rPr>
                <w:b/>
                <w:color w:val="333333"/>
              </w:rPr>
              <w:t xml:space="preserve">2005 or </w:t>
            </w:r>
            <w:r w:rsidRPr="00FA649C">
              <w:rPr>
                <w:b/>
                <w:color w:val="333333"/>
              </w:rPr>
              <w:t>2006</w:t>
            </w:r>
            <w:r>
              <w:rPr>
                <w:b/>
                <w:color w:val="333333"/>
              </w:rPr>
              <w:t xml:space="preserve"> </w:t>
            </w:r>
          </w:p>
          <w:p w14:paraId="490E3806" w14:textId="77777777" w:rsidR="007E6C34" w:rsidRPr="00FA649C" w:rsidRDefault="007E6C34" w:rsidP="000125A7">
            <w:pPr>
              <w:widowControl w:val="0"/>
              <w:pBdr>
                <w:top w:val="nil"/>
                <w:left w:val="nil"/>
                <w:bottom w:val="nil"/>
                <w:right w:val="nil"/>
                <w:between w:val="nil"/>
              </w:pBdr>
              <w:jc w:val="center"/>
              <w:rPr>
                <w:b/>
                <w:color w:val="333333"/>
              </w:rPr>
            </w:pPr>
            <w:r>
              <w:rPr>
                <w:b/>
                <w:color w:val="333333"/>
              </w:rPr>
              <w:t>(circle year analyzed)</w:t>
            </w:r>
          </w:p>
        </w:tc>
      </w:tr>
      <w:tr w:rsidR="007E6C34" w14:paraId="6F0C6FE5" w14:textId="77777777" w:rsidTr="000125A7">
        <w:tc>
          <w:tcPr>
            <w:tcW w:w="2420" w:type="dxa"/>
            <w:shd w:val="clear" w:color="auto" w:fill="auto"/>
            <w:tcMar>
              <w:top w:w="100" w:type="dxa"/>
              <w:left w:w="100" w:type="dxa"/>
              <w:bottom w:w="100" w:type="dxa"/>
              <w:right w:w="100" w:type="dxa"/>
            </w:tcMar>
          </w:tcPr>
          <w:p w14:paraId="1D4D86A5" w14:textId="77777777" w:rsidR="007E6C34" w:rsidRDefault="007E6C34" w:rsidP="000125A7">
            <w:pPr>
              <w:widowControl w:val="0"/>
              <w:pBdr>
                <w:top w:val="nil"/>
                <w:left w:val="nil"/>
                <w:bottom w:val="nil"/>
                <w:right w:val="nil"/>
                <w:between w:val="nil"/>
              </w:pBdr>
              <w:jc w:val="center"/>
              <w:rPr>
                <w:color w:val="333333"/>
              </w:rPr>
            </w:pPr>
            <w:r>
              <w:rPr>
                <w:color w:val="333333"/>
              </w:rPr>
              <w:t>Abundance</w:t>
            </w:r>
          </w:p>
        </w:tc>
        <w:tc>
          <w:tcPr>
            <w:tcW w:w="2610" w:type="dxa"/>
            <w:shd w:val="clear" w:color="auto" w:fill="auto"/>
            <w:tcMar>
              <w:top w:w="100" w:type="dxa"/>
              <w:left w:w="100" w:type="dxa"/>
              <w:bottom w:w="100" w:type="dxa"/>
              <w:right w:w="100" w:type="dxa"/>
            </w:tcMar>
          </w:tcPr>
          <w:p w14:paraId="42333365" w14:textId="77777777" w:rsidR="007E6C34" w:rsidRDefault="007E6C34" w:rsidP="000125A7">
            <w:pPr>
              <w:widowControl w:val="0"/>
              <w:pBdr>
                <w:top w:val="nil"/>
                <w:left w:val="nil"/>
                <w:bottom w:val="nil"/>
                <w:right w:val="nil"/>
                <w:between w:val="nil"/>
              </w:pBdr>
              <w:jc w:val="center"/>
              <w:rPr>
                <w:color w:val="333333"/>
              </w:rPr>
            </w:pPr>
          </w:p>
        </w:tc>
        <w:tc>
          <w:tcPr>
            <w:tcW w:w="2610" w:type="dxa"/>
          </w:tcPr>
          <w:p w14:paraId="41478029" w14:textId="77777777" w:rsidR="007E6C34" w:rsidRDefault="007E6C34" w:rsidP="000125A7">
            <w:pPr>
              <w:widowControl w:val="0"/>
              <w:pBdr>
                <w:top w:val="nil"/>
                <w:left w:val="nil"/>
                <w:bottom w:val="nil"/>
                <w:right w:val="nil"/>
                <w:between w:val="nil"/>
              </w:pBdr>
              <w:jc w:val="center"/>
              <w:rPr>
                <w:color w:val="333333"/>
              </w:rPr>
            </w:pPr>
          </w:p>
        </w:tc>
      </w:tr>
      <w:tr w:rsidR="007E6C34" w14:paraId="059ED720" w14:textId="77777777" w:rsidTr="000125A7">
        <w:tc>
          <w:tcPr>
            <w:tcW w:w="2420" w:type="dxa"/>
            <w:shd w:val="clear" w:color="auto" w:fill="auto"/>
            <w:tcMar>
              <w:top w:w="100" w:type="dxa"/>
              <w:left w:w="100" w:type="dxa"/>
              <w:bottom w:w="100" w:type="dxa"/>
              <w:right w:w="100" w:type="dxa"/>
            </w:tcMar>
          </w:tcPr>
          <w:p w14:paraId="4B2D9D93" w14:textId="77777777" w:rsidR="007E6C34" w:rsidRDefault="007E6C34" w:rsidP="000125A7">
            <w:pPr>
              <w:widowControl w:val="0"/>
              <w:pBdr>
                <w:top w:val="nil"/>
                <w:left w:val="nil"/>
                <w:bottom w:val="nil"/>
                <w:right w:val="nil"/>
                <w:between w:val="nil"/>
              </w:pBdr>
              <w:jc w:val="center"/>
              <w:rPr>
                <w:color w:val="333333"/>
              </w:rPr>
            </w:pPr>
            <w:r>
              <w:rPr>
                <w:color w:val="333333"/>
              </w:rPr>
              <w:t>Species Richness</w:t>
            </w:r>
          </w:p>
        </w:tc>
        <w:tc>
          <w:tcPr>
            <w:tcW w:w="2610" w:type="dxa"/>
            <w:shd w:val="clear" w:color="auto" w:fill="auto"/>
            <w:tcMar>
              <w:top w:w="100" w:type="dxa"/>
              <w:left w:w="100" w:type="dxa"/>
              <w:bottom w:w="100" w:type="dxa"/>
              <w:right w:w="100" w:type="dxa"/>
            </w:tcMar>
          </w:tcPr>
          <w:p w14:paraId="3002F422" w14:textId="77777777" w:rsidR="007E6C34" w:rsidRDefault="007E6C34" w:rsidP="000125A7">
            <w:pPr>
              <w:widowControl w:val="0"/>
              <w:pBdr>
                <w:top w:val="nil"/>
                <w:left w:val="nil"/>
                <w:bottom w:val="nil"/>
                <w:right w:val="nil"/>
                <w:between w:val="nil"/>
              </w:pBdr>
              <w:jc w:val="center"/>
              <w:rPr>
                <w:color w:val="333333"/>
              </w:rPr>
            </w:pPr>
          </w:p>
        </w:tc>
        <w:tc>
          <w:tcPr>
            <w:tcW w:w="2610" w:type="dxa"/>
          </w:tcPr>
          <w:p w14:paraId="7C5C8D1F" w14:textId="77777777" w:rsidR="007E6C34" w:rsidRDefault="007E6C34" w:rsidP="000125A7">
            <w:pPr>
              <w:widowControl w:val="0"/>
              <w:pBdr>
                <w:top w:val="nil"/>
                <w:left w:val="nil"/>
                <w:bottom w:val="nil"/>
                <w:right w:val="nil"/>
                <w:between w:val="nil"/>
              </w:pBdr>
              <w:jc w:val="center"/>
              <w:rPr>
                <w:color w:val="333333"/>
              </w:rPr>
            </w:pPr>
          </w:p>
        </w:tc>
      </w:tr>
      <w:tr w:rsidR="007E6C34" w14:paraId="4EA3ACE4" w14:textId="77777777" w:rsidTr="000125A7">
        <w:trPr>
          <w:trHeight w:val="500"/>
        </w:trPr>
        <w:tc>
          <w:tcPr>
            <w:tcW w:w="2420" w:type="dxa"/>
            <w:shd w:val="clear" w:color="auto" w:fill="auto"/>
            <w:tcMar>
              <w:top w:w="100" w:type="dxa"/>
              <w:left w:w="100" w:type="dxa"/>
              <w:bottom w:w="100" w:type="dxa"/>
              <w:right w:w="100" w:type="dxa"/>
            </w:tcMar>
          </w:tcPr>
          <w:p w14:paraId="39AF99A7" w14:textId="77777777" w:rsidR="007E6C34" w:rsidRDefault="007E6C34" w:rsidP="000125A7">
            <w:pPr>
              <w:widowControl w:val="0"/>
              <w:pBdr>
                <w:top w:val="nil"/>
                <w:left w:val="nil"/>
                <w:bottom w:val="nil"/>
                <w:right w:val="nil"/>
                <w:between w:val="nil"/>
              </w:pBdr>
              <w:jc w:val="center"/>
              <w:rPr>
                <w:color w:val="333333"/>
              </w:rPr>
            </w:pPr>
            <w:r>
              <w:rPr>
                <w:color w:val="333333"/>
              </w:rPr>
              <w:t>Shannon Index</w:t>
            </w:r>
          </w:p>
        </w:tc>
        <w:tc>
          <w:tcPr>
            <w:tcW w:w="2610" w:type="dxa"/>
            <w:shd w:val="clear" w:color="auto" w:fill="auto"/>
            <w:tcMar>
              <w:top w:w="100" w:type="dxa"/>
              <w:left w:w="100" w:type="dxa"/>
              <w:bottom w:w="100" w:type="dxa"/>
              <w:right w:w="100" w:type="dxa"/>
            </w:tcMar>
          </w:tcPr>
          <w:p w14:paraId="20A669E5" w14:textId="77777777" w:rsidR="007E6C34" w:rsidRDefault="007E6C34" w:rsidP="000125A7">
            <w:pPr>
              <w:widowControl w:val="0"/>
              <w:pBdr>
                <w:top w:val="nil"/>
                <w:left w:val="nil"/>
                <w:bottom w:val="nil"/>
                <w:right w:val="nil"/>
                <w:between w:val="nil"/>
              </w:pBdr>
              <w:jc w:val="center"/>
              <w:rPr>
                <w:color w:val="333333"/>
              </w:rPr>
            </w:pPr>
          </w:p>
        </w:tc>
        <w:tc>
          <w:tcPr>
            <w:tcW w:w="2610" w:type="dxa"/>
          </w:tcPr>
          <w:p w14:paraId="2B3941F2" w14:textId="77777777" w:rsidR="007E6C34" w:rsidRDefault="007E6C34" w:rsidP="000125A7">
            <w:pPr>
              <w:widowControl w:val="0"/>
              <w:pBdr>
                <w:top w:val="nil"/>
                <w:left w:val="nil"/>
                <w:bottom w:val="nil"/>
                <w:right w:val="nil"/>
                <w:between w:val="nil"/>
              </w:pBdr>
              <w:jc w:val="center"/>
              <w:rPr>
                <w:color w:val="333333"/>
              </w:rPr>
            </w:pPr>
          </w:p>
        </w:tc>
      </w:tr>
      <w:tr w:rsidR="007E6C34" w14:paraId="3A87CA00" w14:textId="77777777" w:rsidTr="000125A7">
        <w:tc>
          <w:tcPr>
            <w:tcW w:w="2420" w:type="dxa"/>
            <w:shd w:val="clear" w:color="auto" w:fill="auto"/>
            <w:tcMar>
              <w:top w:w="100" w:type="dxa"/>
              <w:left w:w="100" w:type="dxa"/>
              <w:bottom w:w="100" w:type="dxa"/>
              <w:right w:w="100" w:type="dxa"/>
            </w:tcMar>
          </w:tcPr>
          <w:p w14:paraId="782C87B5" w14:textId="50E35C3B" w:rsidR="007E6C34" w:rsidRDefault="00F44FE3" w:rsidP="000125A7">
            <w:pPr>
              <w:widowControl w:val="0"/>
              <w:pBdr>
                <w:top w:val="nil"/>
                <w:left w:val="nil"/>
                <w:bottom w:val="nil"/>
                <w:right w:val="nil"/>
                <w:between w:val="nil"/>
              </w:pBdr>
              <w:jc w:val="center"/>
              <w:rPr>
                <w:color w:val="333333"/>
              </w:rPr>
            </w:pPr>
            <w:r>
              <w:rPr>
                <w:color w:val="333333"/>
              </w:rPr>
              <w:t xml:space="preserve">Pielou’s </w:t>
            </w:r>
            <w:r w:rsidR="007E6C34">
              <w:rPr>
                <w:color w:val="333333"/>
              </w:rPr>
              <w:t>Evenness Index</w:t>
            </w:r>
          </w:p>
        </w:tc>
        <w:tc>
          <w:tcPr>
            <w:tcW w:w="2610" w:type="dxa"/>
            <w:shd w:val="clear" w:color="auto" w:fill="auto"/>
            <w:tcMar>
              <w:top w:w="100" w:type="dxa"/>
              <w:left w:w="100" w:type="dxa"/>
              <w:bottom w:w="100" w:type="dxa"/>
              <w:right w:w="100" w:type="dxa"/>
            </w:tcMar>
          </w:tcPr>
          <w:p w14:paraId="5F5F25A2" w14:textId="77777777" w:rsidR="007E6C34" w:rsidRDefault="007E6C34" w:rsidP="000125A7">
            <w:pPr>
              <w:widowControl w:val="0"/>
              <w:pBdr>
                <w:top w:val="nil"/>
                <w:left w:val="nil"/>
                <w:bottom w:val="nil"/>
                <w:right w:val="nil"/>
                <w:between w:val="nil"/>
              </w:pBdr>
              <w:jc w:val="center"/>
              <w:rPr>
                <w:color w:val="333333"/>
              </w:rPr>
            </w:pPr>
          </w:p>
        </w:tc>
        <w:tc>
          <w:tcPr>
            <w:tcW w:w="2610" w:type="dxa"/>
          </w:tcPr>
          <w:p w14:paraId="6033B3DB" w14:textId="77777777" w:rsidR="007E6C34" w:rsidRDefault="007E6C34" w:rsidP="000125A7">
            <w:pPr>
              <w:widowControl w:val="0"/>
              <w:pBdr>
                <w:top w:val="nil"/>
                <w:left w:val="nil"/>
                <w:bottom w:val="nil"/>
                <w:right w:val="nil"/>
                <w:between w:val="nil"/>
              </w:pBdr>
              <w:jc w:val="center"/>
              <w:rPr>
                <w:color w:val="333333"/>
              </w:rPr>
            </w:pPr>
          </w:p>
        </w:tc>
      </w:tr>
    </w:tbl>
    <w:p w14:paraId="065D3BFE" w14:textId="77777777" w:rsidR="007E6C34" w:rsidRPr="00C92209" w:rsidRDefault="007E6C34" w:rsidP="007E6C34">
      <w:pPr>
        <w:pStyle w:val="ListParagraph"/>
        <w:numPr>
          <w:ilvl w:val="0"/>
          <w:numId w:val="29"/>
        </w:numPr>
        <w:shd w:val="clear" w:color="auto" w:fill="FFFFFF"/>
        <w:spacing w:before="520" w:after="520" w:line="259" w:lineRule="auto"/>
        <w:ind w:right="340"/>
        <w:rPr>
          <w:rFonts w:ascii="Times New Roman" w:eastAsia="Times New Roman" w:hAnsi="Times New Roman"/>
          <w:color w:val="333333"/>
          <w:sz w:val="24"/>
          <w:szCs w:val="24"/>
        </w:rPr>
      </w:pPr>
      <w:bookmarkStart w:id="2" w:name="_Hlk97115901"/>
      <w:bookmarkEnd w:id="1"/>
      <w:r w:rsidRPr="00C92209">
        <w:rPr>
          <w:rFonts w:ascii="Times New Roman" w:eastAsia="Times New Roman" w:hAnsi="Times New Roman"/>
          <w:color w:val="333333"/>
          <w:sz w:val="24"/>
          <w:szCs w:val="24"/>
        </w:rPr>
        <w:t>How does hurricane frequency impact the species diversity measures you examined?</w:t>
      </w:r>
    </w:p>
    <w:bookmarkEnd w:id="2"/>
    <w:p w14:paraId="712758F6" w14:textId="77777777" w:rsidR="007E6C34" w:rsidRPr="007E6C34" w:rsidRDefault="007E6C34" w:rsidP="007E6C34">
      <w:pPr>
        <w:shd w:val="clear" w:color="auto" w:fill="FFFFFF"/>
        <w:spacing w:before="520" w:after="520"/>
        <w:ind w:right="340"/>
        <w:rPr>
          <w:b/>
          <w:color w:val="333333"/>
          <w:u w:val="single"/>
        </w:rPr>
      </w:pPr>
      <w:r w:rsidRPr="007E6C34">
        <w:rPr>
          <w:b/>
          <w:color w:val="333333"/>
          <w:u w:val="single"/>
        </w:rPr>
        <w:lastRenderedPageBreak/>
        <w:t xml:space="preserve">Activity C: How does reef fish diversity differ between habitat strata? </w:t>
      </w:r>
    </w:p>
    <w:p w14:paraId="0D8CC4DD" w14:textId="72F30920" w:rsidR="007E6C34" w:rsidRPr="00A04B4F" w:rsidRDefault="007E6C34" w:rsidP="007E6C34">
      <w:r w:rsidRPr="004755AE">
        <w:t xml:space="preserve">Each annual census partitions the Florida Keys domain into 7 cross-shelf </w:t>
      </w:r>
      <w:bookmarkStart w:id="3" w:name="_Hlk109983314"/>
      <w:r>
        <w:t xml:space="preserve">benthic </w:t>
      </w:r>
      <w:r w:rsidRPr="004755AE">
        <w:t xml:space="preserve">habitat strata </w:t>
      </w:r>
      <w:bookmarkEnd w:id="3"/>
      <w:r w:rsidRPr="004755AE">
        <w:t>that are</w:t>
      </w:r>
      <w:r>
        <w:t xml:space="preserve"> </w:t>
      </w:r>
      <w:r w:rsidRPr="004755AE">
        <w:t>defined by environmental characteristics such as bottom depth, reef morphology, and topography</w:t>
      </w:r>
      <w:r>
        <w:t xml:space="preserve"> </w:t>
      </w:r>
      <w:r w:rsidRPr="004755AE">
        <w:t xml:space="preserve">(drivers of variance of fish density) (Luckhurst &amp; Luckhurst, 1978; Gratwicke </w:t>
      </w:r>
      <w:r>
        <w:t>&amp;</w:t>
      </w:r>
      <w:r w:rsidRPr="004755AE">
        <w:t xml:space="preserve"> Speight, 2005;</w:t>
      </w:r>
      <w:r>
        <w:t xml:space="preserve"> </w:t>
      </w:r>
      <w:r w:rsidRPr="004755AE">
        <w:t xml:space="preserve">Smith et al., 2011, Brandt et al. 2009). The 7 strata are: </w:t>
      </w:r>
    </w:p>
    <w:p w14:paraId="15ACC8E4" w14:textId="77777777" w:rsidR="007E6C34" w:rsidRDefault="007E6C34" w:rsidP="007E6C34"/>
    <w:tbl>
      <w:tblPr>
        <w:tblStyle w:val="TableGrid"/>
        <w:tblpPr w:leftFromText="180" w:rightFromText="180" w:vertAnchor="text" w:horzAnchor="margin" w:tblpY="-40"/>
        <w:tblW w:w="9715" w:type="dxa"/>
        <w:tblLook w:val="04A0" w:firstRow="1" w:lastRow="0" w:firstColumn="1" w:lastColumn="0" w:noHBand="0" w:noVBand="1"/>
      </w:tblPr>
      <w:tblGrid>
        <w:gridCol w:w="3116"/>
        <w:gridCol w:w="6599"/>
      </w:tblGrid>
      <w:tr w:rsidR="007E6C34" w14:paraId="5C4970D0" w14:textId="77777777" w:rsidTr="000125A7">
        <w:tc>
          <w:tcPr>
            <w:tcW w:w="3116" w:type="dxa"/>
          </w:tcPr>
          <w:p w14:paraId="20A39A63" w14:textId="77777777" w:rsidR="007E6C34" w:rsidRPr="0082087D" w:rsidRDefault="007E6C34" w:rsidP="000125A7">
            <w:pPr>
              <w:rPr>
                <w:rFonts w:ascii="Times New Roman" w:hAnsi="Times New Roman" w:cs="Times New Roman"/>
                <w:b/>
              </w:rPr>
            </w:pPr>
            <w:r w:rsidRPr="0082087D">
              <w:rPr>
                <w:rFonts w:ascii="Times New Roman" w:hAnsi="Times New Roman" w:cs="Times New Roman"/>
                <w:b/>
              </w:rPr>
              <w:t>Strata</w:t>
            </w:r>
          </w:p>
        </w:tc>
        <w:tc>
          <w:tcPr>
            <w:tcW w:w="6599" w:type="dxa"/>
          </w:tcPr>
          <w:p w14:paraId="3F668D59" w14:textId="77777777" w:rsidR="007E6C34" w:rsidRPr="0082087D" w:rsidRDefault="007E6C34" w:rsidP="000125A7">
            <w:pPr>
              <w:rPr>
                <w:rFonts w:ascii="Times New Roman" w:hAnsi="Times New Roman" w:cs="Times New Roman"/>
                <w:b/>
              </w:rPr>
            </w:pPr>
            <w:r w:rsidRPr="0082087D">
              <w:rPr>
                <w:rFonts w:ascii="Times New Roman" w:hAnsi="Times New Roman" w:cs="Times New Roman"/>
                <w:b/>
              </w:rPr>
              <w:t>Description</w:t>
            </w:r>
          </w:p>
        </w:tc>
      </w:tr>
      <w:tr w:rsidR="007E6C34" w14:paraId="0D729E25" w14:textId="77777777" w:rsidTr="000125A7">
        <w:tc>
          <w:tcPr>
            <w:tcW w:w="3116" w:type="dxa"/>
          </w:tcPr>
          <w:p w14:paraId="0879C178" w14:textId="77777777" w:rsidR="007E6C34" w:rsidRDefault="007E6C34" w:rsidP="000125A7">
            <w:pPr>
              <w:rPr>
                <w:rFonts w:ascii="Times New Roman" w:hAnsi="Times New Roman" w:cs="Times New Roman"/>
              </w:rPr>
            </w:pPr>
            <w:r>
              <w:rPr>
                <w:rFonts w:ascii="Times New Roman" w:hAnsi="Times New Roman" w:cs="Times New Roman"/>
              </w:rPr>
              <w:t>Forereef Deep Linear Reef</w:t>
            </w:r>
          </w:p>
        </w:tc>
        <w:tc>
          <w:tcPr>
            <w:tcW w:w="6599" w:type="dxa"/>
          </w:tcPr>
          <w:p w14:paraId="41FFCD45" w14:textId="77777777" w:rsidR="007E6C34" w:rsidRDefault="007E6C34" w:rsidP="000125A7">
            <w:pPr>
              <w:rPr>
                <w:rFonts w:ascii="Times New Roman" w:hAnsi="Times New Roman" w:cs="Times New Roman"/>
              </w:rPr>
            </w:pPr>
            <w:r>
              <w:rPr>
                <w:rFonts w:ascii="Times New Roman" w:hAnsi="Times New Roman" w:cs="Times New Roman"/>
              </w:rPr>
              <w:t>Continuous reef that runs parallel to the shore with outside part of the reef facing the open sea, 18-33m deep</w:t>
            </w:r>
          </w:p>
        </w:tc>
      </w:tr>
      <w:tr w:rsidR="007E6C34" w14:paraId="12929D4D" w14:textId="77777777" w:rsidTr="000125A7">
        <w:tc>
          <w:tcPr>
            <w:tcW w:w="3116" w:type="dxa"/>
          </w:tcPr>
          <w:p w14:paraId="0129AF43" w14:textId="77777777" w:rsidR="007E6C34" w:rsidRDefault="007E6C34" w:rsidP="000125A7">
            <w:pPr>
              <w:rPr>
                <w:rFonts w:ascii="Times New Roman" w:hAnsi="Times New Roman" w:cs="Times New Roman"/>
              </w:rPr>
            </w:pPr>
            <w:r>
              <w:rPr>
                <w:rFonts w:ascii="Times New Roman" w:hAnsi="Times New Roman" w:cs="Times New Roman"/>
              </w:rPr>
              <w:t>Forereef Midchannel Linear Reef</w:t>
            </w:r>
          </w:p>
        </w:tc>
        <w:tc>
          <w:tcPr>
            <w:tcW w:w="6599" w:type="dxa"/>
          </w:tcPr>
          <w:p w14:paraId="37354B32" w14:textId="77777777" w:rsidR="007E6C34" w:rsidRDefault="007E6C34" w:rsidP="000125A7">
            <w:pPr>
              <w:rPr>
                <w:rFonts w:ascii="Times New Roman" w:hAnsi="Times New Roman" w:cs="Times New Roman"/>
              </w:rPr>
            </w:pPr>
            <w:r>
              <w:rPr>
                <w:rFonts w:ascii="Times New Roman" w:hAnsi="Times New Roman" w:cs="Times New Roman"/>
              </w:rPr>
              <w:t>Continuous reef that runs parallel to the shore with outside part of the reef facing the open sea, 6-18m deep</w:t>
            </w:r>
          </w:p>
        </w:tc>
      </w:tr>
      <w:tr w:rsidR="007E6C34" w14:paraId="37F590ED" w14:textId="77777777" w:rsidTr="000125A7">
        <w:tc>
          <w:tcPr>
            <w:tcW w:w="3116" w:type="dxa"/>
          </w:tcPr>
          <w:p w14:paraId="1DA953A3" w14:textId="77777777" w:rsidR="007E6C34" w:rsidRDefault="007E6C34" w:rsidP="000125A7">
            <w:pPr>
              <w:rPr>
                <w:rFonts w:ascii="Times New Roman" w:hAnsi="Times New Roman" w:cs="Times New Roman"/>
              </w:rPr>
            </w:pPr>
            <w:r>
              <w:rPr>
                <w:rFonts w:ascii="Times New Roman" w:hAnsi="Times New Roman" w:cs="Times New Roman"/>
              </w:rPr>
              <w:t>Forereef Shallow Linear Reef</w:t>
            </w:r>
          </w:p>
        </w:tc>
        <w:tc>
          <w:tcPr>
            <w:tcW w:w="6599" w:type="dxa"/>
          </w:tcPr>
          <w:p w14:paraId="03FA64B1" w14:textId="77777777" w:rsidR="007E6C34" w:rsidRDefault="007E6C34" w:rsidP="000125A7">
            <w:pPr>
              <w:rPr>
                <w:rFonts w:ascii="Times New Roman" w:hAnsi="Times New Roman" w:cs="Times New Roman"/>
              </w:rPr>
            </w:pPr>
            <w:r>
              <w:rPr>
                <w:rFonts w:ascii="Times New Roman" w:hAnsi="Times New Roman" w:cs="Times New Roman"/>
              </w:rPr>
              <w:t>Continuous reef that runs parallel to the shore with outside part of the reef facing the open sea, &lt;6m deep</w:t>
            </w:r>
          </w:p>
        </w:tc>
      </w:tr>
      <w:tr w:rsidR="007E6C34" w14:paraId="7E46A100" w14:textId="77777777" w:rsidTr="000125A7">
        <w:tc>
          <w:tcPr>
            <w:tcW w:w="3116" w:type="dxa"/>
          </w:tcPr>
          <w:p w14:paraId="62C59788" w14:textId="77777777" w:rsidR="007E6C34" w:rsidRDefault="007E6C34" w:rsidP="000125A7">
            <w:pPr>
              <w:rPr>
                <w:rFonts w:ascii="Times New Roman" w:hAnsi="Times New Roman" w:cs="Times New Roman"/>
              </w:rPr>
            </w:pPr>
            <w:r>
              <w:rPr>
                <w:rFonts w:ascii="Times New Roman" w:hAnsi="Times New Roman" w:cs="Times New Roman"/>
              </w:rPr>
              <w:t>High Relief Reef (Spur &amp; Groove)</w:t>
            </w:r>
          </w:p>
        </w:tc>
        <w:tc>
          <w:tcPr>
            <w:tcW w:w="6599" w:type="dxa"/>
          </w:tcPr>
          <w:p w14:paraId="51532887" w14:textId="77777777" w:rsidR="007E6C34" w:rsidRPr="00A04B4F" w:rsidRDefault="007E6C34" w:rsidP="000125A7">
            <w:pPr>
              <w:rPr>
                <w:rFonts w:ascii="Times New Roman" w:hAnsi="Times New Roman" w:cs="Times New Roman"/>
              </w:rPr>
            </w:pPr>
            <w:r w:rsidRPr="00A04B4F">
              <w:rPr>
                <w:rFonts w:ascii="Times New Roman" w:hAnsi="Times New Roman" w:cs="Times New Roman"/>
                <w:bCs/>
              </w:rPr>
              <w:t>Spur and groove formations</w:t>
            </w:r>
            <w:r w:rsidRPr="00A04B4F">
              <w:rPr>
                <w:rFonts w:ascii="Times New Roman" w:hAnsi="Times New Roman" w:cs="Times New Roman"/>
              </w:rPr>
              <w:t xml:space="preserve"> are </w:t>
            </w:r>
            <w:r>
              <w:rPr>
                <w:rFonts w:ascii="Times New Roman" w:hAnsi="Times New Roman" w:cs="Times New Roman"/>
              </w:rPr>
              <w:t xml:space="preserve">features of many coral reefs that consist of </w:t>
            </w:r>
            <w:r w:rsidRPr="00A04B4F">
              <w:rPr>
                <w:rFonts w:ascii="Times New Roman" w:hAnsi="Times New Roman" w:cs="Times New Roman"/>
              </w:rPr>
              <w:t>ridges of reef formed by coral </w:t>
            </w:r>
            <w:r>
              <w:rPr>
                <w:rFonts w:ascii="Times New Roman" w:hAnsi="Times New Roman" w:cs="Times New Roman"/>
              </w:rPr>
              <w:t>(</w:t>
            </w:r>
            <w:r w:rsidRPr="00A04B4F">
              <w:rPr>
                <w:rFonts w:ascii="Times New Roman" w:hAnsi="Times New Roman" w:cs="Times New Roman"/>
              </w:rPr>
              <w:t>spurs</w:t>
            </w:r>
            <w:r>
              <w:rPr>
                <w:rFonts w:ascii="Times New Roman" w:hAnsi="Times New Roman" w:cs="Times New Roman"/>
              </w:rPr>
              <w:t>)</w:t>
            </w:r>
            <w:r w:rsidRPr="00A04B4F">
              <w:rPr>
                <w:rFonts w:ascii="Times New Roman" w:hAnsi="Times New Roman" w:cs="Times New Roman"/>
              </w:rPr>
              <w:t xml:space="preserve"> separated by channels </w:t>
            </w:r>
            <w:r>
              <w:rPr>
                <w:rFonts w:ascii="Times New Roman" w:hAnsi="Times New Roman" w:cs="Times New Roman"/>
              </w:rPr>
              <w:t>(</w:t>
            </w:r>
            <w:r w:rsidRPr="00A04B4F">
              <w:rPr>
                <w:rFonts w:ascii="Times New Roman" w:hAnsi="Times New Roman" w:cs="Times New Roman"/>
              </w:rPr>
              <w:t>grooves</w:t>
            </w:r>
            <w:r>
              <w:rPr>
                <w:rFonts w:ascii="Times New Roman" w:hAnsi="Times New Roman" w:cs="Times New Roman"/>
              </w:rPr>
              <w:t>)</w:t>
            </w:r>
            <w:r w:rsidRPr="00A04B4F">
              <w:rPr>
                <w:rFonts w:ascii="Times New Roman" w:hAnsi="Times New Roman" w:cs="Times New Roman"/>
              </w:rPr>
              <w:t xml:space="preserve"> which often have sediment or rubble bed. </w:t>
            </w:r>
            <w:r>
              <w:rPr>
                <w:rFonts w:ascii="Times New Roman" w:hAnsi="Times New Roman" w:cs="Times New Roman"/>
              </w:rPr>
              <w:t>High reli</w:t>
            </w:r>
            <w:r w:rsidRPr="00A04B4F">
              <w:rPr>
                <w:rFonts w:ascii="Times New Roman" w:hAnsi="Times New Roman" w:cs="Times New Roman"/>
              </w:rPr>
              <w:t>ef</w:t>
            </w:r>
            <w:r>
              <w:rPr>
                <w:rFonts w:ascii="Times New Roman" w:hAnsi="Times New Roman" w:cs="Times New Roman"/>
              </w:rPr>
              <w:t xml:space="preserve"> reefs are reefs</w:t>
            </w:r>
            <w:r w:rsidRPr="00A04B4F">
              <w:rPr>
                <w:rFonts w:ascii="Times New Roman" w:hAnsi="Times New Roman" w:cs="Times New Roman"/>
              </w:rPr>
              <w:t xml:space="preserve"> with &gt;2m vertical relief</w:t>
            </w:r>
            <w:r>
              <w:rPr>
                <w:rFonts w:ascii="Times New Roman" w:hAnsi="Times New Roman" w:cs="Times New Roman"/>
              </w:rPr>
              <w:t>.</w:t>
            </w:r>
          </w:p>
        </w:tc>
      </w:tr>
      <w:tr w:rsidR="007E6C34" w14:paraId="13CCF71D" w14:textId="77777777" w:rsidTr="000125A7">
        <w:tc>
          <w:tcPr>
            <w:tcW w:w="3116" w:type="dxa"/>
          </w:tcPr>
          <w:p w14:paraId="769B74A8" w14:textId="77777777" w:rsidR="007E6C34" w:rsidRDefault="007E6C34" w:rsidP="000125A7">
            <w:pPr>
              <w:rPr>
                <w:rFonts w:ascii="Times New Roman" w:hAnsi="Times New Roman" w:cs="Times New Roman"/>
              </w:rPr>
            </w:pPr>
            <w:r>
              <w:rPr>
                <w:rFonts w:ascii="Times New Roman" w:hAnsi="Times New Roman" w:cs="Times New Roman"/>
              </w:rPr>
              <w:t>Inshore Patch Reef</w:t>
            </w:r>
          </w:p>
        </w:tc>
        <w:tc>
          <w:tcPr>
            <w:tcW w:w="6599" w:type="dxa"/>
          </w:tcPr>
          <w:p w14:paraId="44D75461" w14:textId="77777777" w:rsidR="007E6C34" w:rsidRPr="00BE5D80" w:rsidRDefault="007E6C34" w:rsidP="000125A7">
            <w:pPr>
              <w:rPr>
                <w:rFonts w:ascii="Times New Roman" w:hAnsi="Times New Roman" w:cs="Times New Roman"/>
              </w:rPr>
            </w:pPr>
            <w:r>
              <w:rPr>
                <w:rFonts w:ascii="Times New Roman" w:hAnsi="Times New Roman" w:cs="Times New Roman"/>
                <w:color w:val="4B4B4B"/>
                <w:shd w:val="clear" w:color="auto" w:fill="FFFFFF"/>
              </w:rPr>
              <w:t>S</w:t>
            </w:r>
            <w:r w:rsidRPr="00BE5D80">
              <w:rPr>
                <w:rFonts w:ascii="Times New Roman" w:hAnsi="Times New Roman" w:cs="Times New Roman"/>
                <w:color w:val="4B4B4B"/>
                <w:shd w:val="clear" w:color="auto" w:fill="FFFFFF"/>
              </w:rPr>
              <w:t xml:space="preserve">mall, isolated reefs </w:t>
            </w:r>
            <w:r>
              <w:rPr>
                <w:rFonts w:ascii="Times New Roman" w:hAnsi="Times New Roman" w:cs="Times New Roman"/>
                <w:color w:val="4B4B4B"/>
                <w:shd w:val="clear" w:color="auto" w:fill="FFFFFF"/>
              </w:rPr>
              <w:t>that are close to shore – used extensively for recreational activities and more vulnerable to coastal pollution</w:t>
            </w:r>
          </w:p>
        </w:tc>
      </w:tr>
      <w:tr w:rsidR="007E6C34" w14:paraId="74FC6A61" w14:textId="77777777" w:rsidTr="000125A7">
        <w:tc>
          <w:tcPr>
            <w:tcW w:w="3116" w:type="dxa"/>
          </w:tcPr>
          <w:p w14:paraId="3930E043" w14:textId="77777777" w:rsidR="007E6C34" w:rsidRDefault="007E6C34" w:rsidP="000125A7">
            <w:pPr>
              <w:rPr>
                <w:rFonts w:ascii="Times New Roman" w:hAnsi="Times New Roman" w:cs="Times New Roman"/>
              </w:rPr>
            </w:pPr>
            <w:r>
              <w:rPr>
                <w:rFonts w:ascii="Times New Roman" w:hAnsi="Times New Roman" w:cs="Times New Roman"/>
              </w:rPr>
              <w:t>Midchannel Patch Reef</w:t>
            </w:r>
          </w:p>
        </w:tc>
        <w:tc>
          <w:tcPr>
            <w:tcW w:w="6599" w:type="dxa"/>
          </w:tcPr>
          <w:p w14:paraId="2318442E" w14:textId="77777777" w:rsidR="007E6C34" w:rsidRPr="00BE5D80" w:rsidRDefault="007E6C34" w:rsidP="000125A7">
            <w:pPr>
              <w:rPr>
                <w:rFonts w:ascii="Times New Roman" w:hAnsi="Times New Roman" w:cs="Times New Roman"/>
              </w:rPr>
            </w:pPr>
            <w:r>
              <w:rPr>
                <w:rFonts w:ascii="Times New Roman" w:hAnsi="Times New Roman" w:cs="Times New Roman"/>
                <w:color w:val="4B4B4B"/>
                <w:shd w:val="clear" w:color="auto" w:fill="FFFFFF"/>
              </w:rPr>
              <w:t>S</w:t>
            </w:r>
            <w:r w:rsidRPr="00BE5D80">
              <w:rPr>
                <w:rFonts w:ascii="Times New Roman" w:hAnsi="Times New Roman" w:cs="Times New Roman"/>
                <w:color w:val="4B4B4B"/>
                <w:shd w:val="clear" w:color="auto" w:fill="FFFFFF"/>
              </w:rPr>
              <w:t xml:space="preserve">mall, isolated reefs </w:t>
            </w:r>
            <w:r>
              <w:rPr>
                <w:rFonts w:ascii="Times New Roman" w:hAnsi="Times New Roman" w:cs="Times New Roman"/>
                <w:color w:val="4B4B4B"/>
                <w:shd w:val="clear" w:color="auto" w:fill="FFFFFF"/>
              </w:rPr>
              <w:t>found in between inshore and offshore reefs</w:t>
            </w:r>
          </w:p>
        </w:tc>
      </w:tr>
      <w:tr w:rsidR="007E6C34" w14:paraId="77555A1F" w14:textId="77777777" w:rsidTr="000125A7">
        <w:tc>
          <w:tcPr>
            <w:tcW w:w="3116" w:type="dxa"/>
          </w:tcPr>
          <w:p w14:paraId="128A0AFE" w14:textId="77777777" w:rsidR="007E6C34" w:rsidRDefault="007E6C34" w:rsidP="000125A7">
            <w:pPr>
              <w:rPr>
                <w:rFonts w:ascii="Times New Roman" w:hAnsi="Times New Roman" w:cs="Times New Roman"/>
              </w:rPr>
            </w:pPr>
            <w:r>
              <w:rPr>
                <w:rFonts w:ascii="Times New Roman" w:hAnsi="Times New Roman" w:cs="Times New Roman"/>
              </w:rPr>
              <w:t>Offshore Patch Reef</w:t>
            </w:r>
          </w:p>
        </w:tc>
        <w:tc>
          <w:tcPr>
            <w:tcW w:w="6599" w:type="dxa"/>
          </w:tcPr>
          <w:p w14:paraId="54D48093" w14:textId="77777777" w:rsidR="007E6C34" w:rsidRPr="00BE5D80" w:rsidRDefault="007E6C34" w:rsidP="000125A7">
            <w:pPr>
              <w:rPr>
                <w:rFonts w:ascii="Times New Roman" w:hAnsi="Times New Roman" w:cs="Times New Roman"/>
              </w:rPr>
            </w:pPr>
            <w:r>
              <w:rPr>
                <w:rFonts w:ascii="Times New Roman" w:hAnsi="Times New Roman" w:cs="Times New Roman"/>
                <w:color w:val="4B4B4B"/>
                <w:shd w:val="clear" w:color="auto" w:fill="FFFFFF"/>
              </w:rPr>
              <w:t>S</w:t>
            </w:r>
            <w:r w:rsidRPr="00BE5D80">
              <w:rPr>
                <w:rFonts w:ascii="Times New Roman" w:hAnsi="Times New Roman" w:cs="Times New Roman"/>
                <w:color w:val="4B4B4B"/>
                <w:shd w:val="clear" w:color="auto" w:fill="FFFFFF"/>
              </w:rPr>
              <w:t>mall, isolated reefs t</w:t>
            </w:r>
            <w:r>
              <w:rPr>
                <w:rFonts w:ascii="Times New Roman" w:hAnsi="Times New Roman" w:cs="Times New Roman"/>
                <w:color w:val="4B4B4B"/>
                <w:shd w:val="clear" w:color="auto" w:fill="FFFFFF"/>
              </w:rPr>
              <w:t>hat are diverse and vary in relief</w:t>
            </w:r>
          </w:p>
        </w:tc>
      </w:tr>
    </w:tbl>
    <w:p w14:paraId="609D99CC" w14:textId="77777777" w:rsidR="006A2085" w:rsidRDefault="006A2085" w:rsidP="007E6C34">
      <w:pPr>
        <w:rPr>
          <w:b/>
        </w:rPr>
      </w:pPr>
    </w:p>
    <w:p w14:paraId="4DBE2012" w14:textId="7F71A968" w:rsidR="006A2085" w:rsidRDefault="006A2085">
      <w:pPr>
        <w:rPr>
          <w:b/>
        </w:rPr>
      </w:pPr>
      <w:r>
        <w:rPr>
          <w:b/>
        </w:rPr>
        <w:br w:type="page"/>
      </w:r>
    </w:p>
    <w:p w14:paraId="339BAE6C" w14:textId="467CE69A" w:rsidR="007E6C34" w:rsidRPr="004B2B2F" w:rsidRDefault="006A2085" w:rsidP="007E6C34">
      <w:pPr>
        <w:rPr>
          <w:b/>
        </w:rPr>
      </w:pPr>
      <w:r>
        <w:rPr>
          <w:noProof/>
        </w:rPr>
        <w:lastRenderedPageBreak/>
        <w:drawing>
          <wp:anchor distT="0" distB="0" distL="114300" distR="114300" simplePos="0" relativeHeight="251663360" behindDoc="1" locked="0" layoutInCell="1" allowOverlap="1" wp14:anchorId="644AF0C9" wp14:editId="0F674DC1">
            <wp:simplePos x="0" y="0"/>
            <wp:positionH relativeFrom="margin">
              <wp:posOffset>4730750</wp:posOffset>
            </wp:positionH>
            <wp:positionV relativeFrom="paragraph">
              <wp:posOffset>0</wp:posOffset>
            </wp:positionV>
            <wp:extent cx="1816100" cy="6800215"/>
            <wp:effectExtent l="0" t="0" r="0" b="635"/>
            <wp:wrapTight wrapText="bothSides">
              <wp:wrapPolygon edited="0">
                <wp:start x="0" y="0"/>
                <wp:lineTo x="0" y="21542"/>
                <wp:lineTo x="21298" y="21542"/>
                <wp:lineTo x="212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16100" cy="6800215"/>
                    </a:xfrm>
                    <a:prstGeom prst="rect">
                      <a:avLst/>
                    </a:prstGeom>
                  </pic:spPr>
                </pic:pic>
              </a:graphicData>
            </a:graphic>
            <wp14:sizeRelH relativeFrom="margin">
              <wp14:pctWidth>0</wp14:pctWidth>
            </wp14:sizeRelH>
            <wp14:sizeRelV relativeFrom="margin">
              <wp14:pctHeight>0</wp14:pctHeight>
            </wp14:sizeRelV>
          </wp:anchor>
        </w:drawing>
      </w:r>
      <w:r w:rsidR="007E6C34" w:rsidRPr="004B2B2F">
        <w:rPr>
          <w:b/>
        </w:rPr>
        <w:t>Analysis by strata</w:t>
      </w:r>
    </w:p>
    <w:p w14:paraId="767F2226" w14:textId="2A6C2895" w:rsidR="007E6C34" w:rsidRPr="004B2B2F" w:rsidRDefault="007E6C34" w:rsidP="007E6C34">
      <w:pPr>
        <w:pStyle w:val="ListParagraph"/>
        <w:numPr>
          <w:ilvl w:val="0"/>
          <w:numId w:val="31"/>
        </w:numPr>
        <w:spacing w:after="160" w:line="259" w:lineRule="auto"/>
        <w:rPr>
          <w:rFonts w:ascii="Times New Roman" w:eastAsia="Cardo" w:hAnsi="Times New Roman"/>
          <w:color w:val="333333"/>
          <w:sz w:val="24"/>
          <w:szCs w:val="24"/>
        </w:rPr>
      </w:pPr>
      <w:r>
        <w:rPr>
          <w:rFonts w:ascii="Times New Roman" w:hAnsi="Times New Roman"/>
          <w:sz w:val="24"/>
          <w:szCs w:val="24"/>
        </w:rPr>
        <w:t>C</w:t>
      </w:r>
      <w:r w:rsidRPr="004B2B2F">
        <w:rPr>
          <w:rFonts w:ascii="Times New Roman" w:hAnsi="Times New Roman"/>
          <w:sz w:val="24"/>
          <w:szCs w:val="24"/>
        </w:rPr>
        <w:t xml:space="preserve">hoose two strata (out of the seven) </w:t>
      </w:r>
      <w:r>
        <w:rPr>
          <w:rFonts w:ascii="Times New Roman" w:hAnsi="Times New Roman"/>
          <w:sz w:val="24"/>
          <w:szCs w:val="24"/>
        </w:rPr>
        <w:t>that you will investigate for the year 2000 and 2005 or 2006 data set.</w:t>
      </w:r>
    </w:p>
    <w:p w14:paraId="064DFF7F" w14:textId="127460E4" w:rsidR="007E6C34" w:rsidRDefault="007E6C34" w:rsidP="007E6C34">
      <w:pPr>
        <w:pStyle w:val="ListParagraph"/>
        <w:ind w:left="1440"/>
        <w:rPr>
          <w:rFonts w:ascii="Times New Roman" w:hAnsi="Times New Roman"/>
          <w:sz w:val="24"/>
          <w:szCs w:val="24"/>
        </w:rPr>
      </w:pPr>
      <w:r>
        <w:rPr>
          <w:rFonts w:ascii="Times New Roman" w:hAnsi="Times New Roman"/>
          <w:sz w:val="24"/>
          <w:szCs w:val="24"/>
        </w:rPr>
        <w:t xml:space="preserve">*Note </w:t>
      </w:r>
      <w:r w:rsidRPr="004B2B2F">
        <w:rPr>
          <w:rFonts w:ascii="Times New Roman" w:hAnsi="Times New Roman"/>
          <w:sz w:val="24"/>
          <w:szCs w:val="24"/>
        </w:rPr>
        <w:t xml:space="preserve">you will examine the same two strata across both years of data </w:t>
      </w:r>
    </w:p>
    <w:p w14:paraId="6E2659E6" w14:textId="7111C9CE" w:rsidR="00986AA3" w:rsidRPr="00986AA3" w:rsidRDefault="00986AA3" w:rsidP="00986AA3">
      <w:pPr>
        <w:rPr>
          <w:b/>
        </w:rPr>
      </w:pPr>
      <w:r w:rsidRPr="00986AA3">
        <w:rPr>
          <w:b/>
        </w:rPr>
        <w:t>Write a hypothesis about how you expect the two reef types you chose to differ in the biodiversity metrics you will examine:</w:t>
      </w:r>
    </w:p>
    <w:p w14:paraId="303DA005" w14:textId="4730BE27" w:rsidR="00986AA3" w:rsidRDefault="00986AA3" w:rsidP="00986AA3"/>
    <w:p w14:paraId="33FBABF2" w14:textId="091E9B84" w:rsidR="00986AA3" w:rsidRDefault="00986AA3" w:rsidP="00986AA3"/>
    <w:p w14:paraId="7640C57B" w14:textId="77777777" w:rsidR="006A2085" w:rsidRPr="00986AA3" w:rsidRDefault="006A2085" w:rsidP="00986AA3"/>
    <w:p w14:paraId="35C12FD1" w14:textId="77777777" w:rsidR="00986AA3" w:rsidRDefault="00986AA3" w:rsidP="007E6C34">
      <w:pPr>
        <w:pStyle w:val="ListParagraph"/>
        <w:ind w:left="1440"/>
        <w:rPr>
          <w:rFonts w:ascii="Times New Roman" w:hAnsi="Times New Roman"/>
          <w:sz w:val="24"/>
          <w:szCs w:val="24"/>
        </w:rPr>
      </w:pPr>
    </w:p>
    <w:p w14:paraId="794F6FFE" w14:textId="06AE2582" w:rsidR="007E6C34" w:rsidRPr="004B2B2F" w:rsidRDefault="007E6C34" w:rsidP="007E6C34">
      <w:pPr>
        <w:pStyle w:val="ListParagraph"/>
        <w:numPr>
          <w:ilvl w:val="0"/>
          <w:numId w:val="31"/>
        </w:numPr>
        <w:spacing w:after="160" w:line="259" w:lineRule="auto"/>
        <w:rPr>
          <w:rFonts w:ascii="Times New Roman" w:eastAsia="Cardo" w:hAnsi="Times New Roman"/>
          <w:color w:val="333333"/>
          <w:sz w:val="24"/>
          <w:szCs w:val="24"/>
        </w:rPr>
      </w:pPr>
      <w:r>
        <w:rPr>
          <w:rFonts w:ascii="Times New Roman" w:eastAsia="Times New Roman" w:hAnsi="Times New Roman"/>
          <w:color w:val="333333"/>
          <w:sz w:val="24"/>
          <w:szCs w:val="24"/>
        </w:rPr>
        <w:t>U</w:t>
      </w:r>
      <w:r w:rsidRPr="004B2B2F">
        <w:rPr>
          <w:rFonts w:ascii="Times New Roman" w:eastAsia="Times New Roman" w:hAnsi="Times New Roman"/>
          <w:color w:val="333333"/>
          <w:sz w:val="24"/>
          <w:szCs w:val="24"/>
        </w:rPr>
        <w:t>se the filter function in your pivot table to select the stratum that you want to investigate (see image to the right)</w:t>
      </w:r>
      <w:r>
        <w:rPr>
          <w:rFonts w:ascii="Times New Roman" w:eastAsia="Times New Roman" w:hAnsi="Times New Roman"/>
          <w:color w:val="333333"/>
          <w:sz w:val="24"/>
          <w:szCs w:val="24"/>
        </w:rPr>
        <w:t xml:space="preserve"> – This can be done by dragging “</w:t>
      </w:r>
      <w:r w:rsidR="00986AA3">
        <w:rPr>
          <w:rFonts w:ascii="Times New Roman" w:eastAsia="Times New Roman" w:hAnsi="Times New Roman"/>
          <w:color w:val="333333"/>
          <w:sz w:val="24"/>
          <w:szCs w:val="24"/>
        </w:rPr>
        <w:t>strata</w:t>
      </w:r>
      <w:r>
        <w:rPr>
          <w:rFonts w:ascii="Times New Roman" w:eastAsia="Times New Roman" w:hAnsi="Times New Roman"/>
          <w:color w:val="333333"/>
          <w:sz w:val="24"/>
          <w:szCs w:val="24"/>
        </w:rPr>
        <w:t xml:space="preserve">” to the </w:t>
      </w:r>
      <w:r w:rsidR="006A2085">
        <w:rPr>
          <w:rFonts w:ascii="Times New Roman" w:eastAsia="Times New Roman" w:hAnsi="Times New Roman"/>
          <w:color w:val="333333"/>
          <w:sz w:val="24"/>
          <w:szCs w:val="24"/>
        </w:rPr>
        <w:t>F</w:t>
      </w:r>
      <w:r>
        <w:rPr>
          <w:rFonts w:ascii="Times New Roman" w:eastAsia="Times New Roman" w:hAnsi="Times New Roman"/>
          <w:color w:val="333333"/>
          <w:sz w:val="24"/>
          <w:szCs w:val="24"/>
        </w:rPr>
        <w:t>ilter</w:t>
      </w:r>
      <w:r w:rsidR="006A2085">
        <w:rPr>
          <w:rFonts w:ascii="Times New Roman" w:eastAsia="Times New Roman" w:hAnsi="Times New Roman"/>
          <w:color w:val="333333"/>
          <w:sz w:val="24"/>
          <w:szCs w:val="24"/>
        </w:rPr>
        <w:t>s</w:t>
      </w:r>
      <w:r>
        <w:rPr>
          <w:rFonts w:ascii="Times New Roman" w:eastAsia="Times New Roman" w:hAnsi="Times New Roman"/>
          <w:color w:val="333333"/>
          <w:sz w:val="24"/>
          <w:szCs w:val="24"/>
        </w:rPr>
        <w:t xml:space="preserve"> box.</w:t>
      </w:r>
      <w:r w:rsidRPr="004B2B2F">
        <w:rPr>
          <w:rFonts w:ascii="Times New Roman" w:eastAsia="Times New Roman" w:hAnsi="Times New Roman"/>
          <w:color w:val="333333"/>
          <w:sz w:val="24"/>
          <w:szCs w:val="24"/>
        </w:rPr>
        <w:t xml:space="preserve"> </w:t>
      </w:r>
    </w:p>
    <w:p w14:paraId="45F2B5ED" w14:textId="5E5D2FA3" w:rsidR="007E6C34" w:rsidRPr="006A2085" w:rsidRDefault="007E6C34" w:rsidP="007E6C34">
      <w:pPr>
        <w:pStyle w:val="ListParagraph"/>
        <w:numPr>
          <w:ilvl w:val="0"/>
          <w:numId w:val="31"/>
        </w:numPr>
        <w:spacing w:after="160" w:line="259" w:lineRule="auto"/>
        <w:rPr>
          <w:rFonts w:ascii="Times New Roman" w:eastAsia="Cardo" w:hAnsi="Times New Roman"/>
          <w:color w:val="333333"/>
          <w:sz w:val="24"/>
          <w:szCs w:val="24"/>
        </w:rPr>
      </w:pPr>
      <w:r w:rsidRPr="004B2B2F">
        <w:rPr>
          <w:rFonts w:ascii="Times New Roman" w:hAnsi="Times New Roman"/>
          <w:sz w:val="24"/>
          <w:szCs w:val="24"/>
        </w:rPr>
        <w:t>Once you add the strata filter, you will be able to use the dropdown menu on your pivot table to filter for the strata you selected for study (see image below).</w:t>
      </w:r>
    </w:p>
    <w:p w14:paraId="0B3A2B87" w14:textId="77777777" w:rsidR="007E6C34" w:rsidRDefault="007E6C34" w:rsidP="007E6C34"/>
    <w:p w14:paraId="51A49922" w14:textId="77777777" w:rsidR="007E6C34" w:rsidRDefault="007E6C34" w:rsidP="007E6C34">
      <w:pPr>
        <w:rPr>
          <w:color w:val="333333"/>
        </w:rPr>
      </w:pPr>
    </w:p>
    <w:p w14:paraId="329384F2" w14:textId="0064FCA2" w:rsidR="007E6C34" w:rsidRDefault="006A2085" w:rsidP="007E6C34">
      <w:pPr>
        <w:rPr>
          <w:color w:val="333333"/>
        </w:rPr>
      </w:pPr>
      <w:r>
        <w:rPr>
          <w:noProof/>
        </w:rPr>
        <w:drawing>
          <wp:inline distT="0" distB="0" distL="0" distR="0" wp14:anchorId="3D3C8C06" wp14:editId="56D48C5C">
            <wp:extent cx="4200525" cy="2162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00525" cy="2162175"/>
                    </a:xfrm>
                    <a:prstGeom prst="rect">
                      <a:avLst/>
                    </a:prstGeom>
                  </pic:spPr>
                </pic:pic>
              </a:graphicData>
            </a:graphic>
          </wp:inline>
        </w:drawing>
      </w:r>
    </w:p>
    <w:p w14:paraId="605FF85A" w14:textId="77777777" w:rsidR="007E6C34" w:rsidRDefault="007E6C34" w:rsidP="007E6C34">
      <w:pPr>
        <w:rPr>
          <w:color w:val="333333"/>
        </w:rPr>
      </w:pPr>
    </w:p>
    <w:p w14:paraId="5CC776A0" w14:textId="77777777" w:rsidR="007E6C34" w:rsidRDefault="007E6C34" w:rsidP="007E6C34">
      <w:pPr>
        <w:rPr>
          <w:color w:val="333333"/>
        </w:rPr>
      </w:pPr>
    </w:p>
    <w:p w14:paraId="6B1EC179" w14:textId="77777777" w:rsidR="007E6C34" w:rsidRDefault="007E6C34" w:rsidP="007E6C34">
      <w:pPr>
        <w:rPr>
          <w:color w:val="333333"/>
        </w:rPr>
      </w:pPr>
    </w:p>
    <w:p w14:paraId="15F127A2" w14:textId="77777777" w:rsidR="007E6C34" w:rsidRDefault="007E6C34" w:rsidP="007E6C34">
      <w:pPr>
        <w:rPr>
          <w:color w:val="333333"/>
        </w:rPr>
      </w:pPr>
    </w:p>
    <w:p w14:paraId="5F8A423F" w14:textId="77777777" w:rsidR="007E6C34" w:rsidRDefault="007E6C34" w:rsidP="007E6C34">
      <w:pPr>
        <w:rPr>
          <w:color w:val="333333"/>
        </w:rPr>
      </w:pPr>
    </w:p>
    <w:p w14:paraId="561C6744" w14:textId="77777777" w:rsidR="007E6C34" w:rsidRDefault="007E6C34" w:rsidP="007E6C34">
      <w:pPr>
        <w:rPr>
          <w:color w:val="333333"/>
        </w:rPr>
      </w:pPr>
    </w:p>
    <w:p w14:paraId="1AB289A0" w14:textId="77777777" w:rsidR="007E6C34" w:rsidRDefault="007E6C34" w:rsidP="007E6C34">
      <w:pPr>
        <w:rPr>
          <w:color w:val="333333"/>
        </w:rPr>
      </w:pPr>
    </w:p>
    <w:p w14:paraId="4E568482" w14:textId="77777777" w:rsidR="007E6C34" w:rsidRDefault="007E6C34" w:rsidP="007E6C34">
      <w:pPr>
        <w:rPr>
          <w:color w:val="333333"/>
        </w:rPr>
      </w:pPr>
    </w:p>
    <w:p w14:paraId="682650B5" w14:textId="77777777" w:rsidR="007E6C34" w:rsidRDefault="007E6C34" w:rsidP="007E6C34">
      <w:pPr>
        <w:rPr>
          <w:color w:val="333333"/>
        </w:rPr>
      </w:pPr>
    </w:p>
    <w:p w14:paraId="20F315A9" w14:textId="77777777" w:rsidR="007E6C34" w:rsidRDefault="007E6C34" w:rsidP="007E6C34">
      <w:pPr>
        <w:rPr>
          <w:color w:val="333333"/>
        </w:rPr>
      </w:pPr>
    </w:p>
    <w:p w14:paraId="2892A912" w14:textId="77777777" w:rsidR="007E6C34" w:rsidRDefault="007E6C34" w:rsidP="007E6C34">
      <w:pPr>
        <w:rPr>
          <w:color w:val="333333"/>
        </w:rPr>
      </w:pPr>
    </w:p>
    <w:p w14:paraId="1D6CE59E" w14:textId="79D14866" w:rsidR="000B580F" w:rsidRDefault="000B580F">
      <w:pPr>
        <w:rPr>
          <w:color w:val="333333"/>
        </w:rPr>
      </w:pPr>
      <w:r>
        <w:rPr>
          <w:color w:val="333333"/>
        </w:rPr>
        <w:br w:type="page"/>
      </w:r>
    </w:p>
    <w:p w14:paraId="6CD378AC" w14:textId="77777777" w:rsidR="007E6C34" w:rsidRDefault="007E6C34" w:rsidP="007E6C34">
      <w:pPr>
        <w:rPr>
          <w:color w:val="333333"/>
        </w:rPr>
      </w:pPr>
    </w:p>
    <w:p w14:paraId="75B19C36" w14:textId="77777777" w:rsidR="007E6C34" w:rsidRDefault="007E6C34" w:rsidP="007E6C34">
      <w:pPr>
        <w:rPr>
          <w:color w:val="333333"/>
        </w:rPr>
      </w:pPr>
    </w:p>
    <w:p w14:paraId="39C2BE33" w14:textId="77777777" w:rsidR="007E6C34" w:rsidRPr="006A2085" w:rsidRDefault="007E6C34" w:rsidP="007E6C34">
      <w:pPr>
        <w:pStyle w:val="ListParagraph"/>
        <w:numPr>
          <w:ilvl w:val="0"/>
          <w:numId w:val="28"/>
        </w:numPr>
        <w:spacing w:after="160" w:line="259" w:lineRule="auto"/>
        <w:rPr>
          <w:rFonts w:ascii="Times New Roman" w:eastAsia="Times New Roman" w:hAnsi="Times New Roman"/>
          <w:b/>
          <w:color w:val="333333"/>
          <w:sz w:val="24"/>
          <w:szCs w:val="24"/>
        </w:rPr>
      </w:pPr>
      <w:r w:rsidRPr="00C92209">
        <w:rPr>
          <w:rFonts w:ascii="Times New Roman" w:eastAsia="Times New Roman" w:hAnsi="Times New Roman"/>
          <w:color w:val="333333"/>
          <w:sz w:val="24"/>
          <w:szCs w:val="24"/>
        </w:rPr>
        <w:t>Record your results in the table below</w:t>
      </w:r>
      <w:r>
        <w:rPr>
          <w:rFonts w:ascii="Times New Roman" w:eastAsia="Times New Roman" w:hAnsi="Times New Roman"/>
          <w:color w:val="333333"/>
          <w:sz w:val="24"/>
          <w:szCs w:val="24"/>
        </w:rPr>
        <w:t xml:space="preserve"> (</w:t>
      </w:r>
      <w:r w:rsidRPr="006A2085">
        <w:rPr>
          <w:rFonts w:ascii="Times New Roman" w:eastAsia="Times New Roman" w:hAnsi="Times New Roman"/>
          <w:b/>
          <w:color w:val="333333"/>
          <w:sz w:val="24"/>
          <w:szCs w:val="24"/>
        </w:rPr>
        <w:t>be sure to label the column with the year and strata that you examined):</w:t>
      </w:r>
    </w:p>
    <w:p w14:paraId="7F078AA8" w14:textId="77777777" w:rsidR="007E6C34" w:rsidRDefault="007E6C34" w:rsidP="007E6C34">
      <w:pPr>
        <w:rPr>
          <w:color w:val="333333"/>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E6C34" w14:paraId="4C021123" w14:textId="77777777" w:rsidTr="000125A7">
        <w:tc>
          <w:tcPr>
            <w:tcW w:w="1872" w:type="dxa"/>
            <w:shd w:val="clear" w:color="auto" w:fill="auto"/>
            <w:tcMar>
              <w:top w:w="100" w:type="dxa"/>
              <w:left w:w="100" w:type="dxa"/>
              <w:bottom w:w="100" w:type="dxa"/>
              <w:right w:w="100" w:type="dxa"/>
            </w:tcMar>
          </w:tcPr>
          <w:p w14:paraId="5F5F50F5" w14:textId="77777777" w:rsidR="007E6C34" w:rsidRDefault="007E6C34" w:rsidP="000125A7">
            <w:pPr>
              <w:widowControl w:val="0"/>
              <w:rPr>
                <w:color w:val="333333"/>
              </w:rPr>
            </w:pPr>
            <w:r>
              <w:rPr>
                <w:color w:val="333333"/>
              </w:rPr>
              <w:t>Year/stratum</w:t>
            </w:r>
          </w:p>
        </w:tc>
        <w:tc>
          <w:tcPr>
            <w:tcW w:w="1872" w:type="dxa"/>
            <w:shd w:val="clear" w:color="auto" w:fill="auto"/>
            <w:tcMar>
              <w:top w:w="100" w:type="dxa"/>
              <w:left w:w="100" w:type="dxa"/>
              <w:bottom w:w="100" w:type="dxa"/>
              <w:right w:w="100" w:type="dxa"/>
            </w:tcMar>
          </w:tcPr>
          <w:p w14:paraId="66B19FA4" w14:textId="77777777" w:rsidR="007E6C34" w:rsidRDefault="007E6C34" w:rsidP="000125A7">
            <w:pPr>
              <w:widowControl w:val="0"/>
              <w:jc w:val="center"/>
              <w:rPr>
                <w:color w:val="333333"/>
              </w:rPr>
            </w:pPr>
            <w:r>
              <w:rPr>
                <w:color w:val="333333"/>
              </w:rPr>
              <w:t>2000/</w:t>
            </w:r>
          </w:p>
        </w:tc>
        <w:tc>
          <w:tcPr>
            <w:tcW w:w="1872" w:type="dxa"/>
            <w:shd w:val="clear" w:color="auto" w:fill="auto"/>
            <w:tcMar>
              <w:top w:w="100" w:type="dxa"/>
              <w:left w:w="100" w:type="dxa"/>
              <w:bottom w:w="100" w:type="dxa"/>
              <w:right w:w="100" w:type="dxa"/>
            </w:tcMar>
          </w:tcPr>
          <w:p w14:paraId="47465236" w14:textId="77777777" w:rsidR="007E6C34" w:rsidRDefault="007E6C34" w:rsidP="000125A7">
            <w:pPr>
              <w:widowControl w:val="0"/>
              <w:jc w:val="center"/>
              <w:rPr>
                <w:color w:val="333333"/>
              </w:rPr>
            </w:pPr>
            <w:r>
              <w:rPr>
                <w:color w:val="333333"/>
              </w:rPr>
              <w:t>2000/</w:t>
            </w:r>
          </w:p>
        </w:tc>
        <w:tc>
          <w:tcPr>
            <w:tcW w:w="1872" w:type="dxa"/>
            <w:shd w:val="clear" w:color="auto" w:fill="auto"/>
            <w:tcMar>
              <w:top w:w="100" w:type="dxa"/>
              <w:left w:w="100" w:type="dxa"/>
              <w:bottom w:w="100" w:type="dxa"/>
              <w:right w:w="100" w:type="dxa"/>
            </w:tcMar>
          </w:tcPr>
          <w:p w14:paraId="6FCCB037" w14:textId="77777777" w:rsidR="007E6C34" w:rsidRDefault="007E6C34" w:rsidP="000125A7">
            <w:pPr>
              <w:widowControl w:val="0"/>
              <w:jc w:val="center"/>
              <w:rPr>
                <w:color w:val="333333"/>
              </w:rPr>
            </w:pPr>
            <w:r>
              <w:rPr>
                <w:color w:val="333333"/>
              </w:rPr>
              <w:t>/</w:t>
            </w:r>
          </w:p>
        </w:tc>
        <w:tc>
          <w:tcPr>
            <w:tcW w:w="1872" w:type="dxa"/>
            <w:shd w:val="clear" w:color="auto" w:fill="auto"/>
            <w:tcMar>
              <w:top w:w="100" w:type="dxa"/>
              <w:left w:w="100" w:type="dxa"/>
              <w:bottom w:w="100" w:type="dxa"/>
              <w:right w:w="100" w:type="dxa"/>
            </w:tcMar>
          </w:tcPr>
          <w:p w14:paraId="1A911C94" w14:textId="77777777" w:rsidR="007E6C34" w:rsidRDefault="007E6C34" w:rsidP="000125A7">
            <w:pPr>
              <w:widowControl w:val="0"/>
              <w:jc w:val="center"/>
              <w:rPr>
                <w:color w:val="333333"/>
              </w:rPr>
            </w:pPr>
            <w:r>
              <w:rPr>
                <w:color w:val="333333"/>
              </w:rPr>
              <w:t>/</w:t>
            </w:r>
          </w:p>
        </w:tc>
      </w:tr>
      <w:tr w:rsidR="007E6C34" w14:paraId="0C35BB7C" w14:textId="77777777" w:rsidTr="000125A7">
        <w:tc>
          <w:tcPr>
            <w:tcW w:w="1872" w:type="dxa"/>
            <w:shd w:val="clear" w:color="auto" w:fill="auto"/>
            <w:tcMar>
              <w:top w:w="100" w:type="dxa"/>
              <w:left w:w="100" w:type="dxa"/>
              <w:bottom w:w="100" w:type="dxa"/>
              <w:right w:w="100" w:type="dxa"/>
            </w:tcMar>
          </w:tcPr>
          <w:p w14:paraId="06584E79" w14:textId="77777777" w:rsidR="007E6C34" w:rsidRDefault="007E6C34" w:rsidP="000125A7">
            <w:pPr>
              <w:widowControl w:val="0"/>
              <w:rPr>
                <w:color w:val="333333"/>
              </w:rPr>
            </w:pPr>
            <w:r>
              <w:rPr>
                <w:color w:val="333333"/>
              </w:rPr>
              <w:t>Abundance</w:t>
            </w:r>
          </w:p>
        </w:tc>
        <w:tc>
          <w:tcPr>
            <w:tcW w:w="1872" w:type="dxa"/>
            <w:shd w:val="clear" w:color="auto" w:fill="auto"/>
            <w:tcMar>
              <w:top w:w="100" w:type="dxa"/>
              <w:left w:w="100" w:type="dxa"/>
              <w:bottom w:w="100" w:type="dxa"/>
              <w:right w:w="100" w:type="dxa"/>
            </w:tcMar>
          </w:tcPr>
          <w:p w14:paraId="04C73ADF"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6A2A385A"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70C0CF80"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2FE5568A" w14:textId="77777777" w:rsidR="007E6C34" w:rsidRDefault="007E6C34" w:rsidP="000125A7">
            <w:pPr>
              <w:widowControl w:val="0"/>
              <w:rPr>
                <w:color w:val="333333"/>
              </w:rPr>
            </w:pPr>
          </w:p>
        </w:tc>
      </w:tr>
      <w:tr w:rsidR="007E6C34" w14:paraId="04F197F1" w14:textId="77777777" w:rsidTr="000125A7">
        <w:tc>
          <w:tcPr>
            <w:tcW w:w="1872" w:type="dxa"/>
            <w:shd w:val="clear" w:color="auto" w:fill="auto"/>
            <w:tcMar>
              <w:top w:w="100" w:type="dxa"/>
              <w:left w:w="100" w:type="dxa"/>
              <w:bottom w:w="100" w:type="dxa"/>
              <w:right w:w="100" w:type="dxa"/>
            </w:tcMar>
          </w:tcPr>
          <w:p w14:paraId="0466453D" w14:textId="77777777" w:rsidR="007E6C34" w:rsidRDefault="007E6C34" w:rsidP="000125A7">
            <w:pPr>
              <w:widowControl w:val="0"/>
              <w:rPr>
                <w:color w:val="333333"/>
              </w:rPr>
            </w:pPr>
            <w:r>
              <w:rPr>
                <w:color w:val="333333"/>
              </w:rPr>
              <w:t>Species Richness</w:t>
            </w:r>
          </w:p>
        </w:tc>
        <w:tc>
          <w:tcPr>
            <w:tcW w:w="1872" w:type="dxa"/>
            <w:shd w:val="clear" w:color="auto" w:fill="auto"/>
            <w:tcMar>
              <w:top w:w="100" w:type="dxa"/>
              <w:left w:w="100" w:type="dxa"/>
              <w:bottom w:w="100" w:type="dxa"/>
              <w:right w:w="100" w:type="dxa"/>
            </w:tcMar>
          </w:tcPr>
          <w:p w14:paraId="627AE9AF"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2063C514"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2E8C5653"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58D8819F" w14:textId="77777777" w:rsidR="007E6C34" w:rsidRDefault="007E6C34" w:rsidP="000125A7">
            <w:pPr>
              <w:widowControl w:val="0"/>
              <w:rPr>
                <w:color w:val="333333"/>
              </w:rPr>
            </w:pPr>
          </w:p>
        </w:tc>
      </w:tr>
      <w:tr w:rsidR="007E6C34" w14:paraId="36764CC7" w14:textId="77777777" w:rsidTr="000125A7">
        <w:trPr>
          <w:trHeight w:val="500"/>
        </w:trPr>
        <w:tc>
          <w:tcPr>
            <w:tcW w:w="1872" w:type="dxa"/>
            <w:shd w:val="clear" w:color="auto" w:fill="auto"/>
            <w:tcMar>
              <w:top w:w="100" w:type="dxa"/>
              <w:left w:w="100" w:type="dxa"/>
              <w:bottom w:w="100" w:type="dxa"/>
              <w:right w:w="100" w:type="dxa"/>
            </w:tcMar>
          </w:tcPr>
          <w:p w14:paraId="435EB099" w14:textId="77777777" w:rsidR="007E6C34" w:rsidRDefault="007E6C34" w:rsidP="000125A7">
            <w:pPr>
              <w:widowControl w:val="0"/>
              <w:rPr>
                <w:color w:val="333333"/>
              </w:rPr>
            </w:pPr>
            <w:r>
              <w:rPr>
                <w:color w:val="333333"/>
              </w:rPr>
              <w:t>Shannon Index</w:t>
            </w:r>
          </w:p>
        </w:tc>
        <w:tc>
          <w:tcPr>
            <w:tcW w:w="1872" w:type="dxa"/>
            <w:shd w:val="clear" w:color="auto" w:fill="auto"/>
            <w:tcMar>
              <w:top w:w="100" w:type="dxa"/>
              <w:left w:w="100" w:type="dxa"/>
              <w:bottom w:w="100" w:type="dxa"/>
              <w:right w:w="100" w:type="dxa"/>
            </w:tcMar>
          </w:tcPr>
          <w:p w14:paraId="22A9B254"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632B04B3"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04602C1C"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7888E2EB" w14:textId="77777777" w:rsidR="007E6C34" w:rsidRDefault="007E6C34" w:rsidP="000125A7">
            <w:pPr>
              <w:widowControl w:val="0"/>
              <w:rPr>
                <w:color w:val="333333"/>
              </w:rPr>
            </w:pPr>
          </w:p>
        </w:tc>
      </w:tr>
      <w:tr w:rsidR="00AD2947" w14:paraId="6E09FCBE" w14:textId="77777777" w:rsidTr="000125A7">
        <w:trPr>
          <w:trHeight w:val="500"/>
        </w:trPr>
        <w:tc>
          <w:tcPr>
            <w:tcW w:w="1872" w:type="dxa"/>
            <w:shd w:val="clear" w:color="auto" w:fill="auto"/>
            <w:tcMar>
              <w:top w:w="100" w:type="dxa"/>
              <w:left w:w="100" w:type="dxa"/>
              <w:bottom w:w="100" w:type="dxa"/>
              <w:right w:w="100" w:type="dxa"/>
            </w:tcMar>
          </w:tcPr>
          <w:p w14:paraId="18FC3F18" w14:textId="7BE27DB4" w:rsidR="00AD2947" w:rsidRDefault="00AD2947" w:rsidP="000125A7">
            <w:pPr>
              <w:widowControl w:val="0"/>
              <w:rPr>
                <w:color w:val="333333"/>
              </w:rPr>
            </w:pPr>
            <w:r>
              <w:rPr>
                <w:color w:val="333333"/>
              </w:rPr>
              <w:t>H</w:t>
            </w:r>
            <w:r w:rsidRPr="00AD2947">
              <w:rPr>
                <w:color w:val="333333"/>
                <w:vertAlign w:val="subscript"/>
              </w:rPr>
              <w:t>max</w:t>
            </w:r>
          </w:p>
        </w:tc>
        <w:tc>
          <w:tcPr>
            <w:tcW w:w="1872" w:type="dxa"/>
            <w:shd w:val="clear" w:color="auto" w:fill="auto"/>
            <w:tcMar>
              <w:top w:w="100" w:type="dxa"/>
              <w:left w:w="100" w:type="dxa"/>
              <w:bottom w:w="100" w:type="dxa"/>
              <w:right w:w="100" w:type="dxa"/>
            </w:tcMar>
          </w:tcPr>
          <w:p w14:paraId="200D3112" w14:textId="77777777" w:rsidR="00AD2947" w:rsidRDefault="00AD2947" w:rsidP="000125A7">
            <w:pPr>
              <w:widowControl w:val="0"/>
              <w:rPr>
                <w:color w:val="333333"/>
              </w:rPr>
            </w:pPr>
          </w:p>
        </w:tc>
        <w:tc>
          <w:tcPr>
            <w:tcW w:w="1872" w:type="dxa"/>
            <w:shd w:val="clear" w:color="auto" w:fill="auto"/>
            <w:tcMar>
              <w:top w:w="100" w:type="dxa"/>
              <w:left w:w="100" w:type="dxa"/>
              <w:bottom w:w="100" w:type="dxa"/>
              <w:right w:w="100" w:type="dxa"/>
            </w:tcMar>
          </w:tcPr>
          <w:p w14:paraId="35203F9B" w14:textId="77777777" w:rsidR="00AD2947" w:rsidRDefault="00AD2947" w:rsidP="000125A7">
            <w:pPr>
              <w:widowControl w:val="0"/>
              <w:rPr>
                <w:color w:val="333333"/>
              </w:rPr>
            </w:pPr>
          </w:p>
        </w:tc>
        <w:tc>
          <w:tcPr>
            <w:tcW w:w="1872" w:type="dxa"/>
            <w:shd w:val="clear" w:color="auto" w:fill="auto"/>
            <w:tcMar>
              <w:top w:w="100" w:type="dxa"/>
              <w:left w:w="100" w:type="dxa"/>
              <w:bottom w:w="100" w:type="dxa"/>
              <w:right w:w="100" w:type="dxa"/>
            </w:tcMar>
          </w:tcPr>
          <w:p w14:paraId="3134DC66" w14:textId="77777777" w:rsidR="00AD2947" w:rsidRDefault="00AD2947" w:rsidP="000125A7">
            <w:pPr>
              <w:widowControl w:val="0"/>
              <w:rPr>
                <w:color w:val="333333"/>
              </w:rPr>
            </w:pPr>
          </w:p>
        </w:tc>
        <w:tc>
          <w:tcPr>
            <w:tcW w:w="1872" w:type="dxa"/>
            <w:shd w:val="clear" w:color="auto" w:fill="auto"/>
            <w:tcMar>
              <w:top w:w="100" w:type="dxa"/>
              <w:left w:w="100" w:type="dxa"/>
              <w:bottom w:w="100" w:type="dxa"/>
              <w:right w:w="100" w:type="dxa"/>
            </w:tcMar>
          </w:tcPr>
          <w:p w14:paraId="53F80CA5" w14:textId="77777777" w:rsidR="00AD2947" w:rsidRDefault="00AD2947" w:rsidP="000125A7">
            <w:pPr>
              <w:widowControl w:val="0"/>
              <w:rPr>
                <w:color w:val="333333"/>
              </w:rPr>
            </w:pPr>
          </w:p>
        </w:tc>
      </w:tr>
      <w:tr w:rsidR="007E6C34" w14:paraId="2ED64907" w14:textId="77777777" w:rsidTr="000125A7">
        <w:tc>
          <w:tcPr>
            <w:tcW w:w="1872" w:type="dxa"/>
            <w:shd w:val="clear" w:color="auto" w:fill="auto"/>
            <w:tcMar>
              <w:top w:w="100" w:type="dxa"/>
              <w:left w:w="100" w:type="dxa"/>
              <w:bottom w:w="100" w:type="dxa"/>
              <w:right w:w="100" w:type="dxa"/>
            </w:tcMar>
          </w:tcPr>
          <w:p w14:paraId="736C4E6C" w14:textId="0C19B28C" w:rsidR="007E6C34" w:rsidRDefault="00F44FE3" w:rsidP="000125A7">
            <w:pPr>
              <w:widowControl w:val="0"/>
              <w:rPr>
                <w:color w:val="333333"/>
              </w:rPr>
            </w:pPr>
            <w:r>
              <w:rPr>
                <w:color w:val="333333"/>
              </w:rPr>
              <w:t xml:space="preserve">Pielou’s </w:t>
            </w:r>
            <w:r w:rsidR="007E6C34">
              <w:rPr>
                <w:color w:val="333333"/>
              </w:rPr>
              <w:t>Evenness Index</w:t>
            </w:r>
          </w:p>
        </w:tc>
        <w:tc>
          <w:tcPr>
            <w:tcW w:w="1872" w:type="dxa"/>
            <w:shd w:val="clear" w:color="auto" w:fill="auto"/>
            <w:tcMar>
              <w:top w:w="100" w:type="dxa"/>
              <w:left w:w="100" w:type="dxa"/>
              <w:bottom w:w="100" w:type="dxa"/>
              <w:right w:w="100" w:type="dxa"/>
            </w:tcMar>
          </w:tcPr>
          <w:p w14:paraId="1D09872A"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1193088A"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50BB450A" w14:textId="77777777" w:rsidR="007E6C34" w:rsidRDefault="007E6C34" w:rsidP="000125A7">
            <w:pPr>
              <w:widowControl w:val="0"/>
              <w:rPr>
                <w:color w:val="333333"/>
              </w:rPr>
            </w:pPr>
          </w:p>
        </w:tc>
        <w:tc>
          <w:tcPr>
            <w:tcW w:w="1872" w:type="dxa"/>
            <w:shd w:val="clear" w:color="auto" w:fill="auto"/>
            <w:tcMar>
              <w:top w:w="100" w:type="dxa"/>
              <w:left w:w="100" w:type="dxa"/>
              <w:bottom w:w="100" w:type="dxa"/>
              <w:right w:w="100" w:type="dxa"/>
            </w:tcMar>
          </w:tcPr>
          <w:p w14:paraId="3B545F3C" w14:textId="77777777" w:rsidR="007E6C34" w:rsidRDefault="007E6C34" w:rsidP="000125A7">
            <w:pPr>
              <w:widowControl w:val="0"/>
              <w:rPr>
                <w:color w:val="333333"/>
              </w:rPr>
            </w:pPr>
          </w:p>
        </w:tc>
      </w:tr>
    </w:tbl>
    <w:p w14:paraId="62379861" w14:textId="77777777" w:rsidR="007E6C34" w:rsidRDefault="007E6C34" w:rsidP="007E6C34">
      <w:pPr>
        <w:pStyle w:val="ListParagraph"/>
        <w:shd w:val="clear" w:color="auto" w:fill="FFFFFF"/>
        <w:spacing w:before="520" w:after="520" w:line="259" w:lineRule="auto"/>
        <w:ind w:right="340"/>
        <w:rPr>
          <w:rFonts w:ascii="Times New Roman" w:eastAsia="Times New Roman" w:hAnsi="Times New Roman"/>
          <w:color w:val="333333"/>
          <w:sz w:val="24"/>
          <w:szCs w:val="24"/>
        </w:rPr>
      </w:pPr>
    </w:p>
    <w:p w14:paraId="7105D98C" w14:textId="1FAD20A4" w:rsidR="007E6C34" w:rsidRDefault="007E6C34" w:rsidP="007E6C34">
      <w:pPr>
        <w:pStyle w:val="ListParagraph"/>
        <w:numPr>
          <w:ilvl w:val="0"/>
          <w:numId w:val="28"/>
        </w:numPr>
        <w:shd w:val="clear" w:color="auto" w:fill="FFFFFF"/>
        <w:spacing w:before="520" w:after="520" w:line="259" w:lineRule="auto"/>
        <w:ind w:right="340"/>
        <w:rPr>
          <w:rFonts w:ascii="Times New Roman" w:eastAsia="Times New Roman" w:hAnsi="Times New Roman"/>
          <w:color w:val="333333"/>
          <w:sz w:val="24"/>
          <w:szCs w:val="24"/>
        </w:rPr>
      </w:pPr>
      <w:r w:rsidRPr="00C92209">
        <w:rPr>
          <w:rFonts w:ascii="Times New Roman" w:eastAsia="Times New Roman" w:hAnsi="Times New Roman"/>
          <w:color w:val="333333"/>
          <w:sz w:val="24"/>
          <w:szCs w:val="24"/>
        </w:rPr>
        <w:t xml:space="preserve">Based on your data analysis above, explain how reef biodiversity is impacted by both strata and tropical storms/hurricanes for the different years of data. Provide quantitative evidence to support your </w:t>
      </w:r>
      <w:r>
        <w:rPr>
          <w:rFonts w:ascii="Times New Roman" w:eastAsia="Times New Roman" w:hAnsi="Times New Roman"/>
          <w:color w:val="333333"/>
          <w:sz w:val="24"/>
          <w:szCs w:val="24"/>
        </w:rPr>
        <w:t>explanation</w:t>
      </w:r>
      <w:r w:rsidRPr="00C92209">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w:t>
      </w:r>
    </w:p>
    <w:p w14:paraId="4FC9EC00" w14:textId="6FE582CE" w:rsidR="007E6C34" w:rsidRDefault="007E6C34" w:rsidP="007E6C34">
      <w:pPr>
        <w:shd w:val="clear" w:color="auto" w:fill="FFFFFF"/>
        <w:spacing w:before="520" w:after="520" w:line="259" w:lineRule="auto"/>
        <w:ind w:right="340"/>
        <w:rPr>
          <w:color w:val="333333"/>
        </w:rPr>
      </w:pPr>
    </w:p>
    <w:p w14:paraId="52D8087A" w14:textId="77777777" w:rsidR="007E6C34" w:rsidRPr="007E6C34" w:rsidRDefault="007E6C34" w:rsidP="007E6C34">
      <w:pPr>
        <w:shd w:val="clear" w:color="auto" w:fill="FFFFFF"/>
        <w:spacing w:before="520" w:after="520" w:line="259" w:lineRule="auto"/>
        <w:ind w:right="340"/>
        <w:rPr>
          <w:color w:val="333333"/>
        </w:rPr>
      </w:pPr>
    </w:p>
    <w:p w14:paraId="5AFE7631" w14:textId="023867C3" w:rsidR="00AD2947" w:rsidRDefault="00AD2947" w:rsidP="007E6C34">
      <w:pPr>
        <w:pStyle w:val="ListParagraph"/>
        <w:numPr>
          <w:ilvl w:val="0"/>
          <w:numId w:val="28"/>
        </w:numPr>
        <w:shd w:val="clear" w:color="auto" w:fill="FFFFFF"/>
        <w:spacing w:before="520" w:after="520" w:line="259" w:lineRule="auto"/>
        <w:ind w:right="340"/>
        <w:rPr>
          <w:rFonts w:ascii="Times New Roman" w:eastAsia="Times New Roman" w:hAnsi="Times New Roman"/>
          <w:color w:val="333333"/>
          <w:sz w:val="24"/>
          <w:szCs w:val="24"/>
        </w:rPr>
      </w:pPr>
      <w:r>
        <w:rPr>
          <w:rFonts w:ascii="Times New Roman" w:eastAsia="Times New Roman" w:hAnsi="Times New Roman"/>
          <w:color w:val="333333"/>
          <w:sz w:val="24"/>
          <w:szCs w:val="24"/>
        </w:rPr>
        <w:t>Discuss your results with at least two other students that examined different strata. What were their results? How did their results compare to your biodiversity metrics?</w:t>
      </w:r>
    </w:p>
    <w:p w14:paraId="48F16015" w14:textId="07C95600" w:rsidR="00AD2947" w:rsidRDefault="00AD2947" w:rsidP="00AD2947">
      <w:pPr>
        <w:shd w:val="clear" w:color="auto" w:fill="FFFFFF"/>
        <w:spacing w:before="520" w:after="520" w:line="259" w:lineRule="auto"/>
        <w:ind w:right="340"/>
        <w:rPr>
          <w:color w:val="333333"/>
        </w:rPr>
      </w:pPr>
    </w:p>
    <w:p w14:paraId="51F4E6AF" w14:textId="77777777" w:rsidR="000B580F" w:rsidRPr="00AD2947" w:rsidRDefault="000B580F" w:rsidP="00AD2947">
      <w:pPr>
        <w:shd w:val="clear" w:color="auto" w:fill="FFFFFF"/>
        <w:spacing w:before="520" w:after="520" w:line="259" w:lineRule="auto"/>
        <w:ind w:right="340"/>
        <w:rPr>
          <w:color w:val="333333"/>
        </w:rPr>
      </w:pPr>
    </w:p>
    <w:p w14:paraId="189B71B4" w14:textId="7C6F0870" w:rsidR="00AD2947" w:rsidRDefault="00AD2947" w:rsidP="007E6C34">
      <w:pPr>
        <w:pStyle w:val="ListParagraph"/>
        <w:numPr>
          <w:ilvl w:val="0"/>
          <w:numId w:val="28"/>
        </w:numPr>
        <w:shd w:val="clear" w:color="auto" w:fill="FFFFFF"/>
        <w:spacing w:before="520" w:after="520" w:line="259" w:lineRule="auto"/>
        <w:ind w:right="340"/>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If you </w:t>
      </w:r>
      <w:r w:rsidR="006A2085">
        <w:rPr>
          <w:rFonts w:ascii="Times New Roman" w:eastAsia="Times New Roman" w:hAnsi="Times New Roman"/>
          <w:color w:val="333333"/>
          <w:sz w:val="24"/>
          <w:szCs w:val="24"/>
        </w:rPr>
        <w:t xml:space="preserve">were </w:t>
      </w:r>
      <w:r>
        <w:rPr>
          <w:rFonts w:ascii="Times New Roman" w:eastAsia="Times New Roman" w:hAnsi="Times New Roman"/>
          <w:color w:val="333333"/>
          <w:sz w:val="24"/>
          <w:szCs w:val="24"/>
        </w:rPr>
        <w:t xml:space="preserve">asked to write a report for NOAA on the vulnerability of different </w:t>
      </w:r>
      <w:r w:rsidR="006A2085" w:rsidRPr="006A2085">
        <w:rPr>
          <w:rFonts w:ascii="Times New Roman" w:eastAsia="Times New Roman" w:hAnsi="Times New Roman"/>
          <w:color w:val="333333"/>
          <w:sz w:val="24"/>
          <w:szCs w:val="24"/>
        </w:rPr>
        <w:t xml:space="preserve">benthic habitat strata </w:t>
      </w:r>
      <w:r>
        <w:rPr>
          <w:rFonts w:ascii="Times New Roman" w:eastAsia="Times New Roman" w:hAnsi="Times New Roman"/>
          <w:color w:val="333333"/>
          <w:sz w:val="24"/>
          <w:szCs w:val="24"/>
        </w:rPr>
        <w:t>to climate change, what other data would you want to build an evidence-based report?</w:t>
      </w:r>
    </w:p>
    <w:p w14:paraId="1A5F1AA8" w14:textId="77777777" w:rsidR="00AD2947" w:rsidRPr="00AD2947" w:rsidRDefault="00AD2947" w:rsidP="00AD2947">
      <w:pPr>
        <w:pStyle w:val="ListParagraph"/>
        <w:rPr>
          <w:rFonts w:ascii="Times New Roman" w:eastAsia="Times New Roman" w:hAnsi="Times New Roman"/>
          <w:color w:val="333333"/>
          <w:sz w:val="24"/>
          <w:szCs w:val="24"/>
        </w:rPr>
      </w:pPr>
    </w:p>
    <w:p w14:paraId="17CFCFAF" w14:textId="77777777" w:rsidR="00AD2947" w:rsidRPr="00AD2947" w:rsidRDefault="00AD2947" w:rsidP="00AD2947">
      <w:pPr>
        <w:shd w:val="clear" w:color="auto" w:fill="FFFFFF"/>
        <w:spacing w:before="520" w:after="520" w:line="259" w:lineRule="auto"/>
        <w:ind w:right="340"/>
        <w:rPr>
          <w:color w:val="333333"/>
        </w:rPr>
      </w:pPr>
    </w:p>
    <w:p w14:paraId="1E65BF0B" w14:textId="77777777" w:rsidR="00AD2947" w:rsidRPr="00AD2947" w:rsidRDefault="00AD2947" w:rsidP="00AD2947">
      <w:pPr>
        <w:pStyle w:val="ListParagraph"/>
        <w:rPr>
          <w:rFonts w:ascii="Times New Roman" w:eastAsia="Times New Roman" w:hAnsi="Times New Roman"/>
          <w:color w:val="333333"/>
          <w:sz w:val="24"/>
          <w:szCs w:val="24"/>
        </w:rPr>
      </w:pPr>
    </w:p>
    <w:p w14:paraId="0877B94A" w14:textId="04A36E21" w:rsidR="007E6C34" w:rsidRPr="002E6421" w:rsidRDefault="007E6C34" w:rsidP="007E6C34">
      <w:pPr>
        <w:pStyle w:val="ListParagraph"/>
        <w:numPr>
          <w:ilvl w:val="0"/>
          <w:numId w:val="28"/>
        </w:numPr>
        <w:shd w:val="clear" w:color="auto" w:fill="FFFFFF"/>
        <w:spacing w:before="520" w:after="520" w:line="259" w:lineRule="auto"/>
        <w:ind w:right="340"/>
        <w:rPr>
          <w:rFonts w:ascii="Times New Roman" w:eastAsia="Times New Roman" w:hAnsi="Times New Roman"/>
          <w:color w:val="333333"/>
          <w:sz w:val="24"/>
          <w:szCs w:val="24"/>
        </w:rPr>
      </w:pPr>
      <w:r>
        <w:rPr>
          <w:rFonts w:ascii="Times New Roman" w:eastAsia="Times New Roman" w:hAnsi="Times New Roman"/>
          <w:color w:val="333333"/>
          <w:sz w:val="24"/>
          <w:szCs w:val="24"/>
        </w:rPr>
        <w:t>How could your analysis and future analys</w:t>
      </w:r>
      <w:r w:rsidR="006A2085">
        <w:rPr>
          <w:rFonts w:ascii="Times New Roman" w:eastAsia="Times New Roman" w:hAnsi="Times New Roman"/>
          <w:color w:val="333333"/>
          <w:sz w:val="24"/>
          <w:szCs w:val="24"/>
        </w:rPr>
        <w:t>e</w:t>
      </w:r>
      <w:r>
        <w:rPr>
          <w:rFonts w:ascii="Times New Roman" w:eastAsia="Times New Roman" w:hAnsi="Times New Roman"/>
          <w:color w:val="333333"/>
          <w:sz w:val="24"/>
          <w:szCs w:val="24"/>
        </w:rPr>
        <w:t>s of the FL Keys Reef Visual Census inform management and/or conservation decisions in the FL keys?</w:t>
      </w:r>
    </w:p>
    <w:p w14:paraId="740BEEDF" w14:textId="77777777" w:rsidR="007E6C34" w:rsidRDefault="007E6C34" w:rsidP="007E6C34">
      <w:pPr>
        <w:shd w:val="clear" w:color="auto" w:fill="FFFFFF"/>
        <w:spacing w:before="520" w:after="520"/>
        <w:ind w:right="340"/>
        <w:rPr>
          <w:color w:val="333333"/>
        </w:rPr>
      </w:pPr>
    </w:p>
    <w:p w14:paraId="08D7DA8D" w14:textId="77777777" w:rsidR="007E6C34" w:rsidRDefault="007E6C34" w:rsidP="007E6C34">
      <w:pPr>
        <w:shd w:val="clear" w:color="auto" w:fill="FFFFFF"/>
        <w:spacing w:before="520" w:after="520"/>
        <w:ind w:right="340"/>
        <w:rPr>
          <w:b/>
          <w:color w:val="333333"/>
        </w:rPr>
      </w:pPr>
    </w:p>
    <w:p w14:paraId="5BE7F850" w14:textId="77777777" w:rsidR="007E6C34" w:rsidRDefault="007E6C34" w:rsidP="007E6C34">
      <w:pPr>
        <w:rPr>
          <w:b/>
          <w:color w:val="333333"/>
        </w:rPr>
      </w:pPr>
      <w:r>
        <w:rPr>
          <w:b/>
          <w:color w:val="333333"/>
        </w:rPr>
        <w:br w:type="page"/>
      </w:r>
    </w:p>
    <w:p w14:paraId="6D2DEB87" w14:textId="77777777" w:rsidR="007E6C34" w:rsidRDefault="007E6C34" w:rsidP="007E6C34">
      <w:pPr>
        <w:shd w:val="clear" w:color="auto" w:fill="FFFFFF"/>
        <w:spacing w:before="520" w:after="520"/>
        <w:ind w:right="340"/>
        <w:rPr>
          <w:b/>
          <w:color w:val="333333"/>
        </w:rPr>
      </w:pPr>
      <w:r>
        <w:rPr>
          <w:b/>
          <w:color w:val="333333"/>
        </w:rPr>
        <w:lastRenderedPageBreak/>
        <w:t>Works Cited</w:t>
      </w:r>
    </w:p>
    <w:p w14:paraId="15B18B6A" w14:textId="36D3A1A0" w:rsidR="007E6C34" w:rsidRDefault="007E6C34" w:rsidP="007E6C34">
      <w:pPr>
        <w:shd w:val="clear" w:color="auto" w:fill="FFFFFF"/>
        <w:spacing w:before="520" w:after="520"/>
        <w:ind w:right="340"/>
        <w:rPr>
          <w:color w:val="333333"/>
        </w:rPr>
      </w:pPr>
      <w:r>
        <w:rPr>
          <w:color w:val="333333"/>
        </w:rPr>
        <w:t>Gardner TA, Cote IM, Gill JA, Grant A, Watkinson AR. Hurricanes and Caribbean coral reefs: Impacts, recovery, patterns, and role in long-term decline. Ecology. 2005; 86(1):174–184</w:t>
      </w:r>
    </w:p>
    <w:p w14:paraId="573E0E3D" w14:textId="77777777" w:rsidR="007E6C34" w:rsidRDefault="007E6C34" w:rsidP="007E6C34">
      <w:pPr>
        <w:shd w:val="clear" w:color="auto" w:fill="FFFFFF"/>
        <w:spacing w:before="520" w:after="520"/>
        <w:ind w:right="340"/>
        <w:rPr>
          <w:color w:val="333333"/>
        </w:rPr>
      </w:pPr>
      <w:r>
        <w:rPr>
          <w:color w:val="333333"/>
        </w:rPr>
        <w:t xml:space="preserve">Gotelli, N. J. and G. R. Graves. 1996. </w:t>
      </w:r>
      <w:r>
        <w:rPr>
          <w:i/>
          <w:color w:val="333333"/>
        </w:rPr>
        <w:t>Null Models in Ecology</w:t>
      </w:r>
      <w:r>
        <w:rPr>
          <w:color w:val="333333"/>
        </w:rPr>
        <w:t>. Smithsonian Institution Press, Washington, D.C.</w:t>
      </w:r>
    </w:p>
    <w:p w14:paraId="02B524DD" w14:textId="77777777" w:rsidR="007E6C34" w:rsidRDefault="007E6C34" w:rsidP="007E6C34">
      <w:pPr>
        <w:pStyle w:val="Heading1"/>
        <w:keepNext w:val="0"/>
        <w:shd w:val="clear" w:color="auto" w:fill="FFFFFF"/>
        <w:spacing w:before="120" w:line="234" w:lineRule="auto"/>
        <w:rPr>
          <w:color w:val="333333"/>
        </w:rPr>
      </w:pPr>
      <w:bookmarkStart w:id="4" w:name="_r35oxmsvfrny" w:colFirst="0" w:colLast="0"/>
      <w:bookmarkEnd w:id="4"/>
      <w:r>
        <w:rPr>
          <w:color w:val="1C1D1E"/>
        </w:rPr>
        <w:t xml:space="preserve">Gratwicke, B. and Speight, M.R. 2005. The relationship between fish species richness, abundance and habitat complexity in a range of shallow tropical marine habitats. 66(3): 650-667 </w:t>
      </w:r>
      <w:hyperlink r:id="rId17">
        <w:r>
          <w:rPr>
            <w:color w:val="005274"/>
          </w:rPr>
          <w:t>https://doi.org/10.1111/j.002</w:t>
        </w:r>
        <w:bookmarkStart w:id="5" w:name="_GoBack"/>
        <w:bookmarkEnd w:id="5"/>
        <w:r>
          <w:rPr>
            <w:color w:val="005274"/>
          </w:rPr>
          <w:t>2-1112.2005.00629.x</w:t>
        </w:r>
      </w:hyperlink>
    </w:p>
    <w:p w14:paraId="7A53D892" w14:textId="77777777" w:rsidR="007E6C34" w:rsidRDefault="007E6C34" w:rsidP="007E6C34">
      <w:pPr>
        <w:shd w:val="clear" w:color="auto" w:fill="FFFFFF"/>
        <w:spacing w:before="520" w:after="520"/>
        <w:ind w:right="340"/>
        <w:rPr>
          <w:color w:val="333333"/>
        </w:rPr>
      </w:pPr>
      <w:r>
        <w:rPr>
          <w:color w:val="333333"/>
          <w:shd w:val="clear" w:color="auto" w:fill="FCFCFC"/>
        </w:rPr>
        <w:t xml:space="preserve">Luckhurst, B.E., Luckhurst, K. Analysis of the influence of substrate variables on coral reef fish communities. </w:t>
      </w:r>
      <w:r>
        <w:rPr>
          <w:i/>
          <w:color w:val="333333"/>
          <w:shd w:val="clear" w:color="auto" w:fill="FCFCFC"/>
        </w:rPr>
        <w:t>Mar. Biol.</w:t>
      </w:r>
      <w:r>
        <w:rPr>
          <w:color w:val="333333"/>
          <w:shd w:val="clear" w:color="auto" w:fill="FCFCFC"/>
        </w:rPr>
        <w:t xml:space="preserve"> 49, 317–323 (1978). https://doi.org/10.1007/BF00455026</w:t>
      </w:r>
    </w:p>
    <w:p w14:paraId="7DA85246" w14:textId="77777777" w:rsidR="007E6C34" w:rsidRDefault="007E6C34" w:rsidP="007E6C34">
      <w:pPr>
        <w:shd w:val="clear" w:color="auto" w:fill="FFFFFF"/>
        <w:spacing w:before="520" w:after="520"/>
        <w:ind w:right="340"/>
        <w:rPr>
          <w:color w:val="333333"/>
        </w:rPr>
      </w:pPr>
      <w:r>
        <w:rPr>
          <w:color w:val="333333"/>
        </w:rPr>
        <w:t>Pielou, E. The measurement of diversity in different types of biological collections. J. Theor. Biol. 1966, 13, 131-144.</w:t>
      </w:r>
    </w:p>
    <w:p w14:paraId="3D69344D" w14:textId="77777777" w:rsidR="007E6C34" w:rsidRDefault="007E6C34" w:rsidP="007E6C34">
      <w:pPr>
        <w:shd w:val="clear" w:color="auto" w:fill="FFFFFF"/>
        <w:spacing w:before="520" w:after="520"/>
        <w:ind w:right="340"/>
      </w:pPr>
      <w:r>
        <w:rPr>
          <w:color w:val="333333"/>
          <w:shd w:val="clear" w:color="auto" w:fill="FCFCFC"/>
        </w:rPr>
        <w:t xml:space="preserve">Rogers, C.S. Hurricanes and coral reefs: The intermediate disturbance hypothesis revisited. </w:t>
      </w:r>
      <w:r>
        <w:rPr>
          <w:i/>
          <w:color w:val="333333"/>
          <w:shd w:val="clear" w:color="auto" w:fill="FCFCFC"/>
        </w:rPr>
        <w:t>Coral Reefs</w:t>
      </w:r>
      <w:r>
        <w:rPr>
          <w:color w:val="333333"/>
          <w:shd w:val="clear" w:color="auto" w:fill="FCFCFC"/>
        </w:rPr>
        <w:t xml:space="preserve"> 12, 127–137 (1993). https://doi.org/10.1007/BF00334471</w:t>
      </w:r>
    </w:p>
    <w:p w14:paraId="080844F8" w14:textId="77777777" w:rsidR="007E6C34" w:rsidRDefault="007E6C34" w:rsidP="007E6C34">
      <w:r>
        <w:rPr>
          <w:color w:val="333333"/>
          <w:highlight w:val="white"/>
        </w:rPr>
        <w:t xml:space="preserve">Tilman, D. </w:t>
      </w:r>
      <w:r>
        <w:rPr>
          <w:i/>
          <w:color w:val="333333"/>
          <w:highlight w:val="white"/>
        </w:rPr>
        <w:t>et al.</w:t>
      </w:r>
      <w:r>
        <w:rPr>
          <w:color w:val="333333"/>
          <w:highlight w:val="white"/>
        </w:rPr>
        <w:t xml:space="preserve"> Biodiversity and ecosystem stability in a decade-long grassland experiment. </w:t>
      </w:r>
      <w:r>
        <w:rPr>
          <w:i/>
          <w:color w:val="333333"/>
          <w:highlight w:val="white"/>
        </w:rPr>
        <w:t>Nature</w:t>
      </w:r>
      <w:r>
        <w:rPr>
          <w:color w:val="333333"/>
          <w:highlight w:val="white"/>
        </w:rPr>
        <w:t xml:space="preserve"> </w:t>
      </w:r>
      <w:r>
        <w:rPr>
          <w:b/>
          <w:color w:val="333333"/>
          <w:highlight w:val="white"/>
        </w:rPr>
        <w:t>441</w:t>
      </w:r>
      <w:r>
        <w:rPr>
          <w:color w:val="333333"/>
          <w:highlight w:val="white"/>
        </w:rPr>
        <w:t>, 629–632 (2006).</w:t>
      </w:r>
    </w:p>
    <w:p w14:paraId="404A8D26" w14:textId="77777777" w:rsidR="007E6C34" w:rsidRDefault="007E6C34" w:rsidP="007E6C34">
      <w:pPr>
        <w:shd w:val="clear" w:color="auto" w:fill="FFFFFF"/>
        <w:spacing w:before="520" w:after="520"/>
        <w:ind w:right="340"/>
        <w:rPr>
          <w:color w:val="333333"/>
          <w:highlight w:val="white"/>
        </w:rPr>
      </w:pPr>
      <w:r>
        <w:rPr>
          <w:color w:val="333333"/>
          <w:highlight w:val="white"/>
        </w:rPr>
        <w:t xml:space="preserve">Smith, S.G., et al. 2011, Multispecies survey design for assessing reef-fish stocks, spatially explicit management performance, and ecosystem condition. Fisheries Research 109(2011)25-41; </w:t>
      </w:r>
    </w:p>
    <w:p w14:paraId="0715C758" w14:textId="77777777" w:rsidR="007E6C34" w:rsidRDefault="007E6C34" w:rsidP="007E6C34">
      <w:pPr>
        <w:rPr>
          <w:i/>
        </w:rPr>
      </w:pPr>
      <w:r>
        <w:rPr>
          <w:color w:val="333333"/>
          <w:highlight w:val="white"/>
        </w:rPr>
        <w:t>Brandt, M.E., et. al. 2009, A Cooperative Multi-agency Reef Fish Monitoring Protocol for the Florida Keys Coral Reef Ecosystem.</w:t>
      </w:r>
    </w:p>
    <w:p w14:paraId="698D3AF5" w14:textId="77777777" w:rsidR="007E6C34" w:rsidRPr="00EC36D9" w:rsidRDefault="007E6C34" w:rsidP="007E6C34"/>
    <w:p w14:paraId="38A5C321" w14:textId="77777777" w:rsidR="00F0110C" w:rsidRDefault="00F0110C" w:rsidP="000905BA">
      <w:pPr>
        <w:tabs>
          <w:tab w:val="num" w:pos="400"/>
        </w:tabs>
      </w:pPr>
    </w:p>
    <w:p w14:paraId="4A3BA4C6" w14:textId="77777777" w:rsidR="00D53CC6" w:rsidRDefault="00D53CC6" w:rsidP="000905BA">
      <w:pPr>
        <w:tabs>
          <w:tab w:val="num" w:pos="400"/>
        </w:tabs>
      </w:pPr>
    </w:p>
    <w:p w14:paraId="6D2D2D53" w14:textId="77777777" w:rsidR="00F0110C" w:rsidRDefault="00F0110C" w:rsidP="000905BA">
      <w:pPr>
        <w:tabs>
          <w:tab w:val="num" w:pos="400"/>
        </w:tabs>
      </w:pPr>
    </w:p>
    <w:p w14:paraId="7930AA7B" w14:textId="77777777" w:rsidR="00F0110C" w:rsidRDefault="00F0110C" w:rsidP="000905BA">
      <w:pPr>
        <w:tabs>
          <w:tab w:val="num" w:pos="400"/>
        </w:tabs>
      </w:pPr>
    </w:p>
    <w:p w14:paraId="5B092F16" w14:textId="77777777" w:rsidR="00F0110C" w:rsidRDefault="00F0110C" w:rsidP="000905BA">
      <w:pPr>
        <w:tabs>
          <w:tab w:val="num" w:pos="400"/>
        </w:tabs>
      </w:pPr>
    </w:p>
    <w:p w14:paraId="63445274" w14:textId="77777777" w:rsidR="00FE02E3" w:rsidRPr="00602F29" w:rsidRDefault="00FE02E3" w:rsidP="007E6C34"/>
    <w:p w14:paraId="4F1C0E99" w14:textId="77777777" w:rsidR="00A54B15" w:rsidRPr="00602F29" w:rsidRDefault="00A54B15" w:rsidP="000905BA">
      <w:pPr>
        <w:pStyle w:val="NormalWeb"/>
        <w:spacing w:before="0" w:beforeAutospacing="0" w:after="0" w:afterAutospacing="0"/>
      </w:pPr>
    </w:p>
    <w:sectPr w:rsidR="00A54B15" w:rsidRPr="00602F29" w:rsidSect="00A53DB3">
      <w:footerReference w:type="even" r:id="rId18"/>
      <w:foot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3DE7" w14:textId="77777777" w:rsidR="0069694B" w:rsidRDefault="0069694B">
      <w:r>
        <w:separator/>
      </w:r>
    </w:p>
  </w:endnote>
  <w:endnote w:type="continuationSeparator" w:id="0">
    <w:p w14:paraId="4AAE55FF" w14:textId="77777777" w:rsidR="0069694B" w:rsidRDefault="0069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4C9C" w14:textId="1F5E24A9"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0D678F">
      <w:rPr>
        <w:rStyle w:val="PageNumber"/>
        <w:noProof/>
        <w:sz w:val="20"/>
        <w:szCs w:val="20"/>
      </w:rPr>
      <w:t>1</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0AE8" w14:textId="77777777" w:rsidR="0069694B" w:rsidRDefault="0069694B">
      <w:r>
        <w:separator/>
      </w:r>
    </w:p>
  </w:footnote>
  <w:footnote w:type="continuationSeparator" w:id="0">
    <w:p w14:paraId="321B8529" w14:textId="77777777" w:rsidR="0069694B" w:rsidRDefault="0069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351"/>
    <w:multiLevelType w:val="hybridMultilevel"/>
    <w:tmpl w:val="A68E1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43197"/>
    <w:multiLevelType w:val="hybridMultilevel"/>
    <w:tmpl w:val="7286F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E3AA8"/>
    <w:multiLevelType w:val="multilevel"/>
    <w:tmpl w:val="DC5AF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BCB6A19"/>
    <w:multiLevelType w:val="multilevel"/>
    <w:tmpl w:val="1B0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4FDB"/>
    <w:multiLevelType w:val="hybridMultilevel"/>
    <w:tmpl w:val="7F2E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15752"/>
    <w:multiLevelType w:val="multilevel"/>
    <w:tmpl w:val="5886632C"/>
    <w:lvl w:ilvl="0">
      <w:start w:val="1"/>
      <w:numFmt w:val="bullet"/>
      <w:lvlText w:val=""/>
      <w:lvlJc w:val="left"/>
      <w:pPr>
        <w:ind w:left="720" w:hanging="360"/>
      </w:pPr>
      <w:rPr>
        <w:rFonts w:ascii="Symbol" w:hAnsi="Symbol" w:hint="default"/>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C5C4545"/>
    <w:multiLevelType w:val="hybridMultilevel"/>
    <w:tmpl w:val="23CCA818"/>
    <w:lvl w:ilvl="0" w:tplc="A5903246">
      <w:start w:val="1"/>
      <w:numFmt w:val="decimal"/>
      <w:lvlText w:val="%1)"/>
      <w:lvlJc w:val="left"/>
      <w:pPr>
        <w:ind w:left="720" w:hanging="360"/>
      </w:pPr>
      <w:rPr>
        <w:rFonts w:eastAsia="Aria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6A26C11"/>
    <w:multiLevelType w:val="multilevel"/>
    <w:tmpl w:val="20A48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8205E"/>
    <w:multiLevelType w:val="multilevel"/>
    <w:tmpl w:val="F0DC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C79EA"/>
    <w:multiLevelType w:val="multilevel"/>
    <w:tmpl w:val="BF3E2568"/>
    <w:lvl w:ilvl="0">
      <w:start w:val="1"/>
      <w:numFmt w:val="decimal"/>
      <w:lvlText w:val="%1."/>
      <w:lvlJc w:val="left"/>
      <w:pPr>
        <w:ind w:left="720" w:hanging="360"/>
      </w:pPr>
      <w:rPr>
        <w:rFonts w:ascii="Times New Roman" w:eastAsia="Source Sans Pro" w:hAnsi="Times New Roman" w:cs="Times New Roman" w:hint="default"/>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1"/>
  </w:num>
  <w:num w:numId="4">
    <w:abstractNumId w:val="15"/>
  </w:num>
  <w:num w:numId="5">
    <w:abstractNumId w:val="24"/>
  </w:num>
  <w:num w:numId="6">
    <w:abstractNumId w:val="3"/>
  </w:num>
  <w:num w:numId="7">
    <w:abstractNumId w:val="20"/>
  </w:num>
  <w:num w:numId="8">
    <w:abstractNumId w:val="27"/>
  </w:num>
  <w:num w:numId="9">
    <w:abstractNumId w:val="32"/>
  </w:num>
  <w:num w:numId="10">
    <w:abstractNumId w:val="25"/>
  </w:num>
  <w:num w:numId="11">
    <w:abstractNumId w:val="4"/>
  </w:num>
  <w:num w:numId="12">
    <w:abstractNumId w:val="22"/>
  </w:num>
  <w:num w:numId="13">
    <w:abstractNumId w:val="11"/>
  </w:num>
  <w:num w:numId="14">
    <w:abstractNumId w:val="19"/>
  </w:num>
  <w:num w:numId="15">
    <w:abstractNumId w:val="23"/>
  </w:num>
  <w:num w:numId="16">
    <w:abstractNumId w:val="7"/>
  </w:num>
  <w:num w:numId="17">
    <w:abstractNumId w:val="16"/>
  </w:num>
  <w:num w:numId="18">
    <w:abstractNumId w:val="21"/>
  </w:num>
  <w:num w:numId="19">
    <w:abstractNumId w:val="2"/>
  </w:num>
  <w:num w:numId="20">
    <w:abstractNumId w:val="30"/>
  </w:num>
  <w:num w:numId="21">
    <w:abstractNumId w:val="9"/>
  </w:num>
  <w:num w:numId="22">
    <w:abstractNumId w:val="10"/>
  </w:num>
  <w:num w:numId="23">
    <w:abstractNumId w:val="28"/>
  </w:num>
  <w:num w:numId="24">
    <w:abstractNumId w:val="5"/>
  </w:num>
  <w:num w:numId="25">
    <w:abstractNumId w:val="12"/>
  </w:num>
  <w:num w:numId="26">
    <w:abstractNumId w:val="29"/>
  </w:num>
  <w:num w:numId="27">
    <w:abstractNumId w:val="13"/>
  </w:num>
  <w:num w:numId="28">
    <w:abstractNumId w:val="1"/>
  </w:num>
  <w:num w:numId="29">
    <w:abstractNumId w:val="6"/>
  </w:num>
  <w:num w:numId="30">
    <w:abstractNumId w:val="18"/>
  </w:num>
  <w:num w:numId="31">
    <w:abstractNumId w:val="14"/>
  </w:num>
  <w:num w:numId="32">
    <w:abstractNumId w:val="26"/>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C"/>
    <w:rsid w:val="00002E08"/>
    <w:rsid w:val="00013A06"/>
    <w:rsid w:val="00020F83"/>
    <w:rsid w:val="00023C7D"/>
    <w:rsid w:val="000905BA"/>
    <w:rsid w:val="000B580F"/>
    <w:rsid w:val="000D678F"/>
    <w:rsid w:val="00101F6C"/>
    <w:rsid w:val="001243DC"/>
    <w:rsid w:val="00141CF9"/>
    <w:rsid w:val="00181357"/>
    <w:rsid w:val="00195DCC"/>
    <w:rsid w:val="001C3E72"/>
    <w:rsid w:val="00220356"/>
    <w:rsid w:val="00222E0F"/>
    <w:rsid w:val="0024109B"/>
    <w:rsid w:val="00265B85"/>
    <w:rsid w:val="002740D0"/>
    <w:rsid w:val="00292CEA"/>
    <w:rsid w:val="002A611E"/>
    <w:rsid w:val="002E72C5"/>
    <w:rsid w:val="002F05A7"/>
    <w:rsid w:val="0030681F"/>
    <w:rsid w:val="00323E6A"/>
    <w:rsid w:val="00363572"/>
    <w:rsid w:val="00373838"/>
    <w:rsid w:val="003A6155"/>
    <w:rsid w:val="003B387D"/>
    <w:rsid w:val="003E5EFC"/>
    <w:rsid w:val="003F3A69"/>
    <w:rsid w:val="00433759"/>
    <w:rsid w:val="004527B3"/>
    <w:rsid w:val="00452F28"/>
    <w:rsid w:val="00461D34"/>
    <w:rsid w:val="00462045"/>
    <w:rsid w:val="00475F01"/>
    <w:rsid w:val="004C4616"/>
    <w:rsid w:val="004F634C"/>
    <w:rsid w:val="005257CD"/>
    <w:rsid w:val="0053627D"/>
    <w:rsid w:val="00551558"/>
    <w:rsid w:val="005777F8"/>
    <w:rsid w:val="005D10E5"/>
    <w:rsid w:val="005E57CF"/>
    <w:rsid w:val="00602F29"/>
    <w:rsid w:val="0060406D"/>
    <w:rsid w:val="00607E2B"/>
    <w:rsid w:val="00622A1D"/>
    <w:rsid w:val="006530A6"/>
    <w:rsid w:val="0069694B"/>
    <w:rsid w:val="006A2085"/>
    <w:rsid w:val="006A467C"/>
    <w:rsid w:val="006E57AC"/>
    <w:rsid w:val="006F5E3F"/>
    <w:rsid w:val="00743FB8"/>
    <w:rsid w:val="00750017"/>
    <w:rsid w:val="00753725"/>
    <w:rsid w:val="007608C6"/>
    <w:rsid w:val="00775F86"/>
    <w:rsid w:val="007C6618"/>
    <w:rsid w:val="007E6C34"/>
    <w:rsid w:val="007F6AE1"/>
    <w:rsid w:val="00801C6F"/>
    <w:rsid w:val="00801DF0"/>
    <w:rsid w:val="00817570"/>
    <w:rsid w:val="00852FAF"/>
    <w:rsid w:val="0086635A"/>
    <w:rsid w:val="00893937"/>
    <w:rsid w:val="008A49CC"/>
    <w:rsid w:val="008A4DBE"/>
    <w:rsid w:val="008C5458"/>
    <w:rsid w:val="008C7181"/>
    <w:rsid w:val="008F12B7"/>
    <w:rsid w:val="008F2D81"/>
    <w:rsid w:val="008F6C5D"/>
    <w:rsid w:val="0090663B"/>
    <w:rsid w:val="00986AA3"/>
    <w:rsid w:val="009C5106"/>
    <w:rsid w:val="009C533B"/>
    <w:rsid w:val="009F4365"/>
    <w:rsid w:val="00A0758B"/>
    <w:rsid w:val="00A1355B"/>
    <w:rsid w:val="00A52EF5"/>
    <w:rsid w:val="00A53DB3"/>
    <w:rsid w:val="00A54B15"/>
    <w:rsid w:val="00A56342"/>
    <w:rsid w:val="00A623F1"/>
    <w:rsid w:val="00A6268E"/>
    <w:rsid w:val="00A83DC2"/>
    <w:rsid w:val="00A93667"/>
    <w:rsid w:val="00AC25B9"/>
    <w:rsid w:val="00AC613E"/>
    <w:rsid w:val="00AD2947"/>
    <w:rsid w:val="00B00A06"/>
    <w:rsid w:val="00B1215D"/>
    <w:rsid w:val="00B31FD6"/>
    <w:rsid w:val="00B51B56"/>
    <w:rsid w:val="00B6004F"/>
    <w:rsid w:val="00B711BA"/>
    <w:rsid w:val="00B814C4"/>
    <w:rsid w:val="00B90A41"/>
    <w:rsid w:val="00B93F73"/>
    <w:rsid w:val="00BB4F62"/>
    <w:rsid w:val="00BF4A47"/>
    <w:rsid w:val="00C044F1"/>
    <w:rsid w:val="00C30922"/>
    <w:rsid w:val="00C46C3C"/>
    <w:rsid w:val="00C65635"/>
    <w:rsid w:val="00CA3C76"/>
    <w:rsid w:val="00CE37AD"/>
    <w:rsid w:val="00D0316A"/>
    <w:rsid w:val="00D039EC"/>
    <w:rsid w:val="00D21939"/>
    <w:rsid w:val="00D335C5"/>
    <w:rsid w:val="00D52431"/>
    <w:rsid w:val="00D53CC6"/>
    <w:rsid w:val="00D71A64"/>
    <w:rsid w:val="00D7314C"/>
    <w:rsid w:val="00DB0B98"/>
    <w:rsid w:val="00DB34D0"/>
    <w:rsid w:val="00DC1E23"/>
    <w:rsid w:val="00DD689E"/>
    <w:rsid w:val="00DE08BC"/>
    <w:rsid w:val="00E204E5"/>
    <w:rsid w:val="00E30D33"/>
    <w:rsid w:val="00E552CB"/>
    <w:rsid w:val="00E62775"/>
    <w:rsid w:val="00E82E6D"/>
    <w:rsid w:val="00EA6E4F"/>
    <w:rsid w:val="00F0110C"/>
    <w:rsid w:val="00F03BB6"/>
    <w:rsid w:val="00F26224"/>
    <w:rsid w:val="00F32A23"/>
    <w:rsid w:val="00F44FE3"/>
    <w:rsid w:val="00F464AB"/>
    <w:rsid w:val="00F46A15"/>
    <w:rsid w:val="00F600B6"/>
    <w:rsid w:val="00F968FC"/>
    <w:rsid w:val="00FB23AD"/>
    <w:rsid w:val="00FB3514"/>
    <w:rsid w:val="00FB6F26"/>
    <w:rsid w:val="00FD372E"/>
    <w:rsid w:val="00FD469F"/>
    <w:rsid w:val="00FD7A29"/>
    <w:rsid w:val="00FE02E3"/>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 w:type="table" w:styleId="TableGrid">
    <w:name w:val="Table Grid"/>
    <w:basedOn w:val="TableNormal"/>
    <w:uiPriority w:val="39"/>
    <w:rsid w:val="007E6C34"/>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0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4452">
      <w:bodyDiv w:val="1"/>
      <w:marLeft w:val="0"/>
      <w:marRight w:val="0"/>
      <w:marTop w:val="0"/>
      <w:marBottom w:val="0"/>
      <w:divBdr>
        <w:top w:val="none" w:sz="0" w:space="0" w:color="auto"/>
        <w:left w:val="none" w:sz="0" w:space="0" w:color="auto"/>
        <w:bottom w:val="none" w:sz="0" w:space="0" w:color="auto"/>
        <w:right w:val="none" w:sz="0" w:space="0" w:color="auto"/>
      </w:divBdr>
    </w:div>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431631718">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spreadsheets/d/16QNYlqgnIB7jsnhRVWrktIQik9k3cS1I/edit?usp=sharing&amp;ouid=102931111693466191346&amp;rtpof=true&amp;sd=tru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doi.org/10.1111/j.0022-1112.2005.00629.x"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fwc.com/research/saltwater/reef-fish/monitoring/fim-fl-keys-visual-samplin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ciencebase.gov/catalog/item/57fe9bf5e4b0824b2d14e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Lab Instructions: Vostok Ice Core</vt:lpstr>
    </vt:vector>
  </TitlesOfParts>
  <Company>Vassar College</Company>
  <LinksUpToDate>false</LinksUpToDate>
  <CharactersWithSpaces>17715</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 Vostok Ice Core</dc:title>
  <dc:subject/>
  <dc:creator>Catherine O'Reilly</dc:creator>
  <cp:keywords/>
  <cp:lastModifiedBy>Collins, Robin</cp:lastModifiedBy>
  <cp:revision>3</cp:revision>
  <dcterms:created xsi:type="dcterms:W3CDTF">2022-07-28T15:43:00Z</dcterms:created>
  <dcterms:modified xsi:type="dcterms:W3CDTF">2022-07-29T14:36:00Z</dcterms:modified>
</cp:coreProperties>
</file>