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DD" w:rsidRPr="00D435CB" w:rsidRDefault="00B25CDD" w:rsidP="00B25CDD">
      <w:pPr>
        <w:rPr>
          <w:rFonts w:asciiTheme="minorHAnsi" w:hAnsiTheme="minorHAnsi"/>
          <w:sz w:val="22"/>
          <w:szCs w:val="22"/>
        </w:rPr>
      </w:pPr>
      <w:r w:rsidRPr="00D435CB">
        <w:rPr>
          <w:rFonts w:asciiTheme="minorHAnsi" w:hAnsiTheme="minorHAnsi"/>
          <w:b/>
          <w:sz w:val="22"/>
          <w:szCs w:val="22"/>
        </w:rPr>
        <w:t>COURSE SYLLABUS</w:t>
      </w:r>
      <w:r w:rsidRPr="00D435CB">
        <w:rPr>
          <w:rFonts w:asciiTheme="minorHAnsi" w:hAnsiTheme="minorHAnsi"/>
          <w:b/>
          <w:sz w:val="22"/>
          <w:szCs w:val="22"/>
        </w:rPr>
        <w:tab/>
      </w:r>
      <w:r w:rsidRPr="00D435CB">
        <w:rPr>
          <w:rFonts w:asciiTheme="minorHAnsi" w:hAnsiTheme="minorHAnsi"/>
          <w:b/>
          <w:sz w:val="22"/>
          <w:szCs w:val="22"/>
        </w:rPr>
        <w:tab/>
      </w:r>
      <w:r w:rsidRPr="00D435CB">
        <w:rPr>
          <w:rFonts w:asciiTheme="minorHAnsi" w:hAnsiTheme="minorHAnsi"/>
          <w:b/>
          <w:sz w:val="22"/>
          <w:szCs w:val="22"/>
        </w:rPr>
        <w:tab/>
      </w:r>
      <w:r w:rsidRPr="00D435CB">
        <w:rPr>
          <w:rFonts w:asciiTheme="minorHAnsi" w:hAnsiTheme="minorHAnsi"/>
          <w:b/>
          <w:sz w:val="22"/>
          <w:szCs w:val="22"/>
        </w:rPr>
        <w:tab/>
      </w:r>
      <w:r w:rsidRPr="00D435CB">
        <w:rPr>
          <w:rFonts w:asciiTheme="minorHAnsi" w:hAnsiTheme="minorHAnsi"/>
          <w:b/>
          <w:sz w:val="22"/>
          <w:szCs w:val="22"/>
        </w:rPr>
        <w:tab/>
      </w:r>
      <w:r w:rsidRPr="00D435CB">
        <w:rPr>
          <w:rFonts w:asciiTheme="minorHAnsi" w:hAnsiTheme="minorHAnsi"/>
          <w:b/>
          <w:sz w:val="22"/>
          <w:szCs w:val="22"/>
        </w:rPr>
        <w:tab/>
      </w:r>
      <w:r w:rsidRPr="00D435CB">
        <w:rPr>
          <w:rFonts w:asciiTheme="minorHAnsi" w:hAnsiTheme="minorHAnsi"/>
          <w:b/>
          <w:sz w:val="22"/>
          <w:szCs w:val="22"/>
        </w:rPr>
        <w:tab/>
        <w:t xml:space="preserve">         </w:t>
      </w:r>
      <w:r w:rsidRPr="00D435CB">
        <w:rPr>
          <w:rFonts w:asciiTheme="minorHAnsi" w:hAnsiTheme="minorHAnsi"/>
          <w:b/>
          <w:sz w:val="22"/>
          <w:szCs w:val="22"/>
        </w:rPr>
        <w:tab/>
      </w:r>
      <w:r w:rsidRPr="00D435CB">
        <w:rPr>
          <w:rFonts w:asciiTheme="minorHAnsi" w:hAnsiTheme="minorHAnsi"/>
          <w:b/>
          <w:sz w:val="22"/>
          <w:szCs w:val="22"/>
        </w:rPr>
        <w:tab/>
      </w:r>
      <w:r w:rsidRPr="00D435CB">
        <w:rPr>
          <w:rFonts w:asciiTheme="minorHAnsi" w:hAnsiTheme="minorHAnsi"/>
          <w:sz w:val="22"/>
          <w:szCs w:val="22"/>
        </w:rPr>
        <w:t xml:space="preserve">     </w:t>
      </w:r>
      <w:r w:rsidR="00DE5566">
        <w:rPr>
          <w:rFonts w:asciiTheme="minorHAnsi" w:hAnsiTheme="minorHAnsi"/>
          <w:b/>
          <w:sz w:val="22"/>
          <w:szCs w:val="22"/>
        </w:rPr>
        <w:t xml:space="preserve">Spring </w:t>
      </w:r>
      <w:r w:rsidR="00C02F3E">
        <w:rPr>
          <w:rFonts w:asciiTheme="minorHAnsi" w:hAnsiTheme="minorHAnsi"/>
          <w:b/>
          <w:sz w:val="22"/>
          <w:szCs w:val="22"/>
        </w:rPr>
        <w:t>2017</w:t>
      </w:r>
    </w:p>
    <w:p w:rsidR="00B25CDD" w:rsidRDefault="00C02F3E" w:rsidP="00AB42AF">
      <w:pPr>
        <w:rPr>
          <w:rFonts w:asciiTheme="minorHAnsi" w:hAnsiTheme="minorHAnsi"/>
          <w:b/>
          <w:sz w:val="22"/>
          <w:szCs w:val="22"/>
        </w:rPr>
      </w:pPr>
      <w:r>
        <w:rPr>
          <w:rFonts w:asciiTheme="minorHAnsi" w:hAnsiTheme="minorHAnsi"/>
          <w:b/>
          <w:sz w:val="22"/>
          <w:szCs w:val="22"/>
        </w:rPr>
        <w:t xml:space="preserve">English </w:t>
      </w:r>
      <w:r w:rsidR="00DE5566">
        <w:rPr>
          <w:rFonts w:asciiTheme="minorHAnsi" w:hAnsiTheme="minorHAnsi"/>
          <w:b/>
          <w:sz w:val="22"/>
          <w:szCs w:val="22"/>
        </w:rPr>
        <w:t xml:space="preserve">098 &amp; </w:t>
      </w:r>
      <w:r w:rsidR="00AB42AF">
        <w:rPr>
          <w:rFonts w:asciiTheme="minorHAnsi" w:hAnsiTheme="minorHAnsi"/>
          <w:b/>
          <w:sz w:val="22"/>
          <w:szCs w:val="22"/>
        </w:rPr>
        <w:t>101: English Composition I</w:t>
      </w:r>
      <w:r w:rsidR="00916398">
        <w:rPr>
          <w:rFonts w:asciiTheme="minorHAnsi" w:hAnsiTheme="minorHAnsi"/>
          <w:b/>
          <w:sz w:val="22"/>
          <w:szCs w:val="22"/>
        </w:rPr>
        <w:t xml:space="preserve"> </w:t>
      </w:r>
    </w:p>
    <w:p w:rsidR="00916398" w:rsidRDefault="00C02F3E" w:rsidP="00AB42AF">
      <w:pPr>
        <w:rPr>
          <w:rFonts w:asciiTheme="minorHAnsi" w:hAnsiTheme="minorHAnsi"/>
          <w:b/>
          <w:sz w:val="22"/>
          <w:szCs w:val="22"/>
        </w:rPr>
      </w:pPr>
      <w:r>
        <w:rPr>
          <w:rFonts w:asciiTheme="minorHAnsi" w:hAnsiTheme="minorHAnsi"/>
          <w:b/>
          <w:sz w:val="22"/>
          <w:szCs w:val="22"/>
        </w:rPr>
        <w:t>This course r</w:t>
      </w:r>
      <w:r w:rsidR="00936B0D">
        <w:rPr>
          <w:rFonts w:asciiTheme="minorHAnsi" w:hAnsiTheme="minorHAnsi"/>
          <w:b/>
          <w:sz w:val="22"/>
          <w:szCs w:val="22"/>
        </w:rPr>
        <w:t xml:space="preserve">equires </w:t>
      </w:r>
      <w:r>
        <w:rPr>
          <w:rFonts w:asciiTheme="minorHAnsi" w:hAnsiTheme="minorHAnsi"/>
          <w:b/>
          <w:sz w:val="22"/>
          <w:szCs w:val="22"/>
        </w:rPr>
        <w:t xml:space="preserve">your </w:t>
      </w:r>
      <w:r w:rsidR="00936B0D">
        <w:rPr>
          <w:rFonts w:asciiTheme="minorHAnsi" w:hAnsiTheme="minorHAnsi"/>
          <w:b/>
          <w:sz w:val="22"/>
          <w:szCs w:val="22"/>
        </w:rPr>
        <w:t xml:space="preserve">participation in a </w:t>
      </w:r>
      <w:r w:rsidR="00916398">
        <w:rPr>
          <w:rFonts w:asciiTheme="minorHAnsi" w:hAnsiTheme="minorHAnsi"/>
          <w:b/>
          <w:sz w:val="22"/>
          <w:szCs w:val="22"/>
        </w:rPr>
        <w:t>Canvas online classroom</w:t>
      </w:r>
    </w:p>
    <w:p w:rsidR="00916398" w:rsidRPr="00113FC9" w:rsidRDefault="00916398" w:rsidP="00AB42AF">
      <w:pPr>
        <w:rPr>
          <w:rFonts w:asciiTheme="minorHAnsi" w:hAnsiTheme="minorHAnsi"/>
          <w:sz w:val="22"/>
          <w:szCs w:val="22"/>
        </w:rPr>
      </w:pPr>
    </w:p>
    <w:p w:rsidR="00AB42AF" w:rsidRDefault="00AB42AF" w:rsidP="00B25CDD">
      <w:pPr>
        <w:shd w:val="pct12" w:color="000000" w:fill="FFFFFF"/>
        <w:rPr>
          <w:rFonts w:asciiTheme="minorHAnsi" w:hAnsiTheme="minorHAnsi"/>
          <w:b/>
          <w:sz w:val="22"/>
          <w:szCs w:val="22"/>
        </w:rPr>
      </w:pPr>
      <w:r>
        <w:rPr>
          <w:rFonts w:asciiTheme="minorHAnsi" w:hAnsiTheme="minorHAnsi"/>
          <w:b/>
          <w:sz w:val="22"/>
          <w:szCs w:val="22"/>
        </w:rPr>
        <w:t>Instructor Information:</w:t>
      </w:r>
    </w:p>
    <w:p w:rsidR="00B25CDD" w:rsidRPr="00113FC9" w:rsidRDefault="00B25CDD" w:rsidP="00B25CDD">
      <w:pPr>
        <w:shd w:val="pct12" w:color="000000" w:fill="FFFFFF"/>
        <w:rPr>
          <w:rFonts w:asciiTheme="minorHAnsi" w:hAnsiTheme="minorHAnsi"/>
          <w:sz w:val="22"/>
          <w:szCs w:val="22"/>
        </w:rPr>
      </w:pPr>
      <w:r w:rsidRPr="00113FC9">
        <w:rPr>
          <w:rFonts w:asciiTheme="minorHAnsi" w:hAnsiTheme="minorHAnsi"/>
          <w:b/>
          <w:sz w:val="22"/>
          <w:szCs w:val="22"/>
        </w:rPr>
        <w:t>Kathleen Byrd</w:t>
      </w:r>
      <w:r w:rsidRPr="00113FC9">
        <w:rPr>
          <w:rFonts w:asciiTheme="minorHAnsi" w:hAnsiTheme="minorHAnsi"/>
          <w:sz w:val="22"/>
          <w:szCs w:val="22"/>
        </w:rPr>
        <w:tab/>
        <w:t xml:space="preserve">email: </w:t>
      </w:r>
      <w:r w:rsidR="00113FC9">
        <w:rPr>
          <w:rFonts w:asciiTheme="minorHAnsi" w:hAnsiTheme="minorHAnsi"/>
          <w:sz w:val="22"/>
          <w:szCs w:val="22"/>
        </w:rPr>
        <w:t>kbyrd@spscc</w:t>
      </w:r>
      <w:r w:rsidRPr="00113FC9">
        <w:rPr>
          <w:rFonts w:asciiTheme="minorHAnsi" w:hAnsiTheme="minorHAnsi"/>
          <w:sz w:val="22"/>
          <w:szCs w:val="22"/>
        </w:rPr>
        <w:t>.edu</w:t>
      </w:r>
      <w:r w:rsidRPr="00113FC9">
        <w:rPr>
          <w:rFonts w:asciiTheme="minorHAnsi" w:hAnsiTheme="minorHAnsi"/>
          <w:sz w:val="22"/>
          <w:szCs w:val="22"/>
        </w:rPr>
        <w:tab/>
        <w:t>phone: 596-5339</w:t>
      </w:r>
    </w:p>
    <w:p w:rsidR="00AB42AF" w:rsidRDefault="00AB42AF" w:rsidP="00B25CDD">
      <w:pPr>
        <w:shd w:val="pct12" w:color="000000" w:fill="FFFFFF"/>
        <w:rPr>
          <w:rFonts w:asciiTheme="minorHAnsi" w:hAnsiTheme="minorHAnsi"/>
          <w:sz w:val="22"/>
          <w:szCs w:val="22"/>
        </w:rPr>
      </w:pPr>
      <w:r>
        <w:rPr>
          <w:rFonts w:asciiTheme="minorHAnsi" w:hAnsiTheme="minorHAnsi"/>
          <w:sz w:val="22"/>
          <w:szCs w:val="22"/>
        </w:rPr>
        <w:t>Office Location:</w:t>
      </w:r>
      <w:r w:rsidR="00B25CDD" w:rsidRPr="00113FC9">
        <w:rPr>
          <w:rFonts w:asciiTheme="minorHAnsi" w:hAnsiTheme="minorHAnsi"/>
          <w:sz w:val="22"/>
          <w:szCs w:val="22"/>
        </w:rPr>
        <w:tab/>
      </w:r>
      <w:r w:rsidR="002C0099">
        <w:rPr>
          <w:rFonts w:asciiTheme="minorHAnsi" w:hAnsiTheme="minorHAnsi"/>
          <w:sz w:val="22"/>
          <w:szCs w:val="22"/>
        </w:rPr>
        <w:t xml:space="preserve">20-306. </w:t>
      </w:r>
    </w:p>
    <w:p w:rsidR="00B25CDD" w:rsidRDefault="00B25CDD" w:rsidP="00B25CDD">
      <w:pPr>
        <w:shd w:val="pct12" w:color="000000" w:fill="FFFFFF"/>
        <w:rPr>
          <w:rFonts w:asciiTheme="minorHAnsi" w:hAnsiTheme="minorHAnsi"/>
          <w:sz w:val="22"/>
          <w:szCs w:val="22"/>
        </w:rPr>
      </w:pPr>
      <w:r w:rsidRPr="00113FC9">
        <w:rPr>
          <w:rFonts w:asciiTheme="minorHAnsi" w:hAnsiTheme="minorHAnsi"/>
          <w:sz w:val="22"/>
          <w:szCs w:val="22"/>
        </w:rPr>
        <w:t xml:space="preserve">Office hours: </w:t>
      </w:r>
      <w:r w:rsidR="00A70326">
        <w:rPr>
          <w:rFonts w:asciiTheme="minorHAnsi" w:hAnsiTheme="minorHAnsi"/>
          <w:sz w:val="22"/>
          <w:szCs w:val="22"/>
        </w:rPr>
        <w:t xml:space="preserve">Mondays from 2-3 pm, Tuesday-Thursdays 10-11 am, and </w:t>
      </w:r>
      <w:r w:rsidR="00C02F3E">
        <w:rPr>
          <w:rFonts w:asciiTheme="minorHAnsi" w:hAnsiTheme="minorHAnsi"/>
          <w:sz w:val="22"/>
          <w:szCs w:val="22"/>
        </w:rPr>
        <w:t>Fridays by appointment.</w:t>
      </w:r>
    </w:p>
    <w:p w:rsidR="00B25CDD" w:rsidRPr="00356AAA" w:rsidRDefault="00B25CDD" w:rsidP="00B25CDD">
      <w:pPr>
        <w:rPr>
          <w:rFonts w:asciiTheme="minorHAnsi" w:hAnsiTheme="minorHAnsi"/>
          <w:sz w:val="22"/>
        </w:rPr>
      </w:pPr>
    </w:p>
    <w:p w:rsidR="00AB42AF" w:rsidRDefault="005801D6" w:rsidP="00936B0D">
      <w:pPr>
        <w:rPr>
          <w:rFonts w:asciiTheme="minorHAnsi" w:hAnsiTheme="minorHAnsi"/>
          <w:b/>
          <w:sz w:val="20"/>
        </w:rPr>
      </w:pPr>
      <w:r>
        <w:rPr>
          <w:rFonts w:asciiTheme="minorHAnsi" w:hAnsiTheme="minorHAnsi"/>
          <w:b/>
          <w:sz w:val="20"/>
        </w:rPr>
        <w:t>Required Materials</w:t>
      </w:r>
    </w:p>
    <w:p w:rsidR="00936B0D" w:rsidRPr="00936B0D" w:rsidRDefault="00936B0D" w:rsidP="00936B0D">
      <w:pPr>
        <w:pStyle w:val="ListParagraph"/>
        <w:numPr>
          <w:ilvl w:val="0"/>
          <w:numId w:val="17"/>
        </w:numPr>
        <w:rPr>
          <w:rFonts w:asciiTheme="minorHAnsi" w:hAnsiTheme="minorHAnsi"/>
          <w:sz w:val="20"/>
        </w:rPr>
      </w:pPr>
      <w:r>
        <w:rPr>
          <w:rFonts w:asciiTheme="minorHAnsi" w:hAnsiTheme="minorHAnsi"/>
          <w:sz w:val="20"/>
        </w:rPr>
        <w:t xml:space="preserve">John Trimble’s </w:t>
      </w:r>
      <w:proofErr w:type="gramStart"/>
      <w:r>
        <w:rPr>
          <w:rFonts w:asciiTheme="minorHAnsi" w:hAnsiTheme="minorHAnsi"/>
          <w:i/>
          <w:sz w:val="20"/>
        </w:rPr>
        <w:t>Writing</w:t>
      </w:r>
      <w:proofErr w:type="gramEnd"/>
      <w:r>
        <w:rPr>
          <w:rFonts w:asciiTheme="minorHAnsi" w:hAnsiTheme="minorHAnsi"/>
          <w:i/>
          <w:sz w:val="20"/>
        </w:rPr>
        <w:t xml:space="preserve"> with Style: Conversations on the Art of Writing. 3</w:t>
      </w:r>
      <w:r w:rsidRPr="00936B0D">
        <w:rPr>
          <w:rFonts w:asciiTheme="minorHAnsi" w:hAnsiTheme="minorHAnsi"/>
          <w:i/>
          <w:sz w:val="20"/>
          <w:vertAlign w:val="superscript"/>
        </w:rPr>
        <w:t>rd</w:t>
      </w:r>
      <w:r>
        <w:rPr>
          <w:rFonts w:asciiTheme="minorHAnsi" w:hAnsiTheme="minorHAnsi"/>
          <w:i/>
          <w:sz w:val="20"/>
        </w:rPr>
        <w:t xml:space="preserve"> Edition. </w:t>
      </w:r>
    </w:p>
    <w:p w:rsidR="00936B0D" w:rsidRDefault="00936B0D" w:rsidP="00936B0D">
      <w:pPr>
        <w:pStyle w:val="ListParagraph"/>
        <w:numPr>
          <w:ilvl w:val="0"/>
          <w:numId w:val="17"/>
        </w:numPr>
        <w:rPr>
          <w:rFonts w:asciiTheme="minorHAnsi" w:hAnsiTheme="minorHAnsi"/>
          <w:sz w:val="20"/>
        </w:rPr>
      </w:pPr>
      <w:r>
        <w:rPr>
          <w:rFonts w:asciiTheme="minorHAnsi" w:hAnsiTheme="minorHAnsi"/>
          <w:sz w:val="20"/>
        </w:rPr>
        <w:t xml:space="preserve">Holly </w:t>
      </w:r>
      <w:proofErr w:type="spellStart"/>
      <w:r>
        <w:rPr>
          <w:rFonts w:asciiTheme="minorHAnsi" w:hAnsiTheme="minorHAnsi"/>
          <w:sz w:val="20"/>
        </w:rPr>
        <w:t>Baur’s</w:t>
      </w:r>
      <w:proofErr w:type="spellEnd"/>
      <w:r>
        <w:rPr>
          <w:rFonts w:asciiTheme="minorHAnsi" w:hAnsiTheme="minorHAnsi"/>
          <w:sz w:val="20"/>
        </w:rPr>
        <w:t xml:space="preserve"> </w:t>
      </w:r>
      <w:r>
        <w:rPr>
          <w:rFonts w:asciiTheme="minorHAnsi" w:hAnsiTheme="minorHAnsi"/>
          <w:i/>
          <w:sz w:val="20"/>
        </w:rPr>
        <w:t xml:space="preserve">Food Matters: A Bedford Spotlight Reader. </w:t>
      </w:r>
      <w:r>
        <w:rPr>
          <w:rFonts w:asciiTheme="minorHAnsi" w:hAnsiTheme="minorHAnsi"/>
          <w:sz w:val="20"/>
        </w:rPr>
        <w:t>Bedford Publishing</w:t>
      </w:r>
    </w:p>
    <w:p w:rsidR="005801D6" w:rsidRDefault="00DB6952" w:rsidP="00936B0D">
      <w:pPr>
        <w:pStyle w:val="ListParagraph"/>
        <w:numPr>
          <w:ilvl w:val="0"/>
          <w:numId w:val="17"/>
        </w:numPr>
        <w:rPr>
          <w:rFonts w:asciiTheme="minorHAnsi" w:hAnsiTheme="minorHAnsi"/>
          <w:sz w:val="20"/>
        </w:rPr>
      </w:pPr>
      <w:r>
        <w:rPr>
          <w:rFonts w:asciiTheme="minorHAnsi" w:hAnsiTheme="minorHAnsi"/>
          <w:sz w:val="20"/>
        </w:rPr>
        <w:t>Regular a</w:t>
      </w:r>
      <w:r w:rsidR="005801D6">
        <w:rPr>
          <w:rFonts w:asciiTheme="minorHAnsi" w:hAnsiTheme="minorHAnsi"/>
          <w:sz w:val="20"/>
        </w:rPr>
        <w:t>ccess to Canvas</w:t>
      </w:r>
      <w:r>
        <w:rPr>
          <w:rFonts w:asciiTheme="minorHAnsi" w:hAnsiTheme="minorHAnsi"/>
          <w:sz w:val="20"/>
        </w:rPr>
        <w:t xml:space="preserve"> online</w:t>
      </w:r>
      <w:r w:rsidR="005801D6">
        <w:rPr>
          <w:rFonts w:asciiTheme="minorHAnsi" w:hAnsiTheme="minorHAnsi"/>
          <w:sz w:val="20"/>
        </w:rPr>
        <w:t xml:space="preserve"> for assignment guidelines, course schedule, and online submission of papers.</w:t>
      </w:r>
    </w:p>
    <w:p w:rsidR="00C02F3E" w:rsidRDefault="00C02F3E" w:rsidP="00C02F3E">
      <w:pPr>
        <w:rPr>
          <w:rFonts w:asciiTheme="minorHAnsi" w:hAnsiTheme="minorHAnsi"/>
          <w:sz w:val="20"/>
        </w:rPr>
      </w:pPr>
    </w:p>
    <w:p w:rsidR="00C02F3E" w:rsidRPr="00752356" w:rsidRDefault="00C02F3E" w:rsidP="00C02F3E">
      <w:pPr>
        <w:rPr>
          <w:rFonts w:asciiTheme="minorHAnsi" w:hAnsiTheme="minorHAnsi"/>
          <w:color w:val="2F2B20" w:themeColor="text1"/>
          <w:szCs w:val="24"/>
        </w:rPr>
      </w:pPr>
      <w:r w:rsidRPr="00752356">
        <w:rPr>
          <w:rFonts w:asciiTheme="minorHAnsi" w:hAnsiTheme="minorHAnsi"/>
          <w:color w:val="2F2B20" w:themeColor="text1"/>
          <w:szCs w:val="24"/>
        </w:rPr>
        <w:t>This Quarter’s Theme: Our reading and writing work will be focused on the theme of food and food justice this quarter. We will approach this theme from several angles, starting with our own diets and readings from an edited anthology on the topic of food. We’ll look at nutritional aspects of food, the food industry, and food justice issues. For your essays, you will draw upon personal experience, readings, published research articles, films, conversations, and community engagement.</w:t>
      </w:r>
    </w:p>
    <w:p w:rsidR="00936B0D" w:rsidRPr="00936B0D" w:rsidRDefault="00936B0D" w:rsidP="005801D6">
      <w:pPr>
        <w:pStyle w:val="ListParagraph"/>
        <w:rPr>
          <w:rFonts w:asciiTheme="minorHAnsi" w:hAnsiTheme="minorHAnsi"/>
          <w:sz w:val="20"/>
        </w:rPr>
      </w:pPr>
    </w:p>
    <w:p w:rsidR="00B25CDD" w:rsidRPr="00D435CB" w:rsidRDefault="00B25CDD" w:rsidP="00B25CDD">
      <w:pPr>
        <w:rPr>
          <w:rFonts w:asciiTheme="minorHAnsi" w:hAnsiTheme="minorHAnsi" w:cs="Arial"/>
          <w:sz w:val="22"/>
          <w:szCs w:val="22"/>
          <w:lang w:val="en-CA"/>
        </w:rPr>
      </w:pPr>
      <w:r w:rsidRPr="00D435CB">
        <w:rPr>
          <w:rFonts w:asciiTheme="minorHAnsi" w:hAnsiTheme="minorHAnsi"/>
          <w:b/>
          <w:sz w:val="22"/>
          <w:szCs w:val="22"/>
        </w:rPr>
        <w:t>Catalog description:</w:t>
      </w:r>
      <w:r w:rsidR="00AB42AF">
        <w:rPr>
          <w:rFonts w:asciiTheme="minorHAnsi" w:hAnsiTheme="minorHAnsi"/>
          <w:b/>
          <w:sz w:val="22"/>
          <w:szCs w:val="22"/>
        </w:rPr>
        <w:t xml:space="preserve"> </w:t>
      </w:r>
      <w:r w:rsidR="00AB42AF">
        <w:rPr>
          <w:rFonts w:asciiTheme="minorHAnsi" w:hAnsiTheme="minorHAnsi"/>
          <w:sz w:val="22"/>
          <w:szCs w:val="22"/>
        </w:rPr>
        <w:t>This course offers an i</w:t>
      </w:r>
      <w:r w:rsidR="00AB42AF" w:rsidRPr="00AB42AF">
        <w:rPr>
          <w:rFonts w:asciiTheme="minorHAnsi" w:hAnsiTheme="minorHAnsi" w:cs="Arial"/>
          <w:sz w:val="22"/>
          <w:szCs w:val="22"/>
        </w:rPr>
        <w:t>ntegrated a</w:t>
      </w:r>
      <w:r w:rsidR="00AB42AF">
        <w:rPr>
          <w:rFonts w:asciiTheme="minorHAnsi" w:hAnsiTheme="minorHAnsi" w:cs="Arial"/>
          <w:sz w:val="22"/>
          <w:szCs w:val="22"/>
        </w:rPr>
        <w:t xml:space="preserve">pproach to reading and writing &amp; </w:t>
      </w:r>
      <w:r w:rsidR="00AB42AF" w:rsidRPr="00AB42AF">
        <w:rPr>
          <w:rFonts w:asciiTheme="minorHAnsi" w:hAnsiTheme="minorHAnsi" w:cs="Arial"/>
          <w:sz w:val="22"/>
          <w:szCs w:val="22"/>
        </w:rPr>
        <w:t xml:space="preserve">focuses on reading analytically and writing essays that are grammatically correct, coherent, well-supported, and interesting.  </w:t>
      </w:r>
      <w:r w:rsidR="00AB42AF">
        <w:rPr>
          <w:rFonts w:asciiTheme="minorHAnsi" w:hAnsiTheme="minorHAnsi" w:cs="Arial"/>
          <w:sz w:val="22"/>
          <w:szCs w:val="22"/>
          <w:lang w:val="en-CA"/>
        </w:rPr>
        <w:t>It d</w:t>
      </w:r>
      <w:r w:rsidRPr="00AB42AF">
        <w:rPr>
          <w:rFonts w:asciiTheme="minorHAnsi" w:hAnsiTheme="minorHAnsi" w:cs="Arial"/>
          <w:sz w:val="22"/>
          <w:szCs w:val="22"/>
          <w:lang w:val="en-CA"/>
        </w:rPr>
        <w:t xml:space="preserve">evelops the ability to read, think and write effectively </w:t>
      </w:r>
      <w:r w:rsidR="00AB42AF">
        <w:rPr>
          <w:rFonts w:asciiTheme="minorHAnsi" w:hAnsiTheme="minorHAnsi" w:cs="Arial"/>
          <w:sz w:val="22"/>
          <w:szCs w:val="22"/>
          <w:lang w:val="en-CA"/>
        </w:rPr>
        <w:t>at the college level, and d</w:t>
      </w:r>
      <w:r w:rsidRPr="00AB42AF">
        <w:rPr>
          <w:rFonts w:asciiTheme="minorHAnsi" w:hAnsiTheme="minorHAnsi" w:cs="Arial"/>
          <w:sz w:val="22"/>
          <w:szCs w:val="22"/>
          <w:lang w:val="en-CA"/>
        </w:rPr>
        <w:t>evelops writing skills by focusing on strategies and techniques writers use to convey ideas, make a point, and participate in their com</w:t>
      </w:r>
      <w:r w:rsidR="00AB42AF">
        <w:rPr>
          <w:rFonts w:asciiTheme="minorHAnsi" w:hAnsiTheme="minorHAnsi" w:cs="Arial"/>
          <w:sz w:val="22"/>
          <w:szCs w:val="22"/>
          <w:lang w:val="en-CA"/>
        </w:rPr>
        <w:t>munity and the world at large. The course e</w:t>
      </w:r>
      <w:r w:rsidRPr="00AB42AF">
        <w:rPr>
          <w:rFonts w:asciiTheme="minorHAnsi" w:hAnsiTheme="minorHAnsi" w:cs="Arial"/>
          <w:sz w:val="22"/>
          <w:szCs w:val="22"/>
          <w:lang w:val="en-CA"/>
        </w:rPr>
        <w:t>mphasizes both the process and the product of writing.</w:t>
      </w:r>
    </w:p>
    <w:p w:rsidR="00DB6952" w:rsidRDefault="00DB6952" w:rsidP="005801D6">
      <w:pPr>
        <w:pStyle w:val="paragraph"/>
        <w:textAlignment w:val="baseline"/>
        <w:rPr>
          <w:rStyle w:val="eop"/>
          <w:rFonts w:asciiTheme="minorHAnsi" w:hAnsiTheme="minorHAnsi"/>
          <w:sz w:val="22"/>
          <w:szCs w:val="22"/>
        </w:rPr>
      </w:pPr>
    </w:p>
    <w:p w:rsidR="00B25CDD" w:rsidRDefault="00B25CDD" w:rsidP="00B25CDD">
      <w:pPr>
        <w:rPr>
          <w:rFonts w:asciiTheme="minorHAnsi" w:hAnsiTheme="minorHAnsi"/>
          <w:b/>
          <w:sz w:val="22"/>
          <w:szCs w:val="22"/>
        </w:rPr>
      </w:pPr>
      <w:r w:rsidRPr="00D435CB">
        <w:rPr>
          <w:rFonts w:asciiTheme="minorHAnsi" w:hAnsiTheme="minorHAnsi"/>
          <w:b/>
          <w:sz w:val="22"/>
          <w:szCs w:val="22"/>
        </w:rPr>
        <w:t xml:space="preserve">English 101 Student Learning Outcomes: </w:t>
      </w:r>
    </w:p>
    <w:p w:rsidR="005801D6" w:rsidRDefault="005801D6" w:rsidP="005801D6">
      <w:pPr>
        <w:pStyle w:val="ListParagraph"/>
        <w:numPr>
          <w:ilvl w:val="0"/>
          <w:numId w:val="21"/>
        </w:numPr>
        <w:rPr>
          <w:rFonts w:asciiTheme="minorHAnsi" w:hAnsiTheme="minorHAnsi"/>
          <w:sz w:val="22"/>
          <w:szCs w:val="22"/>
        </w:rPr>
      </w:pPr>
      <w:r>
        <w:rPr>
          <w:rFonts w:asciiTheme="minorHAnsi" w:hAnsiTheme="minorHAnsi"/>
          <w:sz w:val="22"/>
          <w:szCs w:val="22"/>
        </w:rPr>
        <w:t>Write in a form and style appropriate to audience and context;</w:t>
      </w:r>
    </w:p>
    <w:p w:rsidR="005801D6" w:rsidRDefault="005801D6" w:rsidP="005801D6">
      <w:pPr>
        <w:pStyle w:val="ListParagraph"/>
        <w:numPr>
          <w:ilvl w:val="0"/>
          <w:numId w:val="21"/>
        </w:numPr>
        <w:rPr>
          <w:rFonts w:asciiTheme="minorHAnsi" w:hAnsiTheme="minorHAnsi"/>
          <w:sz w:val="22"/>
          <w:szCs w:val="22"/>
        </w:rPr>
      </w:pPr>
      <w:r>
        <w:rPr>
          <w:rFonts w:asciiTheme="minorHAnsi" w:hAnsiTheme="minorHAnsi"/>
          <w:sz w:val="22"/>
          <w:szCs w:val="22"/>
        </w:rPr>
        <w:t>Evaluate information for credibility;</w:t>
      </w:r>
    </w:p>
    <w:p w:rsidR="005801D6" w:rsidRDefault="005801D6" w:rsidP="005801D6">
      <w:pPr>
        <w:pStyle w:val="ListParagraph"/>
        <w:numPr>
          <w:ilvl w:val="0"/>
          <w:numId w:val="21"/>
        </w:numPr>
        <w:rPr>
          <w:rFonts w:asciiTheme="minorHAnsi" w:hAnsiTheme="minorHAnsi"/>
          <w:sz w:val="22"/>
          <w:szCs w:val="22"/>
        </w:rPr>
      </w:pPr>
      <w:r>
        <w:rPr>
          <w:rFonts w:asciiTheme="minorHAnsi" w:hAnsiTheme="minorHAnsi"/>
          <w:sz w:val="22"/>
          <w:szCs w:val="22"/>
        </w:rPr>
        <w:t>Develop a controlling idea;</w:t>
      </w:r>
    </w:p>
    <w:p w:rsidR="005801D6" w:rsidRDefault="005801D6" w:rsidP="005801D6">
      <w:pPr>
        <w:pStyle w:val="ListParagraph"/>
        <w:numPr>
          <w:ilvl w:val="0"/>
          <w:numId w:val="21"/>
        </w:numPr>
        <w:rPr>
          <w:rFonts w:asciiTheme="minorHAnsi" w:hAnsiTheme="minorHAnsi"/>
          <w:sz w:val="22"/>
          <w:szCs w:val="22"/>
        </w:rPr>
      </w:pPr>
      <w:r>
        <w:rPr>
          <w:rFonts w:asciiTheme="minorHAnsi" w:hAnsiTheme="minorHAnsi"/>
          <w:sz w:val="22"/>
          <w:szCs w:val="22"/>
        </w:rPr>
        <w:t>Integrate evidence into original writing;</w:t>
      </w:r>
    </w:p>
    <w:p w:rsidR="005801D6" w:rsidRDefault="005801D6" w:rsidP="005801D6">
      <w:pPr>
        <w:pStyle w:val="ListParagraph"/>
        <w:numPr>
          <w:ilvl w:val="0"/>
          <w:numId w:val="21"/>
        </w:numPr>
        <w:rPr>
          <w:rFonts w:asciiTheme="minorHAnsi" w:hAnsiTheme="minorHAnsi"/>
          <w:sz w:val="22"/>
          <w:szCs w:val="22"/>
        </w:rPr>
      </w:pPr>
      <w:r>
        <w:rPr>
          <w:rFonts w:asciiTheme="minorHAnsi" w:hAnsiTheme="minorHAnsi"/>
          <w:sz w:val="22"/>
          <w:szCs w:val="22"/>
        </w:rPr>
        <w:t>Compose clear and grammatical sentences;</w:t>
      </w:r>
    </w:p>
    <w:p w:rsidR="005801D6" w:rsidRDefault="005801D6" w:rsidP="005801D6">
      <w:pPr>
        <w:pStyle w:val="ListParagraph"/>
        <w:numPr>
          <w:ilvl w:val="0"/>
          <w:numId w:val="21"/>
        </w:numPr>
        <w:rPr>
          <w:rFonts w:asciiTheme="minorHAnsi" w:hAnsiTheme="minorHAnsi"/>
          <w:sz w:val="22"/>
          <w:szCs w:val="22"/>
        </w:rPr>
      </w:pPr>
      <w:r>
        <w:rPr>
          <w:rFonts w:asciiTheme="minorHAnsi" w:hAnsiTheme="minorHAnsi"/>
          <w:sz w:val="22"/>
          <w:szCs w:val="22"/>
        </w:rPr>
        <w:t>Document research according to MLA or APA guidelines.</w:t>
      </w:r>
    </w:p>
    <w:p w:rsidR="005801D6" w:rsidRPr="005801D6" w:rsidRDefault="005801D6" w:rsidP="005801D6">
      <w:pPr>
        <w:pStyle w:val="ListParagraph"/>
        <w:rPr>
          <w:rFonts w:asciiTheme="minorHAnsi" w:hAnsiTheme="minorHAnsi"/>
          <w:sz w:val="22"/>
          <w:szCs w:val="22"/>
        </w:rPr>
      </w:pPr>
    </w:p>
    <w:p w:rsidR="00B25CDD" w:rsidRPr="00D435CB" w:rsidRDefault="00B25CDD" w:rsidP="00B25CDD">
      <w:pPr>
        <w:rPr>
          <w:rFonts w:asciiTheme="minorHAnsi" w:hAnsiTheme="minorHAnsi" w:cs="Arial"/>
          <w:b/>
          <w:sz w:val="22"/>
          <w:szCs w:val="22"/>
        </w:rPr>
      </w:pPr>
      <w:r w:rsidRPr="00D435CB">
        <w:rPr>
          <w:rFonts w:asciiTheme="minorHAnsi" w:hAnsiTheme="minorHAnsi" w:cs="Arial"/>
          <w:b/>
          <w:sz w:val="22"/>
          <w:szCs w:val="22"/>
        </w:rPr>
        <w:t>College Wide Abilities:</w:t>
      </w:r>
    </w:p>
    <w:p w:rsidR="00B25CDD" w:rsidRPr="00D435CB" w:rsidRDefault="00B25CDD" w:rsidP="00B25CDD">
      <w:pPr>
        <w:pStyle w:val="ListParagraph"/>
        <w:numPr>
          <w:ilvl w:val="0"/>
          <w:numId w:val="7"/>
        </w:numPr>
        <w:rPr>
          <w:rFonts w:asciiTheme="minorHAnsi" w:hAnsiTheme="minorHAnsi" w:cs="Arial"/>
          <w:sz w:val="22"/>
          <w:szCs w:val="22"/>
        </w:rPr>
      </w:pPr>
      <w:r w:rsidRPr="00D435CB">
        <w:rPr>
          <w:rFonts w:asciiTheme="minorHAnsi" w:hAnsiTheme="minorHAnsi" w:cs="Arial"/>
          <w:sz w:val="22"/>
          <w:szCs w:val="22"/>
        </w:rPr>
        <w:t>Communicate effectively</w:t>
      </w:r>
    </w:p>
    <w:p w:rsidR="00B25CDD" w:rsidRPr="00D435CB" w:rsidRDefault="00B25CDD" w:rsidP="00B25CDD">
      <w:pPr>
        <w:pStyle w:val="ListParagraph"/>
        <w:numPr>
          <w:ilvl w:val="0"/>
          <w:numId w:val="7"/>
        </w:numPr>
        <w:rPr>
          <w:rFonts w:asciiTheme="minorHAnsi" w:hAnsiTheme="minorHAnsi" w:cs="Arial"/>
          <w:sz w:val="22"/>
          <w:szCs w:val="22"/>
        </w:rPr>
      </w:pPr>
      <w:r w:rsidRPr="00D435CB">
        <w:rPr>
          <w:rFonts w:asciiTheme="minorHAnsi" w:hAnsiTheme="minorHAnsi" w:cs="Arial"/>
          <w:sz w:val="22"/>
          <w:szCs w:val="22"/>
        </w:rPr>
        <w:t>Think logically and critically</w:t>
      </w:r>
    </w:p>
    <w:p w:rsidR="00B25CDD" w:rsidRPr="00113FC9" w:rsidRDefault="00B25CDD" w:rsidP="00B25CDD">
      <w:pPr>
        <w:rPr>
          <w:rFonts w:asciiTheme="minorHAnsi" w:hAnsiTheme="minorHAnsi"/>
          <w:sz w:val="22"/>
          <w:szCs w:val="22"/>
        </w:rPr>
      </w:pPr>
    </w:p>
    <w:p w:rsidR="00867E61" w:rsidRDefault="00867E61" w:rsidP="00867E61">
      <w:pPr>
        <w:rPr>
          <w:rFonts w:asciiTheme="minorHAnsi" w:hAnsiTheme="minorHAnsi"/>
          <w:b/>
          <w:sz w:val="22"/>
          <w:szCs w:val="22"/>
        </w:rPr>
      </w:pPr>
      <w:r>
        <w:rPr>
          <w:rFonts w:asciiTheme="minorHAnsi" w:hAnsiTheme="minorHAnsi"/>
          <w:b/>
          <w:sz w:val="22"/>
          <w:szCs w:val="22"/>
        </w:rPr>
        <w:t>Canvas:</w:t>
      </w:r>
    </w:p>
    <w:p w:rsidR="00867E61" w:rsidRPr="002732C0" w:rsidRDefault="00867E61" w:rsidP="00867E61">
      <w:pPr>
        <w:ind w:left="720"/>
        <w:rPr>
          <w:rStyle w:val="Hyperlink"/>
          <w:rFonts w:ascii="Calibri" w:hAnsi="Calibri"/>
          <w:sz w:val="22"/>
          <w:szCs w:val="22"/>
        </w:rPr>
      </w:pPr>
      <w:r>
        <w:rPr>
          <w:rFonts w:asciiTheme="minorHAnsi" w:hAnsiTheme="minorHAnsi"/>
          <w:sz w:val="22"/>
          <w:szCs w:val="22"/>
        </w:rPr>
        <w:t>Much of the information and material you need for class is only available through</w:t>
      </w:r>
      <w:r w:rsidRPr="00D149F0">
        <w:rPr>
          <w:rFonts w:asciiTheme="minorHAnsi" w:hAnsiTheme="minorHAnsi"/>
          <w:b/>
          <w:sz w:val="22"/>
          <w:szCs w:val="22"/>
        </w:rPr>
        <w:t xml:space="preserve"> </w:t>
      </w:r>
      <w:r w:rsidRPr="00D149F0">
        <w:rPr>
          <w:rFonts w:asciiTheme="minorHAnsi" w:hAnsiTheme="minorHAnsi"/>
          <w:b/>
          <w:color w:val="2F2B20" w:themeColor="text1"/>
          <w:sz w:val="22"/>
          <w:szCs w:val="22"/>
        </w:rPr>
        <w:t xml:space="preserve">Canvas. </w:t>
      </w:r>
      <w:r>
        <w:rPr>
          <w:rFonts w:asciiTheme="minorHAnsi" w:hAnsiTheme="minorHAnsi"/>
          <w:sz w:val="22"/>
          <w:szCs w:val="22"/>
        </w:rPr>
        <w:t xml:space="preserve">Expect to check Canvas </w:t>
      </w:r>
      <w:r w:rsidR="003D35AC">
        <w:rPr>
          <w:rFonts w:asciiTheme="minorHAnsi" w:hAnsiTheme="minorHAnsi"/>
          <w:sz w:val="22"/>
          <w:szCs w:val="22"/>
        </w:rPr>
        <w:t>daily, as it will have all the daily homework assignments as well as readings and assignments requirements.</w:t>
      </w:r>
      <w:r w:rsidRPr="002732C0">
        <w:rPr>
          <w:rFonts w:asciiTheme="minorHAnsi" w:hAnsiTheme="minorHAnsi"/>
          <w:sz w:val="22"/>
          <w:szCs w:val="22"/>
        </w:rPr>
        <w:t xml:space="preserve">  Each of you should become familiar with Canvas quickly and feel comfortable in negotiating it.  </w:t>
      </w:r>
      <w:r w:rsidRPr="002732C0">
        <w:rPr>
          <w:rFonts w:ascii="Calibri" w:hAnsi="Calibri"/>
          <w:sz w:val="22"/>
          <w:szCs w:val="22"/>
        </w:rPr>
        <w:t xml:space="preserve">Log on to Canvas with your student ID number (SID) as your username and the first six letters of your last name as your password. If your last name is less than six letters, repeat it until you reach 6 letters at </w:t>
      </w:r>
      <w:hyperlink r:id="rId7" w:history="1">
        <w:r w:rsidRPr="002732C0">
          <w:rPr>
            <w:rStyle w:val="Hyperlink"/>
            <w:rFonts w:ascii="Calibri" w:hAnsi="Calibri"/>
            <w:sz w:val="22"/>
            <w:szCs w:val="22"/>
          </w:rPr>
          <w:t>https://spscc.instructure.com</w:t>
        </w:r>
      </w:hyperlink>
    </w:p>
    <w:p w:rsidR="00A70326" w:rsidRDefault="00A70326" w:rsidP="003D35AC">
      <w:pPr>
        <w:spacing w:after="200" w:line="276" w:lineRule="auto"/>
        <w:rPr>
          <w:rStyle w:val="Hyperlink"/>
          <w:rFonts w:ascii="Calibri" w:hAnsi="Calibri"/>
          <w:b/>
          <w:color w:val="auto"/>
        </w:rPr>
      </w:pPr>
    </w:p>
    <w:p w:rsidR="00F751EA" w:rsidRPr="003D35AC" w:rsidRDefault="00F751EA" w:rsidP="003D35AC">
      <w:pPr>
        <w:spacing w:after="200" w:line="276" w:lineRule="auto"/>
        <w:rPr>
          <w:rFonts w:asciiTheme="minorHAnsi" w:hAnsiTheme="minorHAnsi" w:cs="Arial"/>
          <w:b/>
          <w:bCs/>
          <w:szCs w:val="24"/>
        </w:rPr>
      </w:pPr>
      <w:r>
        <w:rPr>
          <w:rStyle w:val="Hyperlink"/>
          <w:rFonts w:ascii="Calibri" w:hAnsi="Calibri"/>
          <w:b/>
          <w:color w:val="auto"/>
        </w:rPr>
        <w:t>Assignment Descriptions:</w:t>
      </w:r>
    </w:p>
    <w:p w:rsidR="00F751EA" w:rsidRPr="00113FC9" w:rsidRDefault="00F751EA" w:rsidP="00F751EA">
      <w:pPr>
        <w:rPr>
          <w:rFonts w:asciiTheme="minorHAnsi" w:hAnsiTheme="minorHAnsi"/>
          <w:sz w:val="22"/>
          <w:szCs w:val="22"/>
        </w:rPr>
      </w:pPr>
      <w:r>
        <w:rPr>
          <w:rFonts w:asciiTheme="minorHAnsi" w:hAnsiTheme="minorHAnsi"/>
          <w:b/>
          <w:sz w:val="22"/>
          <w:szCs w:val="22"/>
        </w:rPr>
        <w:t>Participation (10% of your grade)</w:t>
      </w:r>
      <w:r w:rsidRPr="00113FC9">
        <w:rPr>
          <w:rFonts w:asciiTheme="minorHAnsi" w:hAnsiTheme="minorHAnsi"/>
          <w:b/>
          <w:sz w:val="22"/>
          <w:szCs w:val="22"/>
        </w:rPr>
        <w:t>:</w:t>
      </w:r>
    </w:p>
    <w:p w:rsidR="00F751EA" w:rsidRDefault="00F751EA" w:rsidP="00F751EA">
      <w:pPr>
        <w:ind w:left="720"/>
        <w:rPr>
          <w:rFonts w:asciiTheme="minorHAnsi" w:hAnsiTheme="minorHAnsi" w:cs="Arial"/>
          <w:sz w:val="22"/>
          <w:szCs w:val="22"/>
        </w:rPr>
      </w:pPr>
      <w:r w:rsidRPr="00DE5566">
        <w:rPr>
          <w:rFonts w:asciiTheme="minorHAnsi" w:hAnsiTheme="minorHAnsi" w:cs="Arial"/>
          <w:b/>
          <w:sz w:val="22"/>
          <w:szCs w:val="22"/>
        </w:rPr>
        <w:t>Regular attendance and active participation</w:t>
      </w:r>
      <w:r>
        <w:rPr>
          <w:rFonts w:asciiTheme="minorHAnsi" w:hAnsiTheme="minorHAnsi" w:cs="Arial"/>
          <w:sz w:val="22"/>
          <w:szCs w:val="22"/>
        </w:rPr>
        <w:t xml:space="preserve"> </w:t>
      </w:r>
      <w:r w:rsidR="00752356">
        <w:rPr>
          <w:rFonts w:asciiTheme="minorHAnsi" w:hAnsiTheme="minorHAnsi" w:cs="Arial"/>
          <w:sz w:val="22"/>
          <w:szCs w:val="22"/>
        </w:rPr>
        <w:t>are</w:t>
      </w:r>
      <w:r w:rsidRPr="00113FC9">
        <w:rPr>
          <w:rFonts w:asciiTheme="minorHAnsi" w:hAnsiTheme="minorHAnsi" w:cs="Arial"/>
          <w:sz w:val="22"/>
          <w:szCs w:val="22"/>
        </w:rPr>
        <w:t xml:space="preserve"> crucial for your success</w:t>
      </w:r>
      <w:r>
        <w:rPr>
          <w:rFonts w:asciiTheme="minorHAnsi" w:hAnsiTheme="minorHAnsi" w:cs="Arial"/>
          <w:sz w:val="22"/>
          <w:szCs w:val="22"/>
        </w:rPr>
        <w:t xml:space="preserve"> and for the success of this course. You will be awarded points for being present, for participating, and for completing in-class assignments. You may </w:t>
      </w:r>
      <w:r>
        <w:rPr>
          <w:rFonts w:asciiTheme="minorHAnsi" w:hAnsiTheme="minorHAnsi" w:cs="Arial"/>
          <w:sz w:val="22"/>
          <w:szCs w:val="22"/>
        </w:rPr>
        <w:lastRenderedPageBreak/>
        <w:t xml:space="preserve">lose points if you arrive late or leave early. </w:t>
      </w:r>
      <w:r w:rsidRPr="00113FC9">
        <w:rPr>
          <w:rFonts w:asciiTheme="minorHAnsi" w:hAnsiTheme="minorHAnsi" w:cs="Arial"/>
          <w:sz w:val="22"/>
          <w:szCs w:val="22"/>
        </w:rPr>
        <w:t>The process of our discussion as a group will evolve over the course of our sessions together</w:t>
      </w:r>
      <w:r w:rsidRPr="00DE5566">
        <w:rPr>
          <w:rFonts w:asciiTheme="minorHAnsi" w:hAnsiTheme="minorHAnsi" w:cs="Arial"/>
          <w:b/>
          <w:sz w:val="22"/>
          <w:szCs w:val="22"/>
        </w:rPr>
        <w:t>. To miss a session is to lose an important link in this process</w:t>
      </w:r>
      <w:r w:rsidRPr="00113FC9">
        <w:rPr>
          <w:rFonts w:asciiTheme="minorHAnsi" w:hAnsiTheme="minorHAnsi" w:cs="Arial"/>
          <w:sz w:val="22"/>
          <w:szCs w:val="22"/>
        </w:rPr>
        <w:t xml:space="preserve">.  An absence means that you are losing the thread and the context of our discussion and that your involvement in the issues </w:t>
      </w:r>
      <w:r>
        <w:rPr>
          <w:rFonts w:asciiTheme="minorHAnsi" w:hAnsiTheme="minorHAnsi" w:cs="Arial"/>
          <w:sz w:val="22"/>
          <w:szCs w:val="22"/>
        </w:rPr>
        <w:t xml:space="preserve">and themes </w:t>
      </w:r>
      <w:r w:rsidRPr="00113FC9">
        <w:rPr>
          <w:rFonts w:asciiTheme="minorHAnsi" w:hAnsiTheme="minorHAnsi" w:cs="Arial"/>
          <w:sz w:val="22"/>
          <w:szCs w:val="22"/>
        </w:rPr>
        <w:t>of the course is not as deep</w:t>
      </w:r>
      <w:r>
        <w:rPr>
          <w:rFonts w:asciiTheme="minorHAnsi" w:hAnsiTheme="minorHAnsi" w:cs="Arial"/>
          <w:sz w:val="22"/>
          <w:szCs w:val="22"/>
        </w:rPr>
        <w:t xml:space="preserve"> as it could be. Still, for the sake of your own health and the health of others, </w:t>
      </w:r>
      <w:r w:rsidRPr="007E47C9">
        <w:rPr>
          <w:rFonts w:asciiTheme="minorHAnsi" w:hAnsiTheme="minorHAnsi" w:cs="Arial"/>
          <w:b/>
          <w:sz w:val="22"/>
          <w:szCs w:val="22"/>
        </w:rPr>
        <w:t>if you are sick please stay home and recover before returning to class</w:t>
      </w:r>
      <w:r>
        <w:rPr>
          <w:rFonts w:asciiTheme="minorHAnsi" w:hAnsiTheme="minorHAnsi" w:cs="Arial"/>
          <w:sz w:val="22"/>
          <w:szCs w:val="22"/>
        </w:rPr>
        <w:t xml:space="preserve">; </w:t>
      </w:r>
      <w:r w:rsidRPr="00113FC9">
        <w:rPr>
          <w:rFonts w:asciiTheme="minorHAnsi" w:hAnsiTheme="minorHAnsi" w:cs="Arial"/>
          <w:sz w:val="22"/>
          <w:szCs w:val="22"/>
        </w:rPr>
        <w:t>and to the extent possible keep up wi</w:t>
      </w:r>
      <w:r>
        <w:rPr>
          <w:rFonts w:asciiTheme="minorHAnsi" w:hAnsiTheme="minorHAnsi" w:cs="Arial"/>
          <w:sz w:val="22"/>
          <w:szCs w:val="22"/>
        </w:rPr>
        <w:t>th the course schedule and assignments in Canvas</w:t>
      </w:r>
      <w:r w:rsidRPr="00113FC9">
        <w:rPr>
          <w:rFonts w:asciiTheme="minorHAnsi" w:hAnsiTheme="minorHAnsi" w:cs="Arial"/>
          <w:sz w:val="22"/>
          <w:szCs w:val="22"/>
        </w:rPr>
        <w:t>.</w:t>
      </w:r>
      <w:r>
        <w:rPr>
          <w:rFonts w:asciiTheme="minorHAnsi" w:hAnsiTheme="minorHAnsi" w:cs="Arial"/>
          <w:sz w:val="22"/>
          <w:szCs w:val="22"/>
        </w:rPr>
        <w:t xml:space="preserve"> </w:t>
      </w:r>
      <w:r w:rsidR="00DE5566">
        <w:rPr>
          <w:rFonts w:asciiTheme="minorHAnsi" w:hAnsiTheme="minorHAnsi" w:cs="Arial"/>
          <w:sz w:val="22"/>
          <w:szCs w:val="22"/>
        </w:rPr>
        <w:t>You cannot earn points for homework turned in late that is for participation, this is distinct from low-stakes writing assignments that you can turn in late (with a 10% deduction) as these form a foundation for your own work as well as the participation in class discussions and activities.</w:t>
      </w:r>
    </w:p>
    <w:p w:rsidR="00F751EA" w:rsidRDefault="00F751EA" w:rsidP="00F751EA">
      <w:pPr>
        <w:rPr>
          <w:rFonts w:asciiTheme="minorHAnsi" w:hAnsiTheme="minorHAnsi" w:cs="Arial"/>
          <w:b/>
          <w:sz w:val="22"/>
          <w:szCs w:val="22"/>
        </w:rPr>
      </w:pPr>
      <w:r>
        <w:rPr>
          <w:rFonts w:asciiTheme="minorHAnsi" w:hAnsiTheme="minorHAnsi" w:cs="Arial"/>
          <w:b/>
          <w:sz w:val="22"/>
          <w:szCs w:val="22"/>
        </w:rPr>
        <w:t>Low-stakes writing assignments (10% of your grade)</w:t>
      </w:r>
      <w:r w:rsidRPr="00113FC9">
        <w:rPr>
          <w:rFonts w:asciiTheme="minorHAnsi" w:hAnsiTheme="minorHAnsi" w:cs="Arial"/>
          <w:b/>
          <w:sz w:val="22"/>
          <w:szCs w:val="22"/>
        </w:rPr>
        <w:t xml:space="preserve">: </w:t>
      </w:r>
    </w:p>
    <w:p w:rsidR="00F751EA" w:rsidRPr="009F5591" w:rsidRDefault="00752356" w:rsidP="00F751EA">
      <w:pPr>
        <w:ind w:left="720"/>
        <w:rPr>
          <w:rFonts w:asciiTheme="minorHAnsi" w:hAnsiTheme="minorHAnsi" w:cs="Arial"/>
          <w:sz w:val="22"/>
          <w:szCs w:val="22"/>
        </w:rPr>
      </w:pPr>
      <w:r>
        <w:rPr>
          <w:rFonts w:asciiTheme="minorHAnsi" w:hAnsiTheme="minorHAnsi" w:cs="Arial"/>
          <w:sz w:val="22"/>
          <w:szCs w:val="22"/>
        </w:rPr>
        <w:t>In my teaching, I emphasize</w:t>
      </w:r>
      <w:r w:rsidR="00F751EA">
        <w:rPr>
          <w:rFonts w:asciiTheme="minorHAnsi" w:hAnsiTheme="minorHAnsi" w:cs="Arial"/>
          <w:sz w:val="22"/>
          <w:szCs w:val="22"/>
        </w:rPr>
        <w:t xml:space="preserve"> a</w:t>
      </w:r>
      <w:r w:rsidR="00F751EA" w:rsidRPr="00F751EA">
        <w:rPr>
          <w:rFonts w:asciiTheme="minorHAnsi" w:hAnsiTheme="minorHAnsi" w:cs="Arial"/>
          <w:i/>
          <w:sz w:val="22"/>
          <w:szCs w:val="22"/>
        </w:rPr>
        <w:t xml:space="preserve"> process</w:t>
      </w:r>
      <w:r w:rsidR="00F751EA">
        <w:rPr>
          <w:rFonts w:asciiTheme="minorHAnsi" w:hAnsiTheme="minorHAnsi" w:cs="Arial"/>
          <w:sz w:val="22"/>
          <w:szCs w:val="22"/>
        </w:rPr>
        <w:t xml:space="preserve"> ap</w:t>
      </w:r>
      <w:r w:rsidR="003B2694">
        <w:rPr>
          <w:rFonts w:asciiTheme="minorHAnsi" w:hAnsiTheme="minorHAnsi" w:cs="Arial"/>
          <w:sz w:val="22"/>
          <w:szCs w:val="22"/>
        </w:rPr>
        <w:t>proach to writing and recognize</w:t>
      </w:r>
      <w:r w:rsidR="00F751EA">
        <w:rPr>
          <w:rFonts w:asciiTheme="minorHAnsi" w:hAnsiTheme="minorHAnsi" w:cs="Arial"/>
          <w:sz w:val="22"/>
          <w:szCs w:val="22"/>
        </w:rPr>
        <w:t xml:space="preserve"> the importance of practice to improve skills. Low-stakes writing assignments are like practice games – they’re important for skill development and practice of essential skills for reading, writing and thinking at the college level. Regular, focused, writing practice is the foundation for improvement in this class. </w:t>
      </w:r>
    </w:p>
    <w:p w:rsidR="00F751EA" w:rsidRPr="00113FC9" w:rsidRDefault="00F751EA" w:rsidP="00F751EA">
      <w:pPr>
        <w:rPr>
          <w:rFonts w:asciiTheme="minorHAnsi" w:hAnsiTheme="minorHAnsi" w:cs="Arial"/>
          <w:b/>
          <w:sz w:val="22"/>
          <w:szCs w:val="22"/>
        </w:rPr>
      </w:pPr>
      <w:r>
        <w:rPr>
          <w:rFonts w:asciiTheme="minorHAnsi" w:hAnsiTheme="minorHAnsi" w:cs="Arial"/>
          <w:b/>
          <w:sz w:val="22"/>
          <w:szCs w:val="22"/>
        </w:rPr>
        <w:t>Essays (60% of your grade):</w:t>
      </w:r>
    </w:p>
    <w:p w:rsidR="00195FAF" w:rsidRDefault="00F751EA" w:rsidP="00195FAF">
      <w:pPr>
        <w:ind w:left="720"/>
        <w:rPr>
          <w:rFonts w:asciiTheme="minorHAnsi" w:hAnsiTheme="minorHAnsi" w:cs="Arial"/>
          <w:b/>
          <w:sz w:val="22"/>
          <w:szCs w:val="22"/>
        </w:rPr>
      </w:pPr>
      <w:r>
        <w:rPr>
          <w:rFonts w:asciiTheme="minorHAnsi" w:hAnsiTheme="minorHAnsi" w:cs="Arial"/>
          <w:b/>
          <w:sz w:val="22"/>
          <w:szCs w:val="22"/>
        </w:rPr>
        <w:t xml:space="preserve">Essays are high-stakes writing assignments. </w:t>
      </w:r>
      <w:r w:rsidR="00195FAF">
        <w:rPr>
          <w:rFonts w:asciiTheme="minorHAnsi" w:hAnsiTheme="minorHAnsi" w:cs="Arial"/>
          <w:sz w:val="22"/>
          <w:szCs w:val="22"/>
        </w:rPr>
        <w:t>Y</w:t>
      </w:r>
      <w:r>
        <w:rPr>
          <w:rFonts w:asciiTheme="minorHAnsi" w:hAnsiTheme="minorHAnsi" w:cs="Arial"/>
          <w:sz w:val="22"/>
          <w:szCs w:val="22"/>
        </w:rPr>
        <w:t xml:space="preserve">our work </w:t>
      </w:r>
      <w:r w:rsidR="00195FAF">
        <w:rPr>
          <w:rFonts w:asciiTheme="minorHAnsi" w:hAnsiTheme="minorHAnsi" w:cs="Arial"/>
          <w:sz w:val="22"/>
          <w:szCs w:val="22"/>
        </w:rPr>
        <w:t xml:space="preserve">on essays </w:t>
      </w:r>
      <w:r>
        <w:rPr>
          <w:rFonts w:asciiTheme="minorHAnsi" w:hAnsiTheme="minorHAnsi" w:cs="Arial"/>
          <w:sz w:val="22"/>
          <w:szCs w:val="22"/>
        </w:rPr>
        <w:t xml:space="preserve">will be evaluated according to department rubrics at either the English 101 or English 98 levels. You will receive detailed instructions for all writing assignments on Canvas, and you will receive guidance and support through class activities and one-on-one conferences with me. Regular in-class writing, reading, discussion, seminar papers, research and peer review are built into the course to encourage and support your writing process. </w:t>
      </w:r>
      <w:r w:rsidRPr="00113FC9">
        <w:rPr>
          <w:rFonts w:asciiTheme="minorHAnsi" w:hAnsiTheme="minorHAnsi" w:cs="Arial"/>
          <w:sz w:val="22"/>
          <w:szCs w:val="22"/>
        </w:rPr>
        <w:t xml:space="preserve"> </w:t>
      </w:r>
      <w:r>
        <w:rPr>
          <w:rFonts w:asciiTheme="minorHAnsi" w:hAnsiTheme="minorHAnsi" w:cs="Arial"/>
          <w:sz w:val="22"/>
          <w:szCs w:val="22"/>
        </w:rPr>
        <w:t>On peer-review dates, y</w:t>
      </w:r>
      <w:r w:rsidRPr="00113FC9">
        <w:rPr>
          <w:rFonts w:asciiTheme="minorHAnsi" w:hAnsiTheme="minorHAnsi" w:cs="Arial"/>
          <w:sz w:val="22"/>
          <w:szCs w:val="22"/>
        </w:rPr>
        <w:t>ou are expected to have a typed paper (+ copies), written in complete s</w:t>
      </w:r>
      <w:r>
        <w:rPr>
          <w:rFonts w:asciiTheme="minorHAnsi" w:hAnsiTheme="minorHAnsi" w:cs="Arial"/>
          <w:sz w:val="22"/>
          <w:szCs w:val="22"/>
        </w:rPr>
        <w:t xml:space="preserve">entences at the start of class. </w:t>
      </w:r>
      <w:r w:rsidRPr="00113FC9">
        <w:rPr>
          <w:rFonts w:asciiTheme="minorHAnsi" w:hAnsiTheme="minorHAnsi" w:cs="Arial"/>
          <w:sz w:val="22"/>
          <w:szCs w:val="22"/>
        </w:rPr>
        <w:t xml:space="preserve">You will receive reduced </w:t>
      </w:r>
      <w:r>
        <w:rPr>
          <w:rFonts w:asciiTheme="minorHAnsi" w:hAnsiTheme="minorHAnsi" w:cs="Arial"/>
          <w:sz w:val="22"/>
          <w:szCs w:val="22"/>
        </w:rPr>
        <w:t xml:space="preserve">participation </w:t>
      </w:r>
      <w:r w:rsidRPr="00113FC9">
        <w:rPr>
          <w:rFonts w:asciiTheme="minorHAnsi" w:hAnsiTheme="minorHAnsi" w:cs="Arial"/>
          <w:sz w:val="22"/>
          <w:szCs w:val="22"/>
        </w:rPr>
        <w:t>points if you are not prepared with a draft, but y</w:t>
      </w:r>
      <w:r>
        <w:rPr>
          <w:rFonts w:asciiTheme="minorHAnsi" w:hAnsiTheme="minorHAnsi" w:cs="Arial"/>
          <w:sz w:val="22"/>
          <w:szCs w:val="22"/>
        </w:rPr>
        <w:t>ou are encouraged to attend</w:t>
      </w:r>
      <w:r w:rsidRPr="00113FC9">
        <w:rPr>
          <w:rFonts w:asciiTheme="minorHAnsi" w:hAnsiTheme="minorHAnsi" w:cs="Arial"/>
          <w:sz w:val="22"/>
          <w:szCs w:val="22"/>
        </w:rPr>
        <w:t xml:space="preserve"> either way as the process can be helpful for generating ideas </w:t>
      </w:r>
      <w:r>
        <w:rPr>
          <w:rFonts w:asciiTheme="minorHAnsi" w:hAnsiTheme="minorHAnsi" w:cs="Arial"/>
          <w:sz w:val="22"/>
          <w:szCs w:val="22"/>
        </w:rPr>
        <w:t xml:space="preserve">for your writing. </w:t>
      </w:r>
      <w:r w:rsidRPr="00113FC9">
        <w:rPr>
          <w:rFonts w:asciiTheme="minorHAnsi" w:hAnsiTheme="minorHAnsi" w:cs="Arial"/>
          <w:sz w:val="22"/>
          <w:szCs w:val="22"/>
        </w:rPr>
        <w:t xml:space="preserve"> </w:t>
      </w:r>
      <w:r w:rsidRPr="002732C0">
        <w:rPr>
          <w:rFonts w:asciiTheme="minorHAnsi" w:hAnsiTheme="minorHAnsi" w:cs="Arial"/>
          <w:b/>
          <w:sz w:val="22"/>
          <w:szCs w:val="22"/>
        </w:rPr>
        <w:t xml:space="preserve">MLA </w:t>
      </w:r>
      <w:r>
        <w:rPr>
          <w:rFonts w:asciiTheme="minorHAnsi" w:hAnsiTheme="minorHAnsi" w:cs="Arial"/>
          <w:b/>
          <w:sz w:val="22"/>
          <w:szCs w:val="22"/>
        </w:rPr>
        <w:t xml:space="preserve">or APA </w:t>
      </w:r>
      <w:r w:rsidRPr="002732C0">
        <w:rPr>
          <w:rFonts w:asciiTheme="minorHAnsi" w:hAnsiTheme="minorHAnsi" w:cs="Arial"/>
          <w:b/>
          <w:sz w:val="22"/>
          <w:szCs w:val="22"/>
        </w:rPr>
        <w:t xml:space="preserve">format and documentation is required for all essays. </w:t>
      </w:r>
      <w:r w:rsidRPr="00113FC9">
        <w:rPr>
          <w:rFonts w:asciiTheme="minorHAnsi" w:hAnsiTheme="minorHAnsi" w:cs="Arial"/>
          <w:sz w:val="22"/>
          <w:szCs w:val="22"/>
        </w:rPr>
        <w:t>You will receive instruction</w:t>
      </w:r>
      <w:r>
        <w:rPr>
          <w:rFonts w:asciiTheme="minorHAnsi" w:hAnsiTheme="minorHAnsi" w:cs="Arial"/>
          <w:sz w:val="22"/>
          <w:szCs w:val="22"/>
        </w:rPr>
        <w:t xml:space="preserve"> and support</w:t>
      </w:r>
      <w:r w:rsidRPr="00113FC9">
        <w:rPr>
          <w:rFonts w:asciiTheme="minorHAnsi" w:hAnsiTheme="minorHAnsi" w:cs="Arial"/>
          <w:sz w:val="22"/>
          <w:szCs w:val="22"/>
        </w:rPr>
        <w:t xml:space="preserve"> in MLA </w:t>
      </w:r>
      <w:r>
        <w:rPr>
          <w:rFonts w:asciiTheme="minorHAnsi" w:hAnsiTheme="minorHAnsi" w:cs="Arial"/>
          <w:sz w:val="22"/>
          <w:szCs w:val="22"/>
        </w:rPr>
        <w:t xml:space="preserve">and/or APA </w:t>
      </w:r>
      <w:r w:rsidRPr="00113FC9">
        <w:rPr>
          <w:rFonts w:asciiTheme="minorHAnsi" w:hAnsiTheme="minorHAnsi" w:cs="Arial"/>
          <w:sz w:val="22"/>
          <w:szCs w:val="22"/>
        </w:rPr>
        <w:t>format and documentation. You will receive feedback for revision a</w:t>
      </w:r>
      <w:r>
        <w:rPr>
          <w:rFonts w:asciiTheme="minorHAnsi" w:hAnsiTheme="minorHAnsi" w:cs="Arial"/>
          <w:sz w:val="22"/>
          <w:szCs w:val="22"/>
        </w:rPr>
        <w:t xml:space="preserve">nd a grade for writing assignments throughout the quarter. If you have questions about the feedback or my suggestions, please come talk with me or visit the writing center for support. </w:t>
      </w:r>
      <w:r w:rsidRPr="00363D00">
        <w:rPr>
          <w:rFonts w:asciiTheme="minorHAnsi" w:hAnsiTheme="minorHAnsi" w:cs="Arial"/>
          <w:b/>
          <w:sz w:val="22"/>
          <w:szCs w:val="22"/>
        </w:rPr>
        <w:t>Late papers receive a 1</w:t>
      </w:r>
      <w:r w:rsidR="00936BD5">
        <w:rPr>
          <w:rFonts w:asciiTheme="minorHAnsi" w:hAnsiTheme="minorHAnsi" w:cs="Arial"/>
          <w:b/>
          <w:sz w:val="22"/>
          <w:szCs w:val="22"/>
        </w:rPr>
        <w:t>0% grade reduction if submitted within a week of the due date.</w:t>
      </w:r>
      <w:r>
        <w:rPr>
          <w:rFonts w:asciiTheme="minorHAnsi" w:hAnsiTheme="minorHAnsi" w:cs="Arial"/>
          <w:b/>
          <w:sz w:val="22"/>
          <w:szCs w:val="22"/>
        </w:rPr>
        <w:t xml:space="preserve"> </w:t>
      </w:r>
      <w:r w:rsidR="00936BD5">
        <w:rPr>
          <w:rFonts w:asciiTheme="minorHAnsi" w:hAnsiTheme="minorHAnsi" w:cs="Arial"/>
          <w:b/>
          <w:sz w:val="22"/>
          <w:szCs w:val="22"/>
        </w:rPr>
        <w:t>Papers submitted after a week of the original due date will receive a 50% grade reduction.</w:t>
      </w:r>
    </w:p>
    <w:p w:rsidR="00DE5566" w:rsidRPr="00195FAF" w:rsidRDefault="00DE5566" w:rsidP="00DE5566">
      <w:pPr>
        <w:rPr>
          <w:rFonts w:asciiTheme="minorHAnsi" w:hAnsiTheme="minorHAnsi" w:cs="Arial"/>
          <w:sz w:val="22"/>
          <w:szCs w:val="22"/>
        </w:rPr>
      </w:pPr>
      <w:r>
        <w:rPr>
          <w:rFonts w:asciiTheme="minorHAnsi" w:hAnsiTheme="minorHAnsi" w:cs="Arial"/>
          <w:b/>
          <w:sz w:val="22"/>
          <w:szCs w:val="22"/>
        </w:rPr>
        <w:t xml:space="preserve">Community Engagement Report (5% of your grade): </w:t>
      </w:r>
      <w:r>
        <w:rPr>
          <w:rFonts w:asciiTheme="minorHAnsi" w:hAnsiTheme="minorHAnsi" w:cs="Arial"/>
          <w:sz w:val="22"/>
          <w:szCs w:val="22"/>
        </w:rPr>
        <w:t xml:space="preserve">You will participate in a community engagement project. I will provide a list of opportunities and you can ask me about other options if you have ideas for participating in and learning from community engagement related to food justice. The experience will become one of your sources of support for your ideas in Essay 3. </w:t>
      </w:r>
    </w:p>
    <w:p w:rsidR="00F03071" w:rsidRPr="00195FAF" w:rsidRDefault="00071C89" w:rsidP="00F751EA">
      <w:pPr>
        <w:rPr>
          <w:rFonts w:asciiTheme="minorHAnsi" w:hAnsiTheme="minorHAnsi" w:cs="Arial"/>
          <w:b/>
          <w:sz w:val="22"/>
          <w:szCs w:val="22"/>
        </w:rPr>
      </w:pPr>
      <w:r>
        <w:rPr>
          <w:rFonts w:asciiTheme="minorHAnsi" w:hAnsiTheme="minorHAnsi" w:cs="Arial"/>
          <w:b/>
          <w:sz w:val="22"/>
          <w:szCs w:val="22"/>
        </w:rPr>
        <w:t xml:space="preserve">Culminating Project </w:t>
      </w:r>
      <w:r w:rsidR="00DE5566">
        <w:rPr>
          <w:rFonts w:asciiTheme="minorHAnsi" w:hAnsiTheme="minorHAnsi" w:cs="Arial"/>
          <w:b/>
          <w:sz w:val="22"/>
          <w:szCs w:val="22"/>
        </w:rPr>
        <w:t>(5</w:t>
      </w:r>
      <w:r w:rsidR="00F751EA">
        <w:rPr>
          <w:rFonts w:asciiTheme="minorHAnsi" w:hAnsiTheme="minorHAnsi" w:cs="Arial"/>
          <w:b/>
          <w:sz w:val="22"/>
          <w:szCs w:val="22"/>
        </w:rPr>
        <w:t>% of your grade):</w:t>
      </w:r>
      <w:r w:rsidR="00195FAF">
        <w:rPr>
          <w:rFonts w:asciiTheme="minorHAnsi" w:hAnsiTheme="minorHAnsi" w:cs="Arial"/>
          <w:b/>
          <w:sz w:val="22"/>
          <w:szCs w:val="22"/>
        </w:rPr>
        <w:t xml:space="preserve"> </w:t>
      </w:r>
      <w:r w:rsidR="00356131">
        <w:rPr>
          <w:rFonts w:asciiTheme="minorHAnsi" w:hAnsiTheme="minorHAnsi" w:cs="Arial"/>
          <w:sz w:val="22"/>
          <w:szCs w:val="22"/>
        </w:rPr>
        <w:t xml:space="preserve">You will present one of your top learning experiences </w:t>
      </w:r>
      <w:r>
        <w:rPr>
          <w:rFonts w:asciiTheme="minorHAnsi" w:hAnsiTheme="minorHAnsi" w:cs="Arial"/>
          <w:sz w:val="22"/>
          <w:szCs w:val="22"/>
        </w:rPr>
        <w:t>at our final meeting.</w:t>
      </w:r>
    </w:p>
    <w:p w:rsidR="00F03071" w:rsidRDefault="00F03071" w:rsidP="00F03071">
      <w:pPr>
        <w:rPr>
          <w:rFonts w:asciiTheme="minorHAnsi" w:hAnsiTheme="minorHAnsi" w:cs="Arial"/>
          <w:sz w:val="22"/>
          <w:szCs w:val="22"/>
        </w:rPr>
      </w:pPr>
      <w:r>
        <w:rPr>
          <w:rFonts w:asciiTheme="minorHAnsi" w:hAnsiTheme="minorHAnsi" w:cs="Arial"/>
          <w:b/>
          <w:sz w:val="22"/>
          <w:szCs w:val="22"/>
        </w:rPr>
        <w:t xml:space="preserve">Portfolio (10% of your grade): </w:t>
      </w:r>
      <w:r>
        <w:rPr>
          <w:rFonts w:asciiTheme="minorHAnsi" w:hAnsiTheme="minorHAnsi" w:cs="Arial"/>
          <w:sz w:val="22"/>
          <w:szCs w:val="22"/>
        </w:rPr>
        <w:t>The portfolio will inc</w:t>
      </w:r>
      <w:r w:rsidR="00195FAF">
        <w:rPr>
          <w:rFonts w:asciiTheme="minorHAnsi" w:hAnsiTheme="minorHAnsi" w:cs="Arial"/>
          <w:sz w:val="22"/>
          <w:szCs w:val="22"/>
        </w:rPr>
        <w:t>lude examples of your best work &amp;</w:t>
      </w:r>
      <w:r>
        <w:rPr>
          <w:rFonts w:asciiTheme="minorHAnsi" w:hAnsiTheme="minorHAnsi" w:cs="Arial"/>
          <w:sz w:val="22"/>
          <w:szCs w:val="22"/>
        </w:rPr>
        <w:t xml:space="preserve"> a self-assessment essay. </w:t>
      </w:r>
    </w:p>
    <w:p w:rsidR="00071C89" w:rsidRDefault="00071C89" w:rsidP="00F03071">
      <w:pPr>
        <w:rPr>
          <w:rFonts w:asciiTheme="minorHAnsi" w:hAnsiTheme="minorHAnsi" w:cs="Arial"/>
          <w:sz w:val="22"/>
          <w:szCs w:val="22"/>
        </w:rPr>
      </w:pPr>
    </w:p>
    <w:p w:rsidR="00071C89" w:rsidRDefault="00071C89" w:rsidP="00F03071">
      <w:pPr>
        <w:rPr>
          <w:rFonts w:asciiTheme="minorHAnsi" w:hAnsiTheme="minorHAnsi" w:cs="Arial"/>
          <w:sz w:val="22"/>
          <w:szCs w:val="22"/>
        </w:rPr>
      </w:pPr>
    </w:p>
    <w:p w:rsidR="00F751EA" w:rsidRPr="00356131" w:rsidRDefault="00195FAF" w:rsidP="00F751EA">
      <w:pPr>
        <w:pStyle w:val="BodyText"/>
        <w:spacing w:line="360" w:lineRule="auto"/>
        <w:rPr>
          <w:rFonts w:asciiTheme="minorHAnsi" w:hAnsiTheme="minorHAnsi" w:cs="Arial"/>
          <w:sz w:val="24"/>
          <w:u w:val="single"/>
        </w:rPr>
      </w:pPr>
      <w:r w:rsidRPr="00356131">
        <w:rPr>
          <w:rFonts w:asciiTheme="minorHAnsi" w:hAnsiTheme="minorHAnsi" w:cs="Arial"/>
          <w:bCs w:val="0"/>
          <w:sz w:val="22"/>
          <w:szCs w:val="22"/>
          <w:u w:val="single"/>
        </w:rPr>
        <w:t>G</w:t>
      </w:r>
      <w:r w:rsidRPr="00356131">
        <w:rPr>
          <w:rFonts w:asciiTheme="minorHAnsi" w:hAnsiTheme="minorHAnsi" w:cs="Arial"/>
          <w:sz w:val="24"/>
          <w:u w:val="single"/>
        </w:rPr>
        <w:t>rading scale</w:t>
      </w:r>
      <w:r w:rsidR="00F751EA" w:rsidRPr="00356131">
        <w:rPr>
          <w:rFonts w:asciiTheme="minorHAnsi" w:hAnsiTheme="minorHAnsi" w:cs="Arial"/>
          <w:sz w:val="24"/>
          <w:u w:val="single"/>
        </w:rPr>
        <w:t xml:space="preserve"> and due dates:</w:t>
      </w:r>
    </w:p>
    <w:tbl>
      <w:tblPr>
        <w:tblStyle w:val="PlainTable1"/>
        <w:tblpPr w:leftFromText="180" w:rightFromText="180" w:vertAnchor="text" w:horzAnchor="page" w:tblpX="1306" w:tblpY="205"/>
        <w:tblW w:w="0" w:type="auto"/>
        <w:tblLook w:val="04A0" w:firstRow="1" w:lastRow="0" w:firstColumn="1" w:lastColumn="0" w:noHBand="0" w:noVBand="1"/>
      </w:tblPr>
      <w:tblGrid>
        <w:gridCol w:w="4413"/>
        <w:gridCol w:w="1304"/>
        <w:gridCol w:w="2378"/>
      </w:tblGrid>
      <w:tr w:rsidR="00F751EA" w:rsidRPr="00EC31BF" w:rsidTr="00F03071">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413" w:type="dxa"/>
          </w:tcPr>
          <w:p w:rsidR="00F751EA" w:rsidRPr="00D149F0" w:rsidRDefault="00F751EA" w:rsidP="00F751EA">
            <w:pPr>
              <w:pStyle w:val="Heading2"/>
              <w:spacing w:before="0" w:after="0"/>
              <w:outlineLvl w:val="1"/>
              <w:rPr>
                <w:rFonts w:asciiTheme="minorHAnsi" w:hAnsiTheme="minorHAnsi"/>
                <w:i w:val="0"/>
                <w:sz w:val="20"/>
              </w:rPr>
            </w:pPr>
            <w:r w:rsidRPr="00D149F0">
              <w:rPr>
                <w:rFonts w:asciiTheme="minorHAnsi" w:hAnsiTheme="minorHAnsi"/>
                <w:i w:val="0"/>
                <w:sz w:val="20"/>
              </w:rPr>
              <w:t xml:space="preserve">Participation: Homework, quizzes, workshops, canvas discussion forums    </w:t>
            </w:r>
          </w:p>
        </w:tc>
        <w:tc>
          <w:tcPr>
            <w:tcW w:w="1304" w:type="dxa"/>
          </w:tcPr>
          <w:p w:rsidR="00F751EA" w:rsidRPr="00195FAF" w:rsidRDefault="00752356" w:rsidP="00F751EA">
            <w:pPr>
              <w:pStyle w:val="Heading2"/>
              <w:spacing w:before="0" w:after="0"/>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val="0"/>
                <w:sz w:val="20"/>
              </w:rPr>
            </w:pPr>
            <w:r>
              <w:rPr>
                <w:rFonts w:asciiTheme="minorHAnsi" w:hAnsiTheme="minorHAnsi"/>
                <w:b/>
                <w:i w:val="0"/>
                <w:sz w:val="20"/>
              </w:rPr>
              <w:t>1</w:t>
            </w:r>
            <w:r w:rsidR="00F751EA" w:rsidRPr="00195FAF">
              <w:rPr>
                <w:rFonts w:asciiTheme="minorHAnsi" w:hAnsiTheme="minorHAnsi"/>
                <w:b/>
                <w:i w:val="0"/>
                <w:sz w:val="20"/>
              </w:rPr>
              <w:t xml:space="preserve">0%                                           </w:t>
            </w:r>
          </w:p>
        </w:tc>
        <w:tc>
          <w:tcPr>
            <w:tcW w:w="2378" w:type="dxa"/>
          </w:tcPr>
          <w:p w:rsidR="00F751EA" w:rsidRPr="00195FAF" w:rsidRDefault="00F751EA" w:rsidP="00F751EA">
            <w:pPr>
              <w:pStyle w:val="Heading2"/>
              <w:spacing w:before="0" w:after="0"/>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val="0"/>
                <w:sz w:val="20"/>
              </w:rPr>
            </w:pPr>
            <w:proofErr w:type="gramStart"/>
            <w:r w:rsidRPr="00195FAF">
              <w:rPr>
                <w:rFonts w:asciiTheme="minorHAnsi" w:hAnsiTheme="minorHAnsi"/>
                <w:b/>
                <w:i w:val="0"/>
                <w:sz w:val="20"/>
              </w:rPr>
              <w:t>ongoing</w:t>
            </w:r>
            <w:proofErr w:type="gramEnd"/>
          </w:p>
        </w:tc>
      </w:tr>
      <w:tr w:rsidR="00F751EA" w:rsidRPr="00EC31BF" w:rsidTr="00F0307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413" w:type="dxa"/>
          </w:tcPr>
          <w:p w:rsidR="00F751EA" w:rsidRPr="00D149F0" w:rsidRDefault="00F751EA" w:rsidP="00F751EA">
            <w:pPr>
              <w:pStyle w:val="Heading2"/>
              <w:spacing w:before="0" w:after="0"/>
              <w:outlineLvl w:val="1"/>
              <w:rPr>
                <w:rFonts w:asciiTheme="minorHAnsi" w:hAnsiTheme="minorHAnsi"/>
                <w:i w:val="0"/>
                <w:sz w:val="20"/>
              </w:rPr>
            </w:pPr>
            <w:r w:rsidRPr="00D149F0">
              <w:rPr>
                <w:rFonts w:asciiTheme="minorHAnsi" w:hAnsiTheme="minorHAnsi"/>
                <w:i w:val="0"/>
                <w:sz w:val="20"/>
              </w:rPr>
              <w:t>Low-stakes writing assignments</w:t>
            </w:r>
          </w:p>
        </w:tc>
        <w:tc>
          <w:tcPr>
            <w:tcW w:w="1304" w:type="dxa"/>
          </w:tcPr>
          <w:p w:rsidR="00F751EA" w:rsidRPr="00D149F0" w:rsidRDefault="00F751EA" w:rsidP="00F751EA">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0"/>
              </w:rPr>
            </w:pPr>
            <w:r w:rsidRPr="00D149F0">
              <w:rPr>
                <w:rFonts w:asciiTheme="minorHAnsi" w:hAnsiTheme="minorHAnsi"/>
                <w:i w:val="0"/>
                <w:sz w:val="20"/>
              </w:rPr>
              <w:t>10%</w:t>
            </w:r>
          </w:p>
        </w:tc>
        <w:tc>
          <w:tcPr>
            <w:tcW w:w="2378" w:type="dxa"/>
          </w:tcPr>
          <w:p w:rsidR="00F751EA" w:rsidRPr="00D149F0" w:rsidRDefault="00F751EA" w:rsidP="00F751EA">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0"/>
              </w:rPr>
            </w:pPr>
            <w:proofErr w:type="gramStart"/>
            <w:r w:rsidRPr="00D149F0">
              <w:rPr>
                <w:rFonts w:asciiTheme="minorHAnsi" w:hAnsiTheme="minorHAnsi"/>
                <w:i w:val="0"/>
                <w:sz w:val="20"/>
              </w:rPr>
              <w:t>ongoing</w:t>
            </w:r>
            <w:proofErr w:type="gramEnd"/>
          </w:p>
        </w:tc>
      </w:tr>
      <w:tr w:rsidR="00F751EA" w:rsidRPr="00EC31BF" w:rsidTr="00F03071">
        <w:trPr>
          <w:trHeight w:val="296"/>
        </w:trPr>
        <w:tc>
          <w:tcPr>
            <w:cnfStyle w:val="001000000000" w:firstRow="0" w:lastRow="0" w:firstColumn="1" w:lastColumn="0" w:oddVBand="0" w:evenVBand="0" w:oddHBand="0" w:evenHBand="0" w:firstRowFirstColumn="0" w:firstRowLastColumn="0" w:lastRowFirstColumn="0" w:lastRowLastColumn="0"/>
            <w:tcW w:w="4413" w:type="dxa"/>
          </w:tcPr>
          <w:p w:rsidR="00F751EA" w:rsidRPr="00D149F0" w:rsidRDefault="00356131" w:rsidP="00F751EA">
            <w:pPr>
              <w:pStyle w:val="Heading2"/>
              <w:spacing w:before="0" w:after="0"/>
              <w:outlineLvl w:val="1"/>
              <w:rPr>
                <w:rFonts w:asciiTheme="minorHAnsi" w:hAnsiTheme="minorHAnsi"/>
                <w:i w:val="0"/>
                <w:sz w:val="20"/>
              </w:rPr>
            </w:pPr>
            <w:r>
              <w:rPr>
                <w:rFonts w:asciiTheme="minorHAnsi" w:hAnsiTheme="minorHAnsi"/>
                <w:i w:val="0"/>
                <w:sz w:val="20"/>
              </w:rPr>
              <w:t>Essay</w:t>
            </w:r>
            <w:r w:rsidR="00F751EA">
              <w:rPr>
                <w:rFonts w:asciiTheme="minorHAnsi" w:hAnsiTheme="minorHAnsi"/>
                <w:i w:val="0"/>
                <w:sz w:val="20"/>
              </w:rPr>
              <w:t xml:space="preserve"> 1: Nutritional Analysis: Self and Diet </w:t>
            </w:r>
            <w:r w:rsidR="00A70326">
              <w:rPr>
                <w:rFonts w:asciiTheme="minorHAnsi" w:hAnsiTheme="minorHAnsi"/>
                <w:i w:val="0"/>
                <w:sz w:val="20"/>
              </w:rPr>
              <w:t>(2-3 pages)</w:t>
            </w:r>
            <w:bookmarkStart w:id="0" w:name="_GoBack"/>
            <w:bookmarkEnd w:id="0"/>
          </w:p>
        </w:tc>
        <w:tc>
          <w:tcPr>
            <w:tcW w:w="1304" w:type="dxa"/>
          </w:tcPr>
          <w:p w:rsidR="00F751EA" w:rsidRPr="00D149F0" w:rsidRDefault="00F751EA" w:rsidP="00F751EA">
            <w:pPr>
              <w:pStyle w:val="Heading2"/>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0"/>
              </w:rPr>
            </w:pPr>
            <w:r>
              <w:rPr>
                <w:rFonts w:asciiTheme="minorHAnsi" w:hAnsiTheme="minorHAnsi"/>
                <w:i w:val="0"/>
                <w:sz w:val="20"/>
              </w:rPr>
              <w:t>10</w:t>
            </w:r>
            <w:r w:rsidRPr="00D149F0">
              <w:rPr>
                <w:rFonts w:asciiTheme="minorHAnsi" w:hAnsiTheme="minorHAnsi"/>
                <w:i w:val="0"/>
                <w:sz w:val="20"/>
              </w:rPr>
              <w:t>%</w:t>
            </w:r>
          </w:p>
        </w:tc>
        <w:tc>
          <w:tcPr>
            <w:tcW w:w="2378" w:type="dxa"/>
          </w:tcPr>
          <w:p w:rsidR="00F751EA" w:rsidRPr="00D149F0" w:rsidRDefault="00DE5566" w:rsidP="00F751EA">
            <w:pPr>
              <w:pStyle w:val="Heading2"/>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0"/>
              </w:rPr>
            </w:pPr>
            <w:r>
              <w:rPr>
                <w:rFonts w:asciiTheme="minorHAnsi" w:hAnsiTheme="minorHAnsi"/>
                <w:i w:val="0"/>
                <w:sz w:val="20"/>
              </w:rPr>
              <w:t>April 16</w:t>
            </w:r>
            <w:r w:rsidRPr="00DE5566">
              <w:rPr>
                <w:rFonts w:asciiTheme="minorHAnsi" w:hAnsiTheme="minorHAnsi"/>
                <w:i w:val="0"/>
                <w:sz w:val="20"/>
                <w:vertAlign w:val="superscript"/>
              </w:rPr>
              <w:t>th</w:t>
            </w:r>
            <w:r>
              <w:rPr>
                <w:rFonts w:asciiTheme="minorHAnsi" w:hAnsiTheme="minorHAnsi"/>
                <w:i w:val="0"/>
                <w:sz w:val="20"/>
              </w:rPr>
              <w:t xml:space="preserve"> online</w:t>
            </w:r>
          </w:p>
        </w:tc>
      </w:tr>
      <w:tr w:rsidR="00F751EA" w:rsidRPr="00EC31BF" w:rsidTr="00F0307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413" w:type="dxa"/>
          </w:tcPr>
          <w:p w:rsidR="00F751EA" w:rsidRPr="00D149F0" w:rsidRDefault="00F751EA" w:rsidP="00F751EA">
            <w:pPr>
              <w:pStyle w:val="Heading2"/>
              <w:spacing w:before="0" w:after="0"/>
              <w:outlineLvl w:val="1"/>
              <w:rPr>
                <w:rFonts w:asciiTheme="minorHAnsi" w:hAnsiTheme="minorHAnsi"/>
                <w:i w:val="0"/>
                <w:sz w:val="20"/>
              </w:rPr>
            </w:pPr>
            <w:r>
              <w:rPr>
                <w:rFonts w:asciiTheme="minorHAnsi" w:hAnsiTheme="minorHAnsi"/>
                <w:i w:val="0"/>
                <w:sz w:val="20"/>
              </w:rPr>
              <w:t>Essay 2: Rhetorical analysis and reading response (2-3 pages)</w:t>
            </w:r>
          </w:p>
        </w:tc>
        <w:tc>
          <w:tcPr>
            <w:tcW w:w="1304" w:type="dxa"/>
          </w:tcPr>
          <w:p w:rsidR="00F751EA" w:rsidRPr="00D149F0" w:rsidRDefault="00F751EA" w:rsidP="00F751EA">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0"/>
              </w:rPr>
            </w:pPr>
            <w:r>
              <w:rPr>
                <w:rFonts w:asciiTheme="minorHAnsi" w:hAnsiTheme="minorHAnsi"/>
                <w:i w:val="0"/>
                <w:sz w:val="20"/>
              </w:rPr>
              <w:t>1</w:t>
            </w:r>
            <w:r w:rsidRPr="00D149F0">
              <w:rPr>
                <w:rFonts w:asciiTheme="minorHAnsi" w:hAnsiTheme="minorHAnsi"/>
                <w:i w:val="0"/>
                <w:sz w:val="20"/>
              </w:rPr>
              <w:t>0%</w:t>
            </w:r>
          </w:p>
        </w:tc>
        <w:tc>
          <w:tcPr>
            <w:tcW w:w="2378" w:type="dxa"/>
          </w:tcPr>
          <w:p w:rsidR="00F751EA" w:rsidRPr="00D149F0" w:rsidRDefault="00DE5566" w:rsidP="00F751EA">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0"/>
              </w:rPr>
            </w:pPr>
            <w:r>
              <w:rPr>
                <w:rFonts w:asciiTheme="minorHAnsi" w:hAnsiTheme="minorHAnsi"/>
                <w:i w:val="0"/>
                <w:sz w:val="20"/>
              </w:rPr>
              <w:t>April 30</w:t>
            </w:r>
            <w:r w:rsidRPr="00DE5566">
              <w:rPr>
                <w:rFonts w:asciiTheme="minorHAnsi" w:hAnsiTheme="minorHAnsi"/>
                <w:i w:val="0"/>
                <w:sz w:val="20"/>
                <w:vertAlign w:val="superscript"/>
              </w:rPr>
              <w:t>th</w:t>
            </w:r>
            <w:r>
              <w:rPr>
                <w:rFonts w:asciiTheme="minorHAnsi" w:hAnsiTheme="minorHAnsi"/>
                <w:i w:val="0"/>
                <w:sz w:val="20"/>
              </w:rPr>
              <w:t xml:space="preserve"> online</w:t>
            </w:r>
          </w:p>
        </w:tc>
      </w:tr>
      <w:tr w:rsidR="00F751EA" w:rsidRPr="00EC31BF" w:rsidTr="00F03071">
        <w:trPr>
          <w:trHeight w:val="296"/>
        </w:trPr>
        <w:tc>
          <w:tcPr>
            <w:cnfStyle w:val="001000000000" w:firstRow="0" w:lastRow="0" w:firstColumn="1" w:lastColumn="0" w:oddVBand="0" w:evenVBand="0" w:oddHBand="0" w:evenHBand="0" w:firstRowFirstColumn="0" w:firstRowLastColumn="0" w:lastRowFirstColumn="0" w:lastRowLastColumn="0"/>
            <w:tcW w:w="4413" w:type="dxa"/>
          </w:tcPr>
          <w:p w:rsidR="00F751EA" w:rsidRPr="00D149F0" w:rsidRDefault="00F751EA" w:rsidP="000E6238">
            <w:pPr>
              <w:pStyle w:val="Heading2"/>
              <w:spacing w:before="0" w:after="0"/>
              <w:outlineLvl w:val="1"/>
              <w:rPr>
                <w:rFonts w:asciiTheme="minorHAnsi" w:hAnsiTheme="minorHAnsi"/>
                <w:i w:val="0"/>
                <w:sz w:val="20"/>
              </w:rPr>
            </w:pPr>
            <w:r w:rsidRPr="00D149F0">
              <w:rPr>
                <w:rFonts w:asciiTheme="minorHAnsi" w:hAnsiTheme="minorHAnsi"/>
                <w:i w:val="0"/>
                <w:sz w:val="20"/>
              </w:rPr>
              <w:t>Essay 3:</w:t>
            </w:r>
            <w:r>
              <w:rPr>
                <w:rFonts w:asciiTheme="minorHAnsi" w:hAnsiTheme="minorHAnsi"/>
                <w:i w:val="0"/>
                <w:sz w:val="20"/>
              </w:rPr>
              <w:t xml:space="preserve"> </w:t>
            </w:r>
            <w:r w:rsidR="000E6238">
              <w:rPr>
                <w:rFonts w:asciiTheme="minorHAnsi" w:hAnsiTheme="minorHAnsi"/>
                <w:i w:val="0"/>
                <w:sz w:val="20"/>
              </w:rPr>
              <w:t>Food Justice Essay</w:t>
            </w:r>
            <w:r w:rsidR="00A70326">
              <w:rPr>
                <w:rFonts w:asciiTheme="minorHAnsi" w:hAnsiTheme="minorHAnsi"/>
                <w:i w:val="0"/>
                <w:sz w:val="20"/>
              </w:rPr>
              <w:t xml:space="preserve"> (6-10 pages)</w:t>
            </w:r>
          </w:p>
        </w:tc>
        <w:tc>
          <w:tcPr>
            <w:tcW w:w="1304" w:type="dxa"/>
          </w:tcPr>
          <w:p w:rsidR="00F751EA" w:rsidRPr="00D149F0" w:rsidRDefault="00F751EA" w:rsidP="00F751EA">
            <w:pPr>
              <w:pStyle w:val="Heading2"/>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0"/>
              </w:rPr>
            </w:pPr>
            <w:r>
              <w:rPr>
                <w:rFonts w:asciiTheme="minorHAnsi" w:hAnsiTheme="minorHAnsi"/>
                <w:i w:val="0"/>
                <w:sz w:val="20"/>
              </w:rPr>
              <w:t>20</w:t>
            </w:r>
            <w:r w:rsidRPr="00D149F0">
              <w:rPr>
                <w:rFonts w:asciiTheme="minorHAnsi" w:hAnsiTheme="minorHAnsi"/>
                <w:i w:val="0"/>
                <w:sz w:val="20"/>
              </w:rPr>
              <w:t>%</w:t>
            </w:r>
          </w:p>
        </w:tc>
        <w:tc>
          <w:tcPr>
            <w:tcW w:w="2378" w:type="dxa"/>
          </w:tcPr>
          <w:p w:rsidR="00F751EA" w:rsidRPr="00D149F0" w:rsidRDefault="00DE5566" w:rsidP="00F751EA">
            <w:pPr>
              <w:pStyle w:val="Heading2"/>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0"/>
              </w:rPr>
            </w:pPr>
            <w:r>
              <w:rPr>
                <w:rFonts w:asciiTheme="minorHAnsi" w:hAnsiTheme="minorHAnsi"/>
                <w:i w:val="0"/>
                <w:sz w:val="20"/>
              </w:rPr>
              <w:t>May 29</w:t>
            </w:r>
            <w:r w:rsidRPr="00DE5566">
              <w:rPr>
                <w:rFonts w:asciiTheme="minorHAnsi" w:hAnsiTheme="minorHAnsi"/>
                <w:i w:val="0"/>
                <w:sz w:val="20"/>
                <w:vertAlign w:val="superscript"/>
              </w:rPr>
              <w:t>th</w:t>
            </w:r>
            <w:r>
              <w:rPr>
                <w:rFonts w:asciiTheme="minorHAnsi" w:hAnsiTheme="minorHAnsi"/>
                <w:i w:val="0"/>
                <w:sz w:val="20"/>
              </w:rPr>
              <w:t xml:space="preserve"> online</w:t>
            </w:r>
          </w:p>
        </w:tc>
      </w:tr>
      <w:tr w:rsidR="00A70326" w:rsidRPr="00EC31BF" w:rsidTr="00F0307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413" w:type="dxa"/>
          </w:tcPr>
          <w:p w:rsidR="00A70326" w:rsidRPr="00D149F0" w:rsidRDefault="00A70326" w:rsidP="000E6238">
            <w:pPr>
              <w:pStyle w:val="Heading2"/>
              <w:spacing w:before="0" w:after="0"/>
              <w:outlineLvl w:val="1"/>
              <w:rPr>
                <w:rFonts w:asciiTheme="minorHAnsi" w:hAnsiTheme="minorHAnsi"/>
                <w:i w:val="0"/>
                <w:sz w:val="20"/>
              </w:rPr>
            </w:pPr>
            <w:r>
              <w:rPr>
                <w:rFonts w:asciiTheme="minorHAnsi" w:hAnsiTheme="minorHAnsi"/>
                <w:i w:val="0"/>
                <w:sz w:val="20"/>
              </w:rPr>
              <w:t>Community Engagement Report (1-3 pages)</w:t>
            </w:r>
          </w:p>
        </w:tc>
        <w:tc>
          <w:tcPr>
            <w:tcW w:w="1304" w:type="dxa"/>
          </w:tcPr>
          <w:p w:rsidR="00A70326" w:rsidRDefault="00A70326" w:rsidP="00F751EA">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0"/>
              </w:rPr>
            </w:pPr>
            <w:r>
              <w:rPr>
                <w:rFonts w:asciiTheme="minorHAnsi" w:hAnsiTheme="minorHAnsi"/>
                <w:i w:val="0"/>
                <w:sz w:val="20"/>
              </w:rPr>
              <w:t>5%</w:t>
            </w:r>
          </w:p>
        </w:tc>
        <w:tc>
          <w:tcPr>
            <w:tcW w:w="2378" w:type="dxa"/>
          </w:tcPr>
          <w:p w:rsidR="00A70326" w:rsidRDefault="00A70326" w:rsidP="00F751EA">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0"/>
              </w:rPr>
            </w:pPr>
            <w:r>
              <w:rPr>
                <w:rFonts w:asciiTheme="minorHAnsi" w:hAnsiTheme="minorHAnsi"/>
                <w:i w:val="0"/>
                <w:sz w:val="20"/>
              </w:rPr>
              <w:t>June 4</w:t>
            </w:r>
            <w:r w:rsidRPr="00A70326">
              <w:rPr>
                <w:rFonts w:asciiTheme="minorHAnsi" w:hAnsiTheme="minorHAnsi"/>
                <w:i w:val="0"/>
                <w:sz w:val="20"/>
                <w:vertAlign w:val="superscript"/>
              </w:rPr>
              <w:t>th</w:t>
            </w:r>
            <w:r>
              <w:rPr>
                <w:rFonts w:asciiTheme="minorHAnsi" w:hAnsiTheme="minorHAnsi"/>
                <w:i w:val="0"/>
                <w:sz w:val="20"/>
              </w:rPr>
              <w:t xml:space="preserve"> online</w:t>
            </w:r>
          </w:p>
        </w:tc>
      </w:tr>
      <w:tr w:rsidR="00F751EA" w:rsidRPr="00EC31BF" w:rsidTr="00F03071">
        <w:trPr>
          <w:trHeight w:val="315"/>
        </w:trPr>
        <w:tc>
          <w:tcPr>
            <w:cnfStyle w:val="001000000000" w:firstRow="0" w:lastRow="0" w:firstColumn="1" w:lastColumn="0" w:oddVBand="0" w:evenVBand="0" w:oddHBand="0" w:evenHBand="0" w:firstRowFirstColumn="0" w:firstRowLastColumn="0" w:lastRowFirstColumn="0" w:lastRowLastColumn="0"/>
            <w:tcW w:w="4413" w:type="dxa"/>
          </w:tcPr>
          <w:p w:rsidR="00F751EA" w:rsidRDefault="00F751EA" w:rsidP="00F751EA">
            <w:pPr>
              <w:pStyle w:val="Heading2"/>
              <w:spacing w:before="0" w:after="0"/>
              <w:outlineLvl w:val="1"/>
              <w:rPr>
                <w:rFonts w:asciiTheme="minorHAnsi" w:hAnsiTheme="minorHAnsi"/>
                <w:i w:val="0"/>
                <w:sz w:val="20"/>
              </w:rPr>
            </w:pPr>
            <w:r>
              <w:rPr>
                <w:rFonts w:asciiTheme="minorHAnsi" w:hAnsiTheme="minorHAnsi"/>
                <w:i w:val="0"/>
                <w:sz w:val="20"/>
              </w:rPr>
              <w:t>Essay 4: Revisit NA with research integration</w:t>
            </w:r>
          </w:p>
          <w:p w:rsidR="00F751EA" w:rsidRPr="00D149F0" w:rsidRDefault="00A70326" w:rsidP="00F751EA">
            <w:pPr>
              <w:pStyle w:val="Heading2"/>
              <w:spacing w:before="0" w:after="0"/>
              <w:outlineLvl w:val="1"/>
              <w:rPr>
                <w:rFonts w:asciiTheme="minorHAnsi" w:hAnsiTheme="minorHAnsi"/>
                <w:i w:val="0"/>
                <w:sz w:val="20"/>
              </w:rPr>
            </w:pPr>
            <w:r>
              <w:rPr>
                <w:rFonts w:asciiTheme="minorHAnsi" w:hAnsiTheme="minorHAnsi"/>
                <w:i w:val="0"/>
                <w:sz w:val="20"/>
              </w:rPr>
              <w:t>(4</w:t>
            </w:r>
            <w:r w:rsidR="00F751EA">
              <w:rPr>
                <w:rFonts w:asciiTheme="minorHAnsi" w:hAnsiTheme="minorHAnsi"/>
                <w:i w:val="0"/>
                <w:sz w:val="20"/>
              </w:rPr>
              <w:t>-6 pages)</w:t>
            </w:r>
          </w:p>
        </w:tc>
        <w:tc>
          <w:tcPr>
            <w:tcW w:w="1304" w:type="dxa"/>
          </w:tcPr>
          <w:p w:rsidR="00F751EA" w:rsidRPr="00D149F0" w:rsidRDefault="00F751EA" w:rsidP="00F751EA">
            <w:pPr>
              <w:pStyle w:val="Heading2"/>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0"/>
              </w:rPr>
            </w:pPr>
            <w:r>
              <w:rPr>
                <w:rFonts w:asciiTheme="minorHAnsi" w:hAnsiTheme="minorHAnsi"/>
                <w:i w:val="0"/>
                <w:sz w:val="20"/>
              </w:rPr>
              <w:t>20%</w:t>
            </w:r>
          </w:p>
        </w:tc>
        <w:tc>
          <w:tcPr>
            <w:tcW w:w="2378" w:type="dxa"/>
          </w:tcPr>
          <w:p w:rsidR="00F751EA" w:rsidRPr="00D149F0" w:rsidRDefault="00DE5566" w:rsidP="00F751EA">
            <w:pPr>
              <w:pStyle w:val="Heading2"/>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0"/>
              </w:rPr>
            </w:pPr>
            <w:r>
              <w:rPr>
                <w:rFonts w:asciiTheme="minorHAnsi" w:hAnsiTheme="minorHAnsi"/>
                <w:i w:val="0"/>
                <w:sz w:val="20"/>
              </w:rPr>
              <w:t>June 13</w:t>
            </w:r>
            <w:r w:rsidRPr="00DE5566">
              <w:rPr>
                <w:rFonts w:asciiTheme="minorHAnsi" w:hAnsiTheme="minorHAnsi"/>
                <w:i w:val="0"/>
                <w:sz w:val="20"/>
                <w:vertAlign w:val="superscript"/>
              </w:rPr>
              <w:t>th</w:t>
            </w:r>
            <w:r>
              <w:rPr>
                <w:rFonts w:asciiTheme="minorHAnsi" w:hAnsiTheme="minorHAnsi"/>
                <w:i w:val="0"/>
                <w:sz w:val="20"/>
              </w:rPr>
              <w:t xml:space="preserve"> online</w:t>
            </w:r>
          </w:p>
        </w:tc>
      </w:tr>
      <w:tr w:rsidR="00F751EA" w:rsidRPr="00EC31BF" w:rsidTr="00F030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13" w:type="dxa"/>
          </w:tcPr>
          <w:p w:rsidR="00F751EA" w:rsidRPr="00D149F0" w:rsidRDefault="00752356" w:rsidP="00E70A02">
            <w:pPr>
              <w:pStyle w:val="Heading2"/>
              <w:spacing w:before="0" w:after="0"/>
              <w:outlineLvl w:val="1"/>
              <w:rPr>
                <w:rFonts w:asciiTheme="minorHAnsi" w:hAnsiTheme="minorHAnsi"/>
                <w:i w:val="0"/>
                <w:sz w:val="20"/>
              </w:rPr>
            </w:pPr>
            <w:r>
              <w:rPr>
                <w:rFonts w:asciiTheme="minorHAnsi" w:hAnsiTheme="minorHAnsi"/>
                <w:i w:val="0"/>
                <w:sz w:val="20"/>
              </w:rPr>
              <w:t>Culminating Project</w:t>
            </w:r>
          </w:p>
        </w:tc>
        <w:tc>
          <w:tcPr>
            <w:tcW w:w="1304" w:type="dxa"/>
          </w:tcPr>
          <w:p w:rsidR="00F751EA" w:rsidRPr="00D149F0" w:rsidRDefault="00A70326" w:rsidP="00F751EA">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0"/>
              </w:rPr>
            </w:pPr>
            <w:r>
              <w:rPr>
                <w:rFonts w:asciiTheme="minorHAnsi" w:hAnsiTheme="minorHAnsi"/>
                <w:i w:val="0"/>
                <w:sz w:val="20"/>
              </w:rPr>
              <w:t>5</w:t>
            </w:r>
            <w:r w:rsidR="00752356">
              <w:rPr>
                <w:rFonts w:asciiTheme="minorHAnsi" w:hAnsiTheme="minorHAnsi"/>
                <w:i w:val="0"/>
                <w:sz w:val="20"/>
              </w:rPr>
              <w:t>%</w:t>
            </w:r>
          </w:p>
        </w:tc>
        <w:tc>
          <w:tcPr>
            <w:tcW w:w="2378" w:type="dxa"/>
          </w:tcPr>
          <w:p w:rsidR="00F751EA" w:rsidRPr="00D149F0" w:rsidRDefault="00DE5566" w:rsidP="00F751EA">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0"/>
              </w:rPr>
            </w:pPr>
            <w:r>
              <w:rPr>
                <w:rFonts w:asciiTheme="minorHAnsi" w:hAnsiTheme="minorHAnsi"/>
                <w:i w:val="0"/>
                <w:sz w:val="20"/>
              </w:rPr>
              <w:t>June 16</w:t>
            </w:r>
            <w:r w:rsidRPr="00DE5566">
              <w:rPr>
                <w:rFonts w:asciiTheme="minorHAnsi" w:hAnsiTheme="minorHAnsi"/>
                <w:i w:val="0"/>
                <w:sz w:val="20"/>
                <w:vertAlign w:val="superscript"/>
              </w:rPr>
              <w:t>th</w:t>
            </w:r>
            <w:r>
              <w:rPr>
                <w:rFonts w:asciiTheme="minorHAnsi" w:hAnsiTheme="minorHAnsi"/>
                <w:i w:val="0"/>
                <w:sz w:val="20"/>
              </w:rPr>
              <w:t xml:space="preserve"> in class</w:t>
            </w:r>
          </w:p>
        </w:tc>
      </w:tr>
      <w:tr w:rsidR="00E70A02" w:rsidRPr="00EC31BF" w:rsidTr="00F03071">
        <w:trPr>
          <w:trHeight w:val="315"/>
        </w:trPr>
        <w:tc>
          <w:tcPr>
            <w:cnfStyle w:val="001000000000" w:firstRow="0" w:lastRow="0" w:firstColumn="1" w:lastColumn="0" w:oddVBand="0" w:evenVBand="0" w:oddHBand="0" w:evenHBand="0" w:firstRowFirstColumn="0" w:firstRowLastColumn="0" w:lastRowFirstColumn="0" w:lastRowLastColumn="0"/>
            <w:tcW w:w="4413" w:type="dxa"/>
          </w:tcPr>
          <w:p w:rsidR="00E70A02" w:rsidRPr="00D149F0" w:rsidRDefault="00752356" w:rsidP="00F751EA">
            <w:pPr>
              <w:pStyle w:val="Heading2"/>
              <w:spacing w:before="0" w:after="0"/>
              <w:outlineLvl w:val="1"/>
              <w:rPr>
                <w:rFonts w:asciiTheme="minorHAnsi" w:hAnsiTheme="minorHAnsi"/>
                <w:i w:val="0"/>
                <w:sz w:val="20"/>
              </w:rPr>
            </w:pPr>
            <w:r>
              <w:rPr>
                <w:rFonts w:asciiTheme="minorHAnsi" w:hAnsiTheme="minorHAnsi"/>
                <w:i w:val="0"/>
                <w:sz w:val="20"/>
              </w:rPr>
              <w:t xml:space="preserve"> Portfolio</w:t>
            </w:r>
          </w:p>
        </w:tc>
        <w:tc>
          <w:tcPr>
            <w:tcW w:w="1304" w:type="dxa"/>
          </w:tcPr>
          <w:p w:rsidR="00E70A02" w:rsidRPr="00D149F0" w:rsidRDefault="00752356" w:rsidP="00F751EA">
            <w:pPr>
              <w:pStyle w:val="Heading2"/>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0"/>
              </w:rPr>
            </w:pPr>
            <w:r>
              <w:rPr>
                <w:rFonts w:asciiTheme="minorHAnsi" w:hAnsiTheme="minorHAnsi"/>
                <w:i w:val="0"/>
                <w:sz w:val="20"/>
              </w:rPr>
              <w:t>1</w:t>
            </w:r>
            <w:r w:rsidR="00E70A02">
              <w:rPr>
                <w:rFonts w:asciiTheme="minorHAnsi" w:hAnsiTheme="minorHAnsi"/>
                <w:i w:val="0"/>
                <w:sz w:val="20"/>
              </w:rPr>
              <w:t>0%</w:t>
            </w:r>
          </w:p>
        </w:tc>
        <w:tc>
          <w:tcPr>
            <w:tcW w:w="2378" w:type="dxa"/>
          </w:tcPr>
          <w:p w:rsidR="00E70A02" w:rsidRDefault="00DE5566" w:rsidP="00752356">
            <w:pPr>
              <w:pStyle w:val="Heading2"/>
              <w:spacing w:before="0" w:after="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0"/>
              </w:rPr>
            </w:pPr>
            <w:r>
              <w:rPr>
                <w:rFonts w:asciiTheme="minorHAnsi" w:hAnsiTheme="minorHAnsi"/>
                <w:i w:val="0"/>
                <w:sz w:val="20"/>
              </w:rPr>
              <w:t>June 18th</w:t>
            </w:r>
            <w:r w:rsidR="00752356">
              <w:rPr>
                <w:rFonts w:asciiTheme="minorHAnsi" w:hAnsiTheme="minorHAnsi"/>
                <w:i w:val="0"/>
                <w:sz w:val="20"/>
              </w:rPr>
              <w:t xml:space="preserve"> </w:t>
            </w:r>
            <w:r w:rsidR="00F03071">
              <w:rPr>
                <w:rFonts w:asciiTheme="minorHAnsi" w:hAnsiTheme="minorHAnsi"/>
                <w:i w:val="0"/>
                <w:sz w:val="20"/>
              </w:rPr>
              <w:t>online</w:t>
            </w:r>
          </w:p>
        </w:tc>
      </w:tr>
    </w:tbl>
    <w:p w:rsidR="00F751EA" w:rsidRDefault="00F751EA" w:rsidP="00867E61">
      <w:pPr>
        <w:pStyle w:val="BodyText"/>
        <w:spacing w:line="360" w:lineRule="auto"/>
        <w:rPr>
          <w:rFonts w:asciiTheme="minorHAnsi" w:hAnsiTheme="minorHAnsi" w:cs="Arial"/>
          <w:sz w:val="24"/>
        </w:rPr>
      </w:pPr>
    </w:p>
    <w:p w:rsidR="00F751EA" w:rsidRDefault="00F751EA" w:rsidP="00867E61">
      <w:pPr>
        <w:pStyle w:val="BodyText"/>
        <w:spacing w:line="360" w:lineRule="auto"/>
        <w:rPr>
          <w:rFonts w:asciiTheme="minorHAnsi" w:hAnsiTheme="minorHAnsi" w:cs="Arial"/>
          <w:sz w:val="24"/>
        </w:rPr>
      </w:pPr>
    </w:p>
    <w:p w:rsidR="00F751EA" w:rsidRDefault="00F751EA" w:rsidP="00867E61">
      <w:pPr>
        <w:pStyle w:val="BodyText"/>
        <w:spacing w:line="360" w:lineRule="auto"/>
        <w:rPr>
          <w:rFonts w:asciiTheme="minorHAnsi" w:hAnsiTheme="minorHAnsi" w:cs="Arial"/>
          <w:sz w:val="24"/>
        </w:rPr>
      </w:pPr>
    </w:p>
    <w:p w:rsidR="00F751EA" w:rsidRDefault="00F751EA" w:rsidP="00867E61">
      <w:pPr>
        <w:pStyle w:val="BodyText"/>
        <w:spacing w:line="360" w:lineRule="auto"/>
        <w:rPr>
          <w:rFonts w:asciiTheme="minorHAnsi" w:hAnsiTheme="minorHAnsi" w:cs="Arial"/>
          <w:sz w:val="24"/>
        </w:rPr>
      </w:pPr>
    </w:p>
    <w:p w:rsidR="00F751EA" w:rsidRDefault="00F751EA" w:rsidP="00867E61">
      <w:pPr>
        <w:pStyle w:val="BodyText"/>
        <w:spacing w:line="360" w:lineRule="auto"/>
        <w:rPr>
          <w:rFonts w:asciiTheme="minorHAnsi" w:hAnsiTheme="minorHAnsi" w:cs="Arial"/>
          <w:sz w:val="24"/>
        </w:rPr>
      </w:pPr>
    </w:p>
    <w:p w:rsidR="00F751EA" w:rsidRDefault="00F751EA" w:rsidP="00867E61">
      <w:pPr>
        <w:pStyle w:val="BodyText"/>
        <w:spacing w:line="360" w:lineRule="auto"/>
        <w:rPr>
          <w:rFonts w:asciiTheme="minorHAnsi" w:hAnsiTheme="minorHAnsi" w:cs="Arial"/>
          <w:sz w:val="24"/>
        </w:rPr>
      </w:pPr>
    </w:p>
    <w:p w:rsidR="00867E61" w:rsidRPr="00113FC9" w:rsidRDefault="00867E61" w:rsidP="00867E61">
      <w:pPr>
        <w:tabs>
          <w:tab w:val="left" w:pos="1620"/>
          <w:tab w:val="left" w:pos="3600"/>
          <w:tab w:val="left" w:pos="5040"/>
          <w:tab w:val="left" w:pos="6840"/>
          <w:tab w:val="left" w:pos="8280"/>
        </w:tabs>
        <w:rPr>
          <w:rFonts w:ascii="Calibri" w:hAnsi="Calibri" w:cs="Arial"/>
          <w:sz w:val="22"/>
          <w:szCs w:val="22"/>
        </w:rPr>
        <w:sectPr w:rsidR="00867E61" w:rsidRPr="00113FC9" w:rsidSect="00867E61">
          <w:headerReference w:type="default" r:id="rId8"/>
          <w:footerReference w:type="even" r:id="rId9"/>
          <w:pgSz w:w="12240" w:h="15840" w:code="1"/>
          <w:pgMar w:top="720" w:right="720" w:bottom="720" w:left="720" w:header="720" w:footer="720" w:gutter="0"/>
          <w:cols w:space="720"/>
          <w:docGrid w:linePitch="326"/>
        </w:sectPr>
      </w:pPr>
    </w:p>
    <w:p w:rsidR="00867E61" w:rsidRPr="00113FC9" w:rsidRDefault="00867E61" w:rsidP="00867E61">
      <w:pPr>
        <w:tabs>
          <w:tab w:val="left" w:pos="1620"/>
          <w:tab w:val="left" w:pos="3690"/>
          <w:tab w:val="left" w:pos="5040"/>
          <w:tab w:val="left" w:pos="6840"/>
          <w:tab w:val="left" w:pos="8280"/>
        </w:tabs>
        <w:rPr>
          <w:rFonts w:ascii="Calibri" w:hAnsi="Calibri"/>
          <w:sz w:val="22"/>
          <w:szCs w:val="22"/>
        </w:rPr>
        <w:sectPr w:rsidR="00867E61" w:rsidRPr="00113FC9" w:rsidSect="00210271">
          <w:footerReference w:type="even" r:id="rId10"/>
          <w:footerReference w:type="default" r:id="rId11"/>
          <w:type w:val="continuous"/>
          <w:pgSz w:w="12240" w:h="15840" w:code="1"/>
          <w:pgMar w:top="1008" w:right="1008" w:bottom="1008" w:left="1008" w:header="720" w:footer="720" w:gutter="0"/>
          <w:cols w:num="3" w:space="720"/>
        </w:sectPr>
      </w:pPr>
    </w:p>
    <w:p w:rsidR="00867E61" w:rsidRPr="00B36CF9" w:rsidRDefault="00752356" w:rsidP="00867E61">
      <w:pPr>
        <w:pStyle w:val="BodyText"/>
        <w:rPr>
          <w:rFonts w:asciiTheme="minorHAnsi" w:hAnsiTheme="minorHAnsi" w:cs="Arial"/>
          <w:sz w:val="22"/>
          <w:szCs w:val="22"/>
        </w:rPr>
      </w:pPr>
      <w:r>
        <w:rPr>
          <w:rFonts w:asciiTheme="minorHAnsi" w:hAnsiTheme="minorHAnsi" w:cs="Arial"/>
          <w:sz w:val="22"/>
          <w:szCs w:val="22"/>
        </w:rPr>
        <w:lastRenderedPageBreak/>
        <w:t xml:space="preserve">English </w:t>
      </w:r>
      <w:r w:rsidR="00867E61">
        <w:rPr>
          <w:rFonts w:asciiTheme="minorHAnsi" w:hAnsiTheme="minorHAnsi" w:cs="Arial"/>
          <w:sz w:val="22"/>
          <w:szCs w:val="22"/>
        </w:rPr>
        <w:t>101 Distinctions in Grading Procedures</w:t>
      </w:r>
      <w:r w:rsidR="00867E61" w:rsidRPr="00B36CF9">
        <w:rPr>
          <w:rFonts w:asciiTheme="minorHAnsi" w:hAnsiTheme="minorHAnsi" w:cs="Arial"/>
          <w:sz w:val="22"/>
          <w:szCs w:val="22"/>
        </w:rPr>
        <w:t>:</w:t>
      </w:r>
    </w:p>
    <w:p w:rsidR="00867E61" w:rsidRPr="00B36CF9" w:rsidRDefault="00867E61" w:rsidP="00867E61">
      <w:pPr>
        <w:rPr>
          <w:rFonts w:asciiTheme="minorHAnsi" w:hAnsiTheme="minorHAnsi" w:cs="Segoe UI"/>
          <w:sz w:val="22"/>
          <w:szCs w:val="22"/>
        </w:rPr>
      </w:pPr>
    </w:p>
    <w:p w:rsidR="00916398" w:rsidRPr="00B36CF9" w:rsidRDefault="00867E61" w:rsidP="00752356">
      <w:pPr>
        <w:ind w:left="720"/>
        <w:rPr>
          <w:rFonts w:asciiTheme="minorHAnsi" w:hAnsiTheme="minorHAnsi" w:cs="Arial"/>
          <w:sz w:val="22"/>
          <w:szCs w:val="22"/>
        </w:rPr>
      </w:pPr>
      <w:r w:rsidRPr="00B36CF9">
        <w:rPr>
          <w:rFonts w:asciiTheme="minorHAnsi" w:hAnsiTheme="minorHAnsi" w:cs="Arial"/>
          <w:b/>
          <w:sz w:val="22"/>
          <w:szCs w:val="22"/>
        </w:rPr>
        <w:t>English 101 students’</w:t>
      </w:r>
      <w:r w:rsidRPr="00B36CF9">
        <w:rPr>
          <w:rFonts w:asciiTheme="minorHAnsi" w:hAnsiTheme="minorHAnsi" w:cs="Arial"/>
          <w:sz w:val="22"/>
          <w:szCs w:val="22"/>
        </w:rPr>
        <w:t xml:space="preserve"> final grade will be determined by their earned percentage of total points available during the quarter:  A = 93%, A- = 90%, B+ = 87%, B = 83%, B- = 80%, C+ = 77%,       C = 73%, C- = 7</w:t>
      </w:r>
      <w:r>
        <w:rPr>
          <w:rFonts w:asciiTheme="minorHAnsi" w:hAnsiTheme="minorHAnsi" w:cs="Arial"/>
          <w:sz w:val="22"/>
          <w:szCs w:val="22"/>
        </w:rPr>
        <w:t xml:space="preserve">0%, D+ = 67%, D = 60, </w:t>
      </w:r>
      <w:proofErr w:type="gramStart"/>
      <w:r>
        <w:rPr>
          <w:rFonts w:asciiTheme="minorHAnsi" w:hAnsiTheme="minorHAnsi" w:cs="Arial"/>
          <w:sz w:val="22"/>
          <w:szCs w:val="22"/>
        </w:rPr>
        <w:t>59</w:t>
      </w:r>
      <w:r w:rsidRPr="00867E61">
        <w:rPr>
          <w:rFonts w:asciiTheme="minorHAnsi" w:hAnsiTheme="minorHAnsi" w:cs="Arial"/>
        </w:rPr>
        <w:t xml:space="preserve"> </w:t>
      </w:r>
      <w:r w:rsidR="00420796">
        <w:rPr>
          <w:rFonts w:asciiTheme="minorHAnsi" w:hAnsiTheme="minorHAnsi" w:cs="Arial"/>
          <w:sz w:val="22"/>
          <w:szCs w:val="22"/>
        </w:rPr>
        <w:t xml:space="preserve"> =</w:t>
      </w:r>
      <w:proofErr w:type="gramEnd"/>
      <w:r w:rsidR="00420796">
        <w:rPr>
          <w:rFonts w:asciiTheme="minorHAnsi" w:hAnsiTheme="minorHAnsi" w:cs="Arial"/>
          <w:sz w:val="22"/>
          <w:szCs w:val="22"/>
        </w:rPr>
        <w:t xml:space="preserve"> F</w:t>
      </w:r>
    </w:p>
    <w:p w:rsidR="00D149F0" w:rsidRDefault="00D149F0" w:rsidP="00752356">
      <w:pPr>
        <w:rPr>
          <w:rStyle w:val="Hyperlink"/>
          <w:rFonts w:ascii="Calibri" w:hAnsi="Calibri"/>
        </w:rPr>
      </w:pPr>
    </w:p>
    <w:p w:rsidR="0033583A" w:rsidRPr="00113FC9" w:rsidRDefault="0033583A" w:rsidP="0033583A">
      <w:pPr>
        <w:rPr>
          <w:rFonts w:asciiTheme="minorHAnsi" w:hAnsiTheme="minorHAnsi" w:cs="Arial"/>
          <w:b/>
          <w:sz w:val="22"/>
          <w:szCs w:val="22"/>
        </w:rPr>
      </w:pPr>
      <w:r w:rsidRPr="00113FC9">
        <w:rPr>
          <w:rFonts w:asciiTheme="minorHAnsi" w:hAnsiTheme="minorHAnsi" w:cs="Arial"/>
          <w:b/>
          <w:sz w:val="22"/>
          <w:szCs w:val="22"/>
        </w:rPr>
        <w:t>Office Hours and Conferences:</w:t>
      </w:r>
    </w:p>
    <w:p w:rsidR="0033583A" w:rsidRPr="00113FC9" w:rsidRDefault="00752356" w:rsidP="0033583A">
      <w:pPr>
        <w:ind w:left="720"/>
        <w:rPr>
          <w:rFonts w:asciiTheme="minorHAnsi" w:hAnsiTheme="minorHAnsi" w:cs="Arial"/>
          <w:sz w:val="22"/>
          <w:szCs w:val="22"/>
        </w:rPr>
      </w:pPr>
      <w:r w:rsidRPr="00A70326">
        <w:rPr>
          <w:rFonts w:asciiTheme="minorHAnsi" w:hAnsiTheme="minorHAnsi" w:cs="Arial"/>
          <w:b/>
          <w:sz w:val="22"/>
          <w:szCs w:val="22"/>
        </w:rPr>
        <w:t>Writing is very individualized.</w:t>
      </w:r>
      <w:r>
        <w:rPr>
          <w:rFonts w:asciiTheme="minorHAnsi" w:hAnsiTheme="minorHAnsi" w:cs="Arial"/>
          <w:sz w:val="22"/>
          <w:szCs w:val="22"/>
        </w:rPr>
        <w:t xml:space="preserve"> I aim to instruct so all students can develop skills to write with clarity for personal, academic, and professional situations. </w:t>
      </w:r>
      <w:r w:rsidR="00071C89">
        <w:rPr>
          <w:rFonts w:asciiTheme="minorHAnsi" w:hAnsiTheme="minorHAnsi" w:cs="Arial"/>
          <w:sz w:val="22"/>
          <w:szCs w:val="22"/>
        </w:rPr>
        <w:t>Meeting one-on-one will provide you with an individualized session to target your needs and goals.</w:t>
      </w:r>
      <w:r w:rsidR="0033583A" w:rsidRPr="00113FC9">
        <w:rPr>
          <w:rFonts w:asciiTheme="minorHAnsi" w:hAnsiTheme="minorHAnsi" w:cs="Arial"/>
          <w:sz w:val="22"/>
          <w:szCs w:val="22"/>
        </w:rPr>
        <w:t xml:space="preserve"> Please feel free to come to my office hour for an individual con</w:t>
      </w:r>
      <w:r>
        <w:rPr>
          <w:rFonts w:asciiTheme="minorHAnsi" w:hAnsiTheme="minorHAnsi" w:cs="Arial"/>
          <w:sz w:val="22"/>
          <w:szCs w:val="22"/>
        </w:rPr>
        <w:t xml:space="preserve">sultation about your writing </w:t>
      </w:r>
      <w:r w:rsidR="0033583A" w:rsidRPr="00113FC9">
        <w:rPr>
          <w:rFonts w:asciiTheme="minorHAnsi" w:hAnsiTheme="minorHAnsi" w:cs="Arial"/>
          <w:sz w:val="22"/>
          <w:szCs w:val="22"/>
        </w:rPr>
        <w:t xml:space="preserve">any time. If my office hours don’t work for you, please email to find a time that works for both of us. </w:t>
      </w:r>
    </w:p>
    <w:p w:rsidR="00A2329C" w:rsidRDefault="00A2329C" w:rsidP="005F2FC3">
      <w:pPr>
        <w:widowControl w:val="0"/>
        <w:rPr>
          <w:rFonts w:ascii="Calibri" w:hAnsi="Calibri"/>
          <w:b/>
          <w:bCs/>
          <w:sz w:val="22"/>
          <w:szCs w:val="22"/>
        </w:rPr>
      </w:pPr>
    </w:p>
    <w:p w:rsidR="00B000F6" w:rsidRPr="00113FC9" w:rsidRDefault="00B000F6" w:rsidP="00B000F6">
      <w:pPr>
        <w:widowControl w:val="0"/>
        <w:rPr>
          <w:rFonts w:asciiTheme="minorHAnsi" w:hAnsiTheme="minorHAnsi"/>
          <w:sz w:val="22"/>
          <w:szCs w:val="22"/>
        </w:rPr>
      </w:pPr>
      <w:r w:rsidRPr="00113FC9">
        <w:rPr>
          <w:rFonts w:asciiTheme="minorHAnsi" w:hAnsiTheme="minorHAnsi"/>
          <w:b/>
          <w:sz w:val="22"/>
          <w:szCs w:val="22"/>
        </w:rPr>
        <w:t>Academic honesty:</w:t>
      </w:r>
      <w:r w:rsidRPr="00113FC9">
        <w:rPr>
          <w:rFonts w:asciiTheme="minorHAnsi" w:hAnsiTheme="minorHAnsi"/>
          <w:sz w:val="22"/>
          <w:szCs w:val="22"/>
        </w:rPr>
        <w:t xml:space="preserve"> </w:t>
      </w:r>
    </w:p>
    <w:p w:rsidR="00B000F6" w:rsidRPr="00113FC9" w:rsidRDefault="00B000F6" w:rsidP="00B000F6">
      <w:pPr>
        <w:pStyle w:val="NoSpacing"/>
        <w:ind w:left="720"/>
        <w:rPr>
          <w:rFonts w:asciiTheme="minorHAnsi" w:hAnsiTheme="minorHAnsi"/>
        </w:rPr>
      </w:pPr>
      <w:r w:rsidRPr="00113FC9">
        <w:rPr>
          <w:rFonts w:asciiTheme="minorHAnsi" w:hAnsiTheme="minorHAnsi"/>
        </w:rPr>
        <w:t>Academic dishonesty includes cheating; plagiarism; knowingly furnishing false information to the college; intentionally initiating or causing to be initiated any false report, warning, or threat of fire, explosion, or other emergency, on college premises or at any college-sponsored activity; forgery; alteration or use of college documents or instruments of identification with intent to defraud.  Students who are suspected of academic dishonesty could:</w:t>
      </w:r>
    </w:p>
    <w:p w:rsidR="00B000F6" w:rsidRPr="00113FC9" w:rsidRDefault="00B000F6" w:rsidP="00B000F6">
      <w:pPr>
        <w:pStyle w:val="NoSpacing"/>
        <w:numPr>
          <w:ilvl w:val="2"/>
          <w:numId w:val="5"/>
        </w:numPr>
        <w:rPr>
          <w:rFonts w:asciiTheme="minorHAnsi" w:hAnsiTheme="minorHAnsi"/>
        </w:rPr>
      </w:pPr>
      <w:proofErr w:type="gramStart"/>
      <w:r w:rsidRPr="00113FC9">
        <w:rPr>
          <w:rFonts w:asciiTheme="minorHAnsi" w:hAnsiTheme="minorHAnsi"/>
        </w:rPr>
        <w:t>be</w:t>
      </w:r>
      <w:proofErr w:type="gramEnd"/>
      <w:r w:rsidRPr="00113FC9">
        <w:rPr>
          <w:rFonts w:asciiTheme="minorHAnsi" w:hAnsiTheme="minorHAnsi"/>
        </w:rPr>
        <w:t xml:space="preserve"> referred to the Vice President of Student Services.</w:t>
      </w:r>
    </w:p>
    <w:p w:rsidR="00B000F6" w:rsidRPr="00113FC9" w:rsidRDefault="00B000F6" w:rsidP="00B000F6">
      <w:pPr>
        <w:pStyle w:val="NoSpacing"/>
        <w:numPr>
          <w:ilvl w:val="2"/>
          <w:numId w:val="5"/>
        </w:numPr>
        <w:rPr>
          <w:rFonts w:asciiTheme="minorHAnsi" w:hAnsiTheme="minorHAnsi"/>
        </w:rPr>
      </w:pPr>
      <w:proofErr w:type="gramStart"/>
      <w:r w:rsidRPr="00113FC9">
        <w:rPr>
          <w:rFonts w:asciiTheme="minorHAnsi" w:hAnsiTheme="minorHAnsi"/>
        </w:rPr>
        <w:t>receive</w:t>
      </w:r>
      <w:proofErr w:type="gramEnd"/>
      <w:r w:rsidRPr="00113FC9">
        <w:rPr>
          <w:rFonts w:asciiTheme="minorHAnsi" w:hAnsiTheme="minorHAnsi"/>
        </w:rPr>
        <w:t xml:space="preserve"> a failing grade on the assignment. </w:t>
      </w:r>
    </w:p>
    <w:p w:rsidR="00B000F6" w:rsidRPr="00113FC9" w:rsidRDefault="00B000F6" w:rsidP="00B000F6">
      <w:pPr>
        <w:pStyle w:val="NoSpacing"/>
        <w:numPr>
          <w:ilvl w:val="2"/>
          <w:numId w:val="5"/>
        </w:numPr>
        <w:rPr>
          <w:rFonts w:asciiTheme="minorHAnsi" w:hAnsiTheme="minorHAnsi"/>
        </w:rPr>
      </w:pPr>
      <w:proofErr w:type="gramStart"/>
      <w:r w:rsidRPr="00113FC9">
        <w:rPr>
          <w:rFonts w:asciiTheme="minorHAnsi" w:hAnsiTheme="minorHAnsi"/>
        </w:rPr>
        <w:t>receive</w:t>
      </w:r>
      <w:proofErr w:type="gramEnd"/>
      <w:r w:rsidRPr="00113FC9">
        <w:rPr>
          <w:rFonts w:asciiTheme="minorHAnsi" w:hAnsiTheme="minorHAnsi"/>
        </w:rPr>
        <w:t xml:space="preserve"> a failing grade in the class.</w:t>
      </w:r>
    </w:p>
    <w:p w:rsidR="00B000F6" w:rsidRDefault="00B000F6" w:rsidP="00B000F6">
      <w:pPr>
        <w:pStyle w:val="NoSpacing"/>
        <w:ind w:left="720"/>
        <w:rPr>
          <w:rFonts w:asciiTheme="minorHAnsi" w:hAnsiTheme="minorHAnsi"/>
        </w:rPr>
      </w:pPr>
      <w:r>
        <w:rPr>
          <w:rFonts w:asciiTheme="minorHAnsi" w:hAnsiTheme="minorHAnsi"/>
        </w:rPr>
        <w:t>Please v</w:t>
      </w:r>
      <w:r w:rsidR="00DB6952">
        <w:rPr>
          <w:rFonts w:asciiTheme="minorHAnsi" w:hAnsiTheme="minorHAnsi"/>
        </w:rPr>
        <w:t>isit the website for The Code of Student rights</w:t>
      </w:r>
      <w:r w:rsidRPr="00113FC9">
        <w:rPr>
          <w:rFonts w:asciiTheme="minorHAnsi" w:hAnsiTheme="minorHAnsi"/>
        </w:rPr>
        <w:t xml:space="preserve"> for more information on SPSCC’s academic honesty policies:</w:t>
      </w:r>
      <w:r>
        <w:rPr>
          <w:rFonts w:asciiTheme="minorHAnsi" w:hAnsiTheme="minorHAnsi"/>
        </w:rPr>
        <w:t xml:space="preserve"> </w:t>
      </w:r>
      <w:hyperlink r:id="rId12" w:history="1">
        <w:r w:rsidR="00DB6952" w:rsidRPr="001056BE">
          <w:rPr>
            <w:rStyle w:val="Hyperlink"/>
            <w:rFonts w:asciiTheme="minorHAnsi" w:hAnsiTheme="minorHAnsi"/>
          </w:rPr>
          <w:t>https://spscc.edu/sites/default/files/imce/students/Code-of-Student-Rights.pdf</w:t>
        </w:r>
      </w:hyperlink>
    </w:p>
    <w:p w:rsidR="003B2694" w:rsidRDefault="003B2694" w:rsidP="003B2694">
      <w:pPr>
        <w:pStyle w:val="NoSpacing"/>
        <w:ind w:left="720"/>
        <w:rPr>
          <w:rFonts w:asciiTheme="minorHAnsi" w:hAnsiTheme="minorHAnsi"/>
          <w:b/>
        </w:rPr>
      </w:pPr>
    </w:p>
    <w:p w:rsidR="003B2694" w:rsidRDefault="00B000F6" w:rsidP="003B2694">
      <w:pPr>
        <w:pStyle w:val="NoSpacing"/>
        <w:rPr>
          <w:rFonts w:asciiTheme="minorHAnsi" w:hAnsiTheme="minorHAnsi"/>
        </w:rPr>
      </w:pPr>
      <w:r>
        <w:rPr>
          <w:rFonts w:asciiTheme="minorHAnsi" w:hAnsiTheme="minorHAnsi"/>
          <w:b/>
        </w:rPr>
        <w:t>T</w:t>
      </w:r>
      <w:r w:rsidR="005F2FC3" w:rsidRPr="00113FC9">
        <w:rPr>
          <w:rFonts w:asciiTheme="minorHAnsi" w:hAnsiTheme="minorHAnsi"/>
          <w:b/>
        </w:rPr>
        <w:t>he Writing Center</w:t>
      </w:r>
      <w:r w:rsidR="003B2694">
        <w:rPr>
          <w:rFonts w:asciiTheme="minorHAnsi" w:hAnsiTheme="minorHAnsi"/>
          <w:b/>
        </w:rPr>
        <w:t xml:space="preserve"> Learning Support Services-West</w:t>
      </w:r>
      <w:r w:rsidR="005F2FC3" w:rsidRPr="00113FC9">
        <w:rPr>
          <w:rFonts w:asciiTheme="minorHAnsi" w:hAnsiTheme="minorHAnsi"/>
          <w:b/>
        </w:rPr>
        <w:t>:</w:t>
      </w:r>
      <w:r w:rsidR="005F2FC3" w:rsidRPr="00113FC9">
        <w:rPr>
          <w:rFonts w:asciiTheme="minorHAnsi" w:hAnsiTheme="minorHAnsi"/>
        </w:rPr>
        <w:t xml:space="preserve">  </w:t>
      </w:r>
      <w:r w:rsidR="003B2694">
        <w:rPr>
          <w:rFonts w:asciiTheme="minorHAnsi" w:hAnsiTheme="minorHAnsi" w:cs="Arial"/>
        </w:rPr>
        <w:t xml:space="preserve">phone:  596-5472 </w:t>
      </w:r>
      <w:hyperlink r:id="rId13" w:history="1">
        <w:r w:rsidR="003B2694" w:rsidRPr="001D0141">
          <w:rPr>
            <w:rStyle w:val="Hyperlink"/>
            <w:rFonts w:asciiTheme="minorHAnsi" w:hAnsiTheme="minorHAnsi"/>
          </w:rPr>
          <w:t>https://spscc.edu/students/learning/writing</w:t>
        </w:r>
      </w:hyperlink>
    </w:p>
    <w:p w:rsidR="005F2FC3" w:rsidRPr="00113FC9" w:rsidRDefault="005F2FC3" w:rsidP="00381CF4">
      <w:pPr>
        <w:widowControl w:val="0"/>
        <w:ind w:firstLine="720"/>
        <w:rPr>
          <w:rFonts w:asciiTheme="minorHAnsi" w:hAnsiTheme="minorHAnsi"/>
          <w:sz w:val="22"/>
          <w:szCs w:val="22"/>
        </w:rPr>
      </w:pPr>
      <w:r w:rsidRPr="00113FC9">
        <w:rPr>
          <w:rFonts w:asciiTheme="minorHAnsi" w:hAnsiTheme="minorHAnsi" w:cs="Arial"/>
          <w:sz w:val="22"/>
          <w:szCs w:val="22"/>
        </w:rPr>
        <w:t xml:space="preserve">The Writing Center is available to all students who want help with writing.  It is a free consultation </w:t>
      </w:r>
    </w:p>
    <w:p w:rsidR="005F2FC3" w:rsidRPr="00113FC9" w:rsidRDefault="005F2FC3" w:rsidP="005F2FC3">
      <w:pPr>
        <w:widowControl w:val="0"/>
        <w:ind w:firstLine="720"/>
        <w:rPr>
          <w:rFonts w:asciiTheme="minorHAnsi" w:hAnsiTheme="minorHAnsi" w:cs="Arial"/>
          <w:sz w:val="22"/>
          <w:szCs w:val="22"/>
        </w:rPr>
      </w:pPr>
      <w:proofErr w:type="gramStart"/>
      <w:r w:rsidRPr="00113FC9">
        <w:rPr>
          <w:rFonts w:asciiTheme="minorHAnsi" w:hAnsiTheme="minorHAnsi" w:cs="Arial"/>
          <w:sz w:val="22"/>
          <w:szCs w:val="22"/>
        </w:rPr>
        <w:t>service</w:t>
      </w:r>
      <w:proofErr w:type="gramEnd"/>
      <w:r w:rsidRPr="00113FC9">
        <w:rPr>
          <w:rFonts w:asciiTheme="minorHAnsi" w:hAnsiTheme="minorHAnsi" w:cs="Arial"/>
          <w:sz w:val="22"/>
          <w:szCs w:val="22"/>
        </w:rPr>
        <w:t xml:space="preserve"> where you can get feedback from professional and peer tutors regarding any writing you are </w:t>
      </w:r>
    </w:p>
    <w:p w:rsidR="005F2FC3" w:rsidRDefault="005F2FC3" w:rsidP="003B2694">
      <w:pPr>
        <w:widowControl w:val="0"/>
        <w:ind w:left="720"/>
        <w:rPr>
          <w:rFonts w:asciiTheme="minorHAnsi" w:hAnsiTheme="minorHAnsi" w:cs="Arial"/>
          <w:sz w:val="22"/>
          <w:szCs w:val="22"/>
        </w:rPr>
      </w:pPr>
      <w:proofErr w:type="gramStart"/>
      <w:r w:rsidRPr="00113FC9">
        <w:rPr>
          <w:rFonts w:asciiTheme="minorHAnsi" w:hAnsiTheme="minorHAnsi" w:cs="Arial"/>
          <w:sz w:val="22"/>
          <w:szCs w:val="22"/>
        </w:rPr>
        <w:t>working</w:t>
      </w:r>
      <w:proofErr w:type="gramEnd"/>
      <w:r w:rsidRPr="00113FC9">
        <w:rPr>
          <w:rFonts w:asciiTheme="minorHAnsi" w:hAnsiTheme="minorHAnsi" w:cs="Arial"/>
          <w:sz w:val="22"/>
          <w:szCs w:val="22"/>
        </w:rPr>
        <w:t xml:space="preserve"> on.  It is best</w:t>
      </w:r>
      <w:r w:rsidR="003B2694">
        <w:rPr>
          <w:rFonts w:asciiTheme="minorHAnsi" w:hAnsiTheme="minorHAnsi" w:cs="Arial"/>
          <w:sz w:val="22"/>
          <w:szCs w:val="22"/>
        </w:rPr>
        <w:t xml:space="preserve"> </w:t>
      </w:r>
      <w:r w:rsidRPr="00113FC9">
        <w:rPr>
          <w:rFonts w:asciiTheme="minorHAnsi" w:hAnsiTheme="minorHAnsi" w:cs="Arial"/>
          <w:sz w:val="22"/>
          <w:szCs w:val="22"/>
        </w:rPr>
        <w:t>to make an appointment for Writing Center consultation a few days before you need it and in plenty of</w:t>
      </w:r>
      <w:r w:rsidR="003B2694">
        <w:rPr>
          <w:rFonts w:asciiTheme="minorHAnsi" w:hAnsiTheme="minorHAnsi" w:cs="Arial"/>
          <w:sz w:val="22"/>
          <w:szCs w:val="22"/>
        </w:rPr>
        <w:t xml:space="preserve"> </w:t>
      </w:r>
      <w:r w:rsidRPr="00113FC9">
        <w:rPr>
          <w:rFonts w:asciiTheme="minorHAnsi" w:hAnsiTheme="minorHAnsi" w:cs="Arial"/>
          <w:sz w:val="22"/>
          <w:szCs w:val="22"/>
        </w:rPr>
        <w:t xml:space="preserve">time to apply WC input.  Always bring the assignment handout as well as drafts to the appointment. </w:t>
      </w:r>
    </w:p>
    <w:p w:rsidR="00A2329C" w:rsidRDefault="00A2329C" w:rsidP="005F2FC3">
      <w:pPr>
        <w:widowControl w:val="0"/>
        <w:ind w:firstLine="720"/>
        <w:rPr>
          <w:rFonts w:asciiTheme="minorHAnsi" w:hAnsiTheme="minorHAnsi" w:cs="Arial"/>
          <w:sz w:val="22"/>
          <w:szCs w:val="22"/>
        </w:rPr>
      </w:pPr>
    </w:p>
    <w:p w:rsidR="005F2FC3" w:rsidRDefault="005F2FC3" w:rsidP="005F2FC3">
      <w:pPr>
        <w:rPr>
          <w:rFonts w:ascii="Calibri" w:hAnsi="Calibri"/>
          <w:sz w:val="22"/>
          <w:szCs w:val="22"/>
        </w:rPr>
      </w:pPr>
      <w:r w:rsidRPr="007C5286">
        <w:rPr>
          <w:rFonts w:ascii="Calibri" w:hAnsi="Calibri"/>
          <w:b/>
          <w:sz w:val="22"/>
          <w:szCs w:val="22"/>
        </w:rPr>
        <w:t xml:space="preserve">E-tutoring: </w:t>
      </w:r>
      <w:r w:rsidR="00A2329C">
        <w:rPr>
          <w:rFonts w:ascii="Calibri" w:hAnsi="Calibri"/>
          <w:sz w:val="22"/>
          <w:szCs w:val="22"/>
        </w:rPr>
        <w:t>Western e-tutoring consortium</w:t>
      </w:r>
      <w:r w:rsidR="00A2329C" w:rsidRPr="00A2329C">
        <w:t xml:space="preserve"> </w:t>
      </w:r>
      <w:hyperlink r:id="rId14" w:history="1">
        <w:r w:rsidR="00A2329C" w:rsidRPr="00370B6D">
          <w:rPr>
            <w:rStyle w:val="Hyperlink"/>
            <w:rFonts w:ascii="Calibri" w:hAnsi="Calibri"/>
            <w:sz w:val="22"/>
            <w:szCs w:val="22"/>
          </w:rPr>
          <w:t>https://www.etutoring.org/login.cfm?institutionid=362&amp;returnPage</w:t>
        </w:r>
      </w:hyperlink>
      <w:r w:rsidR="00A2329C">
        <w:rPr>
          <w:rFonts w:ascii="Calibri" w:hAnsi="Calibri"/>
          <w:sz w:val="22"/>
          <w:szCs w:val="22"/>
        </w:rPr>
        <w:t xml:space="preserve">  y</w:t>
      </w:r>
      <w:r w:rsidRPr="007C5286">
        <w:rPr>
          <w:rFonts w:ascii="Calibri" w:hAnsi="Calibri"/>
          <w:sz w:val="22"/>
          <w:szCs w:val="22"/>
        </w:rPr>
        <w:t xml:space="preserve">ou can also get feedback on your writing by submitting a document to the Western e-tutoring consortium’s </w:t>
      </w:r>
      <w:r w:rsidRPr="007C5286">
        <w:rPr>
          <w:rFonts w:ascii="Calibri" w:hAnsi="Calibri"/>
          <w:iCs/>
          <w:sz w:val="22"/>
          <w:szCs w:val="22"/>
        </w:rPr>
        <w:t>E-writing Lab,</w:t>
      </w:r>
      <w:r w:rsidRPr="007C5286">
        <w:rPr>
          <w:rFonts w:ascii="Calibri" w:hAnsi="Calibri"/>
          <w:sz w:val="22"/>
          <w:szCs w:val="22"/>
        </w:rPr>
        <w:t xml:space="preserve"> and receive a response within 24-48 hours.</w:t>
      </w:r>
    </w:p>
    <w:p w:rsidR="0033583A" w:rsidRPr="007C5286" w:rsidRDefault="0033583A" w:rsidP="005F2FC3">
      <w:pPr>
        <w:rPr>
          <w:rFonts w:ascii="Calibri" w:hAnsi="Calibri"/>
          <w:sz w:val="22"/>
          <w:szCs w:val="22"/>
        </w:rPr>
      </w:pPr>
    </w:p>
    <w:p w:rsidR="00AE6D94" w:rsidRPr="00113FC9" w:rsidRDefault="00AE6D94" w:rsidP="00AE6D94">
      <w:pPr>
        <w:rPr>
          <w:rFonts w:asciiTheme="minorHAnsi" w:hAnsiTheme="minorHAnsi"/>
          <w:b/>
          <w:sz w:val="22"/>
          <w:szCs w:val="22"/>
        </w:rPr>
      </w:pPr>
      <w:r w:rsidRPr="00113FC9">
        <w:rPr>
          <w:rFonts w:asciiTheme="minorHAnsi" w:hAnsiTheme="minorHAnsi"/>
          <w:b/>
          <w:sz w:val="22"/>
          <w:szCs w:val="22"/>
        </w:rPr>
        <w:t>Classroom Non-Discrimination Policy:</w:t>
      </w:r>
    </w:p>
    <w:p w:rsidR="00AE6D94" w:rsidRPr="00D435CB" w:rsidRDefault="00AE6D94" w:rsidP="00D435CB">
      <w:pPr>
        <w:ind w:left="720"/>
        <w:rPr>
          <w:rFonts w:asciiTheme="minorHAnsi" w:hAnsiTheme="minorHAnsi"/>
          <w:sz w:val="22"/>
          <w:szCs w:val="22"/>
        </w:rPr>
      </w:pPr>
      <w:r w:rsidRPr="00113FC9">
        <w:rPr>
          <w:rFonts w:asciiTheme="minorHAnsi" w:hAnsiTheme="minorHAnsi"/>
          <w:sz w:val="22"/>
          <w:szCs w:val="22"/>
        </w:rPr>
        <w:t xml:space="preserve">In order for all students in the class to be provided with a safe and constructive learning environment, there is a zero-tolerance policy for acts (physical and verbal) of discrimination based on race, ethnicity, gender, sexual orientation, ability and age.  On the first occurrence of such an act, the violating student will be asked to leave the classroom immediately and will be referred to College Administration for further consultation and disciplinary action.  Feel free to talk with me if you believe such acts of discrimination are occurring in our classroom.  </w:t>
      </w:r>
      <w:r w:rsidR="007F1D10" w:rsidRPr="00113FC9">
        <w:rPr>
          <w:rFonts w:asciiTheme="minorHAnsi" w:hAnsiTheme="minorHAnsi"/>
          <w:sz w:val="22"/>
          <w:szCs w:val="22"/>
        </w:rPr>
        <w:t>I am</w:t>
      </w:r>
      <w:r w:rsidRPr="00113FC9">
        <w:rPr>
          <w:rFonts w:asciiTheme="minorHAnsi" w:hAnsiTheme="minorHAnsi"/>
          <w:sz w:val="22"/>
          <w:szCs w:val="22"/>
        </w:rPr>
        <w:t xml:space="preserve"> </w:t>
      </w:r>
      <w:r w:rsidR="005B22B5" w:rsidRPr="00113FC9">
        <w:rPr>
          <w:rFonts w:asciiTheme="minorHAnsi" w:hAnsiTheme="minorHAnsi"/>
          <w:sz w:val="22"/>
          <w:szCs w:val="22"/>
        </w:rPr>
        <w:t xml:space="preserve">a </w:t>
      </w:r>
      <w:r w:rsidRPr="00113FC9">
        <w:rPr>
          <w:rFonts w:asciiTheme="minorHAnsi" w:hAnsiTheme="minorHAnsi"/>
          <w:sz w:val="22"/>
          <w:szCs w:val="22"/>
        </w:rPr>
        <w:t>Safe</w:t>
      </w:r>
      <w:r w:rsidR="00A2329C">
        <w:rPr>
          <w:rFonts w:asciiTheme="minorHAnsi" w:hAnsiTheme="minorHAnsi"/>
          <w:sz w:val="22"/>
          <w:szCs w:val="22"/>
        </w:rPr>
        <w:t xml:space="preserve"> </w:t>
      </w:r>
      <w:r w:rsidRPr="00113FC9">
        <w:rPr>
          <w:rFonts w:asciiTheme="minorHAnsi" w:hAnsiTheme="minorHAnsi"/>
          <w:sz w:val="22"/>
          <w:szCs w:val="22"/>
        </w:rPr>
        <w:t xml:space="preserve">Zone participant and welcome any </w:t>
      </w:r>
      <w:r w:rsidR="00D435CB">
        <w:rPr>
          <w:rFonts w:asciiTheme="minorHAnsi" w:hAnsiTheme="minorHAnsi"/>
          <w:sz w:val="22"/>
          <w:szCs w:val="22"/>
        </w:rPr>
        <w:t>student in a crisis situation.</w:t>
      </w:r>
    </w:p>
    <w:p w:rsidR="00B000F6" w:rsidRDefault="00B000F6" w:rsidP="00AE6D94">
      <w:pPr>
        <w:widowControl w:val="0"/>
        <w:rPr>
          <w:rFonts w:asciiTheme="minorHAnsi" w:hAnsiTheme="minorHAnsi" w:cs="Arial"/>
          <w:b/>
          <w:sz w:val="22"/>
          <w:szCs w:val="22"/>
        </w:rPr>
      </w:pPr>
    </w:p>
    <w:p w:rsidR="00AE6D94" w:rsidRPr="00113FC9" w:rsidRDefault="00AE6D94" w:rsidP="00AE6D94">
      <w:pPr>
        <w:widowControl w:val="0"/>
        <w:rPr>
          <w:rFonts w:asciiTheme="minorHAnsi" w:hAnsiTheme="minorHAnsi" w:cs="Arial"/>
          <w:b/>
          <w:sz w:val="22"/>
          <w:szCs w:val="22"/>
        </w:rPr>
      </w:pPr>
      <w:r w:rsidRPr="00113FC9">
        <w:rPr>
          <w:rFonts w:asciiTheme="minorHAnsi" w:hAnsiTheme="minorHAnsi" w:cs="Arial"/>
          <w:b/>
          <w:sz w:val="22"/>
          <w:szCs w:val="22"/>
        </w:rPr>
        <w:t>Incomplete:</w:t>
      </w:r>
    </w:p>
    <w:p w:rsidR="00AE6D94" w:rsidRPr="00113FC9" w:rsidRDefault="00AE6D94" w:rsidP="005B22B5">
      <w:pPr>
        <w:widowControl w:val="0"/>
        <w:ind w:left="720"/>
        <w:rPr>
          <w:rFonts w:asciiTheme="minorHAnsi" w:hAnsiTheme="minorHAnsi" w:cs="Arial"/>
          <w:sz w:val="22"/>
          <w:szCs w:val="22"/>
        </w:rPr>
      </w:pPr>
      <w:r w:rsidRPr="00113FC9">
        <w:rPr>
          <w:rFonts w:asciiTheme="minorHAnsi" w:hAnsiTheme="minorHAnsi" w:cs="Arial"/>
          <w:sz w:val="22"/>
          <w:szCs w:val="22"/>
        </w:rPr>
        <w:t xml:space="preserve">Incomplete, or “I” grades, are implemented at the discretion of the instructor and only in the event of extreme and uncontrollable circumstances.  </w:t>
      </w:r>
    </w:p>
    <w:p w:rsidR="00A2329C" w:rsidRDefault="00A2329C" w:rsidP="00363D00">
      <w:pPr>
        <w:rPr>
          <w:rFonts w:asciiTheme="minorHAnsi" w:hAnsiTheme="minorHAnsi"/>
          <w:b/>
          <w:sz w:val="22"/>
          <w:szCs w:val="22"/>
        </w:rPr>
      </w:pPr>
    </w:p>
    <w:p w:rsidR="00A2329C" w:rsidRPr="00113FC9" w:rsidRDefault="00A2329C" w:rsidP="00363D00">
      <w:pPr>
        <w:ind w:firstLine="720"/>
        <w:rPr>
          <w:rFonts w:asciiTheme="minorHAnsi" w:hAnsiTheme="minorHAnsi"/>
          <w:sz w:val="22"/>
          <w:szCs w:val="22"/>
        </w:rPr>
      </w:pPr>
    </w:p>
    <w:p w:rsidR="002551A7" w:rsidRDefault="00363D00" w:rsidP="002551A7">
      <w:pPr>
        <w:rPr>
          <w:rFonts w:asciiTheme="minorHAnsi" w:hAnsiTheme="minorHAnsi"/>
          <w:sz w:val="22"/>
          <w:szCs w:val="22"/>
        </w:rPr>
      </w:pPr>
      <w:r w:rsidRPr="00113FC9">
        <w:rPr>
          <w:rFonts w:asciiTheme="minorHAnsi" w:hAnsiTheme="minorHAnsi"/>
          <w:b/>
          <w:sz w:val="22"/>
          <w:szCs w:val="22"/>
        </w:rPr>
        <w:tab/>
      </w:r>
      <w:r w:rsidRPr="00113FC9">
        <w:rPr>
          <w:rFonts w:asciiTheme="minorHAnsi" w:hAnsiTheme="minorHAnsi"/>
          <w:sz w:val="22"/>
          <w:szCs w:val="22"/>
        </w:rPr>
        <w:t xml:space="preserve"> </w:t>
      </w:r>
    </w:p>
    <w:p w:rsidR="00071C89" w:rsidRDefault="00071C89" w:rsidP="002551A7">
      <w:pPr>
        <w:rPr>
          <w:rFonts w:asciiTheme="minorHAnsi" w:hAnsiTheme="minorHAnsi" w:cs="Arial"/>
          <w:b/>
          <w:sz w:val="22"/>
          <w:szCs w:val="22"/>
        </w:rPr>
      </w:pPr>
    </w:p>
    <w:p w:rsidR="00356131" w:rsidRPr="002551A7" w:rsidRDefault="00AE6D94" w:rsidP="002551A7">
      <w:pPr>
        <w:rPr>
          <w:rFonts w:asciiTheme="minorHAnsi" w:hAnsiTheme="minorHAnsi"/>
          <w:sz w:val="22"/>
          <w:szCs w:val="22"/>
        </w:rPr>
      </w:pPr>
      <w:r w:rsidRPr="00113FC9">
        <w:rPr>
          <w:rFonts w:asciiTheme="minorHAnsi" w:hAnsiTheme="minorHAnsi" w:cs="Arial"/>
          <w:b/>
          <w:sz w:val="22"/>
          <w:szCs w:val="22"/>
        </w:rPr>
        <w:lastRenderedPageBreak/>
        <w:t>Campus Emergencies/Closures:</w:t>
      </w:r>
    </w:p>
    <w:p w:rsidR="00AE6D94" w:rsidRPr="00420796" w:rsidRDefault="00AE6D94" w:rsidP="00420796">
      <w:pPr>
        <w:spacing w:after="200" w:line="276" w:lineRule="auto"/>
        <w:rPr>
          <w:rFonts w:asciiTheme="minorHAnsi" w:hAnsiTheme="minorHAnsi" w:cs="Arial"/>
          <w:b/>
          <w:sz w:val="22"/>
          <w:szCs w:val="22"/>
        </w:rPr>
      </w:pPr>
      <w:r w:rsidRPr="00113FC9">
        <w:rPr>
          <w:rFonts w:asciiTheme="minorHAnsi" w:hAnsiTheme="minorHAnsi" w:cs="Arial"/>
          <w:sz w:val="22"/>
          <w:szCs w:val="22"/>
        </w:rPr>
        <w:t xml:space="preserve">In the event of extended campus closures due to circumstances such as weather or community health, check your </w:t>
      </w:r>
      <w:r w:rsidR="00DB6952">
        <w:rPr>
          <w:rFonts w:asciiTheme="minorHAnsi" w:hAnsiTheme="minorHAnsi" w:cs="Arial"/>
          <w:sz w:val="22"/>
          <w:szCs w:val="22"/>
        </w:rPr>
        <w:t xml:space="preserve">Canvas </w:t>
      </w:r>
      <w:r w:rsidRPr="00113FC9">
        <w:rPr>
          <w:rFonts w:asciiTheme="minorHAnsi" w:hAnsiTheme="minorHAnsi" w:cs="Arial"/>
          <w:sz w:val="22"/>
          <w:szCs w:val="22"/>
        </w:rPr>
        <w:t xml:space="preserve">classroom regularly to keep informed as to how instruction will proceed.  In the case of an extended closure, class will continue and you will be expected to keep up with assignments from off campus. </w:t>
      </w:r>
    </w:p>
    <w:p w:rsidR="00AE6D94" w:rsidRPr="00113FC9" w:rsidRDefault="00AE6D94" w:rsidP="00AE6D94">
      <w:pPr>
        <w:rPr>
          <w:rFonts w:asciiTheme="minorHAnsi" w:hAnsiTheme="minorHAnsi"/>
          <w:sz w:val="22"/>
          <w:szCs w:val="22"/>
        </w:rPr>
      </w:pPr>
      <w:r w:rsidRPr="00113FC9">
        <w:rPr>
          <w:rFonts w:asciiTheme="minorHAnsi" w:hAnsiTheme="minorHAnsi"/>
          <w:b/>
          <w:sz w:val="22"/>
          <w:szCs w:val="22"/>
        </w:rPr>
        <w:t>Financial Aid:</w:t>
      </w:r>
      <w:r w:rsidRPr="00113FC9">
        <w:rPr>
          <w:rFonts w:asciiTheme="minorHAnsi" w:hAnsiTheme="minorHAnsi"/>
          <w:b/>
          <w:sz w:val="22"/>
          <w:szCs w:val="22"/>
        </w:rPr>
        <w:tab/>
      </w:r>
      <w:r w:rsidRPr="00113FC9">
        <w:rPr>
          <w:rFonts w:asciiTheme="minorHAnsi" w:hAnsiTheme="minorHAnsi" w:cs="Arial"/>
          <w:sz w:val="22"/>
          <w:szCs w:val="22"/>
        </w:rPr>
        <w:t xml:space="preserve">phone:  596-5232     </w:t>
      </w:r>
    </w:p>
    <w:p w:rsidR="00AE6D94" w:rsidRPr="00113FC9" w:rsidRDefault="00AE6D94" w:rsidP="00AE6D94">
      <w:pPr>
        <w:ind w:left="720"/>
        <w:rPr>
          <w:rFonts w:asciiTheme="minorHAnsi" w:hAnsiTheme="minorHAnsi"/>
          <w:sz w:val="22"/>
          <w:szCs w:val="22"/>
        </w:rPr>
      </w:pPr>
      <w:r w:rsidRPr="00113FC9">
        <w:rPr>
          <w:rFonts w:asciiTheme="minorHAnsi" w:hAnsiTheme="minorHAnsi" w:cs="Arial"/>
          <w:sz w:val="22"/>
          <w:szCs w:val="22"/>
        </w:rPr>
        <w:t xml:space="preserve">Students receiving financial aid should always check with the Financial Aid Office prior to any change of their status, including: withdrawing, signing an incomplete contract, changing to audit, or if they anticipate they will receive an “F” or a “V” grade in a course.  </w:t>
      </w:r>
    </w:p>
    <w:p w:rsidR="00AE6D94" w:rsidRPr="00113FC9" w:rsidRDefault="00AE6D94" w:rsidP="00AE6D94">
      <w:pPr>
        <w:rPr>
          <w:rFonts w:asciiTheme="minorHAnsi" w:hAnsiTheme="minorHAnsi"/>
          <w:sz w:val="22"/>
          <w:szCs w:val="22"/>
        </w:rPr>
      </w:pPr>
      <w:r w:rsidRPr="00113FC9">
        <w:rPr>
          <w:rFonts w:asciiTheme="minorHAnsi" w:hAnsiTheme="minorHAnsi"/>
          <w:b/>
          <w:sz w:val="22"/>
          <w:szCs w:val="22"/>
        </w:rPr>
        <w:t>Disability Support Services:</w:t>
      </w:r>
      <w:r w:rsidR="00B25CDD" w:rsidRPr="00113FC9">
        <w:rPr>
          <w:rFonts w:asciiTheme="minorHAnsi" w:hAnsiTheme="minorHAnsi"/>
          <w:b/>
          <w:sz w:val="22"/>
          <w:szCs w:val="22"/>
        </w:rPr>
        <w:t xml:space="preserve">  </w:t>
      </w:r>
      <w:r w:rsidRPr="00113FC9">
        <w:rPr>
          <w:rFonts w:asciiTheme="minorHAnsi" w:hAnsiTheme="minorHAnsi"/>
          <w:sz w:val="22"/>
          <w:szCs w:val="22"/>
        </w:rPr>
        <w:t xml:space="preserve">phone:  596-5394  </w:t>
      </w:r>
    </w:p>
    <w:p w:rsidR="00AE6D94" w:rsidRPr="00113FC9" w:rsidRDefault="00AE6D94" w:rsidP="00AE6D94">
      <w:pPr>
        <w:widowControl w:val="0"/>
        <w:ind w:left="720"/>
        <w:rPr>
          <w:rFonts w:asciiTheme="minorHAnsi" w:hAnsiTheme="minorHAnsi"/>
          <w:sz w:val="22"/>
          <w:szCs w:val="22"/>
        </w:rPr>
      </w:pPr>
      <w:r w:rsidRPr="00113FC9">
        <w:rPr>
          <w:rFonts w:asciiTheme="minorHAnsi" w:hAnsiTheme="minorHAnsi"/>
          <w:sz w:val="22"/>
          <w:szCs w:val="22"/>
        </w:rPr>
        <w:t xml:space="preserve">Students who are eligible for learning accommodations must make arrangements with the Office of Disability Support Services.  Students who have a letter of accommodation should meet with me as soon as possible, preferably during the first week of class.  </w:t>
      </w:r>
    </w:p>
    <w:p w:rsidR="00AE6D94" w:rsidRPr="00113FC9" w:rsidRDefault="00AE6D94" w:rsidP="005B22B5">
      <w:pPr>
        <w:widowControl w:val="0"/>
        <w:rPr>
          <w:rFonts w:asciiTheme="minorHAnsi" w:hAnsiTheme="minorHAnsi" w:cs="Arial"/>
          <w:sz w:val="22"/>
          <w:szCs w:val="22"/>
        </w:rPr>
      </w:pPr>
      <w:r w:rsidRPr="00113FC9">
        <w:rPr>
          <w:rFonts w:asciiTheme="minorHAnsi" w:hAnsiTheme="minorHAnsi"/>
          <w:b/>
          <w:sz w:val="22"/>
          <w:szCs w:val="22"/>
        </w:rPr>
        <w:t xml:space="preserve">Counseling &amp; Career Center: </w:t>
      </w:r>
      <w:r w:rsidRPr="00113FC9">
        <w:rPr>
          <w:rFonts w:asciiTheme="minorHAnsi" w:hAnsiTheme="minorHAnsi" w:cs="Arial"/>
          <w:b/>
          <w:sz w:val="22"/>
          <w:szCs w:val="22"/>
        </w:rPr>
        <w:t xml:space="preserve">  </w:t>
      </w:r>
      <w:r w:rsidR="005B22B5" w:rsidRPr="00113FC9">
        <w:rPr>
          <w:rFonts w:asciiTheme="minorHAnsi" w:hAnsiTheme="minorHAnsi" w:cs="Arial"/>
          <w:sz w:val="22"/>
          <w:szCs w:val="22"/>
        </w:rPr>
        <w:t xml:space="preserve">phone:  596-5262 </w:t>
      </w:r>
    </w:p>
    <w:p w:rsidR="00AE6D94" w:rsidRPr="00113FC9" w:rsidRDefault="00AE6D94" w:rsidP="00AE6D94">
      <w:pPr>
        <w:widowControl w:val="0"/>
        <w:numPr>
          <w:ilvl w:val="0"/>
          <w:numId w:val="1"/>
        </w:numPr>
        <w:tabs>
          <w:tab w:val="clear" w:pos="360"/>
          <w:tab w:val="num" w:pos="1065"/>
        </w:tabs>
        <w:ind w:left="1065"/>
        <w:rPr>
          <w:rFonts w:asciiTheme="minorHAnsi" w:hAnsiTheme="minorHAnsi" w:cs="Arial"/>
          <w:sz w:val="22"/>
          <w:szCs w:val="22"/>
        </w:rPr>
      </w:pPr>
      <w:r w:rsidRPr="00113FC9">
        <w:rPr>
          <w:rFonts w:asciiTheme="minorHAnsi" w:hAnsiTheme="minorHAnsi" w:cs="Arial"/>
          <w:sz w:val="22"/>
          <w:szCs w:val="22"/>
        </w:rPr>
        <w:t>The Counseling staff is committed to helping students achieve success with their personal, academic, and career goals. We offer various resources designed to help students as they grow academically, acquire skills for employment, improve personal wellness, and develop effective skills for interacting in a diverse environment. Counselors may act as advocates for students within the college.</w:t>
      </w:r>
    </w:p>
    <w:p w:rsidR="00AE6D94" w:rsidRPr="00113FC9" w:rsidRDefault="00AE6D94" w:rsidP="00AE6D94">
      <w:pPr>
        <w:widowControl w:val="0"/>
        <w:numPr>
          <w:ilvl w:val="0"/>
          <w:numId w:val="2"/>
        </w:numPr>
        <w:tabs>
          <w:tab w:val="clear" w:pos="360"/>
          <w:tab w:val="num" w:pos="1080"/>
        </w:tabs>
        <w:ind w:left="1080"/>
        <w:rPr>
          <w:rFonts w:asciiTheme="minorHAnsi" w:hAnsiTheme="minorHAnsi" w:cs="Arial"/>
          <w:sz w:val="22"/>
          <w:szCs w:val="22"/>
        </w:rPr>
      </w:pPr>
      <w:r w:rsidRPr="00113FC9">
        <w:rPr>
          <w:rFonts w:asciiTheme="minorHAnsi" w:hAnsiTheme="minorHAnsi" w:cs="Arial"/>
          <w:sz w:val="22"/>
          <w:szCs w:val="22"/>
        </w:rPr>
        <w:t xml:space="preserve">Quarterly workshop and course offerings include Career Planning Workshops, Student Success Seminar, Career and Life Planning Class, and The Psychology of College Success: Becoming </w:t>
      </w:r>
      <w:proofErr w:type="gramStart"/>
      <w:r w:rsidRPr="00113FC9">
        <w:rPr>
          <w:rFonts w:asciiTheme="minorHAnsi" w:hAnsiTheme="minorHAnsi" w:cs="Arial"/>
          <w:sz w:val="22"/>
          <w:szCs w:val="22"/>
        </w:rPr>
        <w:t>A</w:t>
      </w:r>
      <w:proofErr w:type="gramEnd"/>
      <w:r w:rsidRPr="00113FC9">
        <w:rPr>
          <w:rFonts w:asciiTheme="minorHAnsi" w:hAnsiTheme="minorHAnsi" w:cs="Arial"/>
          <w:sz w:val="22"/>
          <w:szCs w:val="22"/>
        </w:rPr>
        <w:t xml:space="preserve"> Master Student. </w:t>
      </w:r>
    </w:p>
    <w:p w:rsidR="00AE6D94" w:rsidRPr="00113FC9" w:rsidRDefault="00AE6D94" w:rsidP="00AE6D94">
      <w:pPr>
        <w:widowControl w:val="0"/>
        <w:numPr>
          <w:ilvl w:val="0"/>
          <w:numId w:val="3"/>
        </w:numPr>
        <w:tabs>
          <w:tab w:val="clear" w:pos="360"/>
          <w:tab w:val="num" w:pos="1080"/>
        </w:tabs>
        <w:ind w:left="1080"/>
        <w:rPr>
          <w:rFonts w:asciiTheme="minorHAnsi" w:hAnsiTheme="minorHAnsi" w:cs="Arial"/>
          <w:sz w:val="22"/>
          <w:szCs w:val="22"/>
        </w:rPr>
      </w:pPr>
      <w:r w:rsidRPr="00113FC9">
        <w:rPr>
          <w:rFonts w:asciiTheme="minorHAnsi" w:hAnsiTheme="minorHAnsi" w:cs="Arial"/>
          <w:sz w:val="22"/>
          <w:szCs w:val="22"/>
        </w:rPr>
        <w:t>Personal counseling gives students the opportunity to meet with a professional counselor to discuss issues and concerns that may be interfering with their ability to achieve educational and personal goals. Personal counseling is available by appointment or on an emergency basis.</w:t>
      </w:r>
    </w:p>
    <w:p w:rsidR="00AE6D94" w:rsidRPr="00113FC9" w:rsidRDefault="00AE6D94" w:rsidP="00AE6D94">
      <w:pPr>
        <w:widowControl w:val="0"/>
        <w:rPr>
          <w:rFonts w:asciiTheme="minorHAnsi" w:hAnsiTheme="minorHAnsi" w:cs="Arial"/>
          <w:b/>
          <w:sz w:val="22"/>
          <w:szCs w:val="22"/>
        </w:rPr>
      </w:pPr>
      <w:r w:rsidRPr="00113FC9">
        <w:rPr>
          <w:rFonts w:asciiTheme="minorHAnsi" w:hAnsiTheme="minorHAnsi" w:cs="Arial"/>
          <w:b/>
          <w:sz w:val="22"/>
          <w:szCs w:val="22"/>
        </w:rPr>
        <w:t>Withdrawal:</w:t>
      </w:r>
    </w:p>
    <w:p w:rsidR="00AE6D94" w:rsidRPr="00113FC9" w:rsidRDefault="00AE6D94" w:rsidP="00AE6D94">
      <w:pPr>
        <w:widowControl w:val="0"/>
        <w:ind w:left="720"/>
        <w:rPr>
          <w:rFonts w:asciiTheme="minorHAnsi" w:hAnsiTheme="minorHAnsi" w:cs="Arial"/>
          <w:sz w:val="22"/>
          <w:szCs w:val="22"/>
        </w:rPr>
      </w:pPr>
      <w:r w:rsidRPr="00113FC9">
        <w:rPr>
          <w:rFonts w:asciiTheme="minorHAnsi" w:hAnsiTheme="minorHAnsi" w:cs="Arial"/>
          <w:sz w:val="22"/>
          <w:szCs w:val="22"/>
        </w:rPr>
        <w:t xml:space="preserve">Sometimes it becomes necessary to withdraw from a course.  Please withdraw officially to avoid being assigned an “F” grade for the course.  Also, </w:t>
      </w:r>
      <w:r w:rsidRPr="00113FC9">
        <w:rPr>
          <w:rFonts w:asciiTheme="minorHAnsi" w:hAnsiTheme="minorHAnsi"/>
          <w:sz w:val="22"/>
          <w:szCs w:val="22"/>
        </w:rPr>
        <w:t>please check with the Enrollment Services staff or the Financial Aid office to determine how a withdrawal will affect your academic or financial aid standing.</w:t>
      </w:r>
      <w:r w:rsidRPr="00113FC9">
        <w:rPr>
          <w:rFonts w:asciiTheme="minorHAnsi" w:hAnsiTheme="minorHAnsi"/>
          <w:i/>
          <w:sz w:val="22"/>
          <w:szCs w:val="22"/>
        </w:rPr>
        <w:t xml:space="preserve">  </w:t>
      </w:r>
    </w:p>
    <w:p w:rsidR="00AE6D94" w:rsidRPr="00113FC9" w:rsidRDefault="00AE6D94" w:rsidP="00AE6D94">
      <w:pPr>
        <w:widowControl w:val="0"/>
        <w:ind w:left="1080"/>
        <w:rPr>
          <w:rFonts w:asciiTheme="minorHAnsi" w:hAnsiTheme="minorHAnsi" w:cs="Arial"/>
          <w:sz w:val="22"/>
          <w:szCs w:val="22"/>
        </w:rPr>
      </w:pPr>
    </w:p>
    <w:p w:rsidR="0033583A" w:rsidRPr="00113FC9" w:rsidRDefault="00381CF4" w:rsidP="0033583A">
      <w:pPr>
        <w:rPr>
          <w:rFonts w:asciiTheme="minorHAnsi" w:hAnsiTheme="minorHAnsi" w:cs="Arial"/>
          <w:b/>
          <w:sz w:val="22"/>
          <w:szCs w:val="22"/>
        </w:rPr>
      </w:pPr>
      <w:r w:rsidRPr="00AE3A1B">
        <w:rPr>
          <w:b/>
          <w:bCs/>
        </w:rPr>
        <w:t xml:space="preserve">Classroom Etiquette:  </w:t>
      </w:r>
      <w:r w:rsidR="00356131">
        <w:rPr>
          <w:bCs/>
        </w:rPr>
        <w:t xml:space="preserve">We are here to learn together and from one another. The classroom is an inclusive and welcoming place for everyone. </w:t>
      </w:r>
      <w:r w:rsidR="00356131">
        <w:t xml:space="preserve">When someone is speaking – instructor or another student – please be respectful. </w:t>
      </w:r>
      <w:r w:rsidR="00420796">
        <w:rPr>
          <w:rFonts w:asciiTheme="minorHAnsi" w:hAnsiTheme="minorHAnsi"/>
          <w:sz w:val="22"/>
          <w:szCs w:val="22"/>
        </w:rPr>
        <w:t>Avoid distr</w:t>
      </w:r>
      <w:r w:rsidR="00DB6952">
        <w:rPr>
          <w:rFonts w:asciiTheme="minorHAnsi" w:hAnsiTheme="minorHAnsi"/>
          <w:sz w:val="22"/>
          <w:szCs w:val="22"/>
        </w:rPr>
        <w:t>acting and distracted behavior such as checking your phone</w:t>
      </w:r>
      <w:r w:rsidR="00420796">
        <w:rPr>
          <w:rFonts w:asciiTheme="minorHAnsi" w:hAnsiTheme="minorHAnsi"/>
          <w:sz w:val="22"/>
          <w:szCs w:val="22"/>
        </w:rPr>
        <w:t xml:space="preserve">, </w:t>
      </w:r>
      <w:r w:rsidRPr="00381CF4">
        <w:rPr>
          <w:rFonts w:asciiTheme="minorHAnsi" w:hAnsiTheme="minorHAnsi"/>
          <w:sz w:val="22"/>
          <w:szCs w:val="22"/>
        </w:rPr>
        <w:t xml:space="preserve">side conversations and undermining comments.  Those who ignore common courtesy, or engage in harassing and disruptive behavior, will </w:t>
      </w:r>
      <w:r w:rsidR="00420796">
        <w:rPr>
          <w:rFonts w:asciiTheme="minorHAnsi" w:hAnsiTheme="minorHAnsi"/>
          <w:sz w:val="22"/>
          <w:szCs w:val="22"/>
        </w:rPr>
        <w:t xml:space="preserve">be asked to </w:t>
      </w:r>
      <w:r w:rsidR="00DB6952">
        <w:rPr>
          <w:rFonts w:asciiTheme="minorHAnsi" w:hAnsiTheme="minorHAnsi"/>
          <w:sz w:val="22"/>
          <w:szCs w:val="22"/>
        </w:rPr>
        <w:t xml:space="preserve">leave the class.  Coming </w:t>
      </w:r>
      <w:r w:rsidRPr="00381CF4">
        <w:rPr>
          <w:rFonts w:asciiTheme="minorHAnsi" w:hAnsiTheme="minorHAnsi"/>
          <w:sz w:val="22"/>
          <w:szCs w:val="22"/>
        </w:rPr>
        <w:t>late to class is disruptive and unfair to those who make the effort to be on time; therefore, if you have to be late, please enter quietly</w:t>
      </w:r>
      <w:r w:rsidRPr="00A70326">
        <w:rPr>
          <w:rFonts w:asciiTheme="minorHAnsi" w:hAnsiTheme="minorHAnsi"/>
          <w:b/>
          <w:sz w:val="22"/>
          <w:szCs w:val="22"/>
        </w:rPr>
        <w:t xml:space="preserve">.  All </w:t>
      </w:r>
      <w:r w:rsidR="00A70326">
        <w:rPr>
          <w:rFonts w:asciiTheme="minorHAnsi" w:hAnsiTheme="minorHAnsi"/>
          <w:b/>
          <w:sz w:val="22"/>
          <w:szCs w:val="22"/>
        </w:rPr>
        <w:t xml:space="preserve">lap tops, </w:t>
      </w:r>
      <w:r w:rsidRPr="00A70326">
        <w:rPr>
          <w:rFonts w:asciiTheme="minorHAnsi" w:hAnsiTheme="minorHAnsi"/>
          <w:b/>
          <w:sz w:val="22"/>
          <w:szCs w:val="22"/>
        </w:rPr>
        <w:t xml:space="preserve">cell phones and electronic communication devices </w:t>
      </w:r>
      <w:r w:rsidR="00A70326">
        <w:rPr>
          <w:rFonts w:asciiTheme="minorHAnsi" w:hAnsiTheme="minorHAnsi"/>
          <w:b/>
          <w:sz w:val="22"/>
          <w:szCs w:val="22"/>
        </w:rPr>
        <w:t xml:space="preserve">must be out of sight </w:t>
      </w:r>
      <w:r w:rsidRPr="00A70326">
        <w:rPr>
          <w:rFonts w:asciiTheme="minorHAnsi" w:hAnsiTheme="minorHAnsi"/>
          <w:b/>
          <w:sz w:val="22"/>
          <w:szCs w:val="22"/>
        </w:rPr>
        <w:t>during class.</w:t>
      </w:r>
      <w:r w:rsidRPr="00381CF4">
        <w:rPr>
          <w:rFonts w:asciiTheme="minorHAnsi" w:hAnsiTheme="minorHAnsi"/>
          <w:sz w:val="22"/>
          <w:szCs w:val="22"/>
        </w:rPr>
        <w:t xml:space="preserve">  </w:t>
      </w:r>
      <w:r w:rsidRPr="00381CF4">
        <w:rPr>
          <w:rFonts w:asciiTheme="minorHAnsi" w:hAnsiTheme="minorHAnsi" w:cs="Arial"/>
          <w:sz w:val="22"/>
          <w:szCs w:val="22"/>
        </w:rPr>
        <w:t xml:space="preserve">If you are using an electronic device during class for non-class purposes, I will ask you to leave class and rejoin us for the next session. Come prepared with readings, texts, materials, drafts of writing. Be prepared to participate: Expect to be called on to voice your thoughts and responses to readings and classroom discussions.  </w:t>
      </w:r>
    </w:p>
    <w:p w:rsidR="00381CF4" w:rsidRPr="00381CF4" w:rsidRDefault="00381CF4" w:rsidP="0033583A">
      <w:pPr>
        <w:widowControl w:val="0"/>
        <w:ind w:left="720"/>
        <w:rPr>
          <w:rFonts w:asciiTheme="minorHAnsi" w:hAnsiTheme="minorHAnsi" w:cs="Arial"/>
          <w:sz w:val="22"/>
          <w:szCs w:val="22"/>
        </w:rPr>
      </w:pPr>
    </w:p>
    <w:p w:rsidR="00381CF4" w:rsidRDefault="00381CF4" w:rsidP="00381CF4">
      <w:pPr>
        <w:pStyle w:val="BodyText"/>
        <w:rPr>
          <w:rFonts w:asciiTheme="minorHAnsi" w:hAnsiTheme="minorHAnsi"/>
          <w:b w:val="0"/>
          <w:sz w:val="22"/>
          <w:szCs w:val="22"/>
        </w:rPr>
      </w:pPr>
      <w:r w:rsidRPr="00381CF4">
        <w:rPr>
          <w:rFonts w:asciiTheme="minorHAnsi" w:hAnsiTheme="minorHAnsi"/>
          <w:sz w:val="22"/>
          <w:szCs w:val="22"/>
        </w:rPr>
        <w:t>Faculty Use of Student Work:</w:t>
      </w:r>
      <w:r w:rsidRPr="00381CF4">
        <w:rPr>
          <w:rFonts w:asciiTheme="minorHAnsi" w:hAnsiTheme="minorHAnsi"/>
          <w:b w:val="0"/>
          <w:sz w:val="22"/>
          <w:szCs w:val="22"/>
        </w:rPr>
        <w:t xml:space="preserve">  Work submitted for this class may be anonymously used for English faculty norming and assessment purposes. </w:t>
      </w:r>
      <w:r w:rsidR="00071C89">
        <w:rPr>
          <w:rFonts w:asciiTheme="minorHAnsi" w:hAnsiTheme="minorHAnsi"/>
          <w:b w:val="0"/>
          <w:sz w:val="22"/>
          <w:szCs w:val="22"/>
        </w:rPr>
        <w:t xml:space="preserve">I may also request copies of your work to use for student samples in future classes. I will talk with you prior to showing your work to others. </w:t>
      </w:r>
    </w:p>
    <w:p w:rsidR="00195FAF" w:rsidRDefault="00195FAF" w:rsidP="00381CF4">
      <w:pPr>
        <w:pStyle w:val="BodyText"/>
        <w:rPr>
          <w:rFonts w:asciiTheme="minorHAnsi" w:hAnsiTheme="minorHAnsi"/>
          <w:b w:val="0"/>
          <w:sz w:val="22"/>
          <w:szCs w:val="22"/>
        </w:rPr>
      </w:pPr>
    </w:p>
    <w:p w:rsidR="00195FAF" w:rsidRPr="00381CF4" w:rsidRDefault="00195FAF" w:rsidP="00381CF4">
      <w:pPr>
        <w:pStyle w:val="BodyText"/>
        <w:rPr>
          <w:rFonts w:asciiTheme="minorHAnsi" w:hAnsiTheme="minorHAnsi"/>
          <w:sz w:val="22"/>
          <w:szCs w:val="22"/>
        </w:rPr>
      </w:pPr>
      <w:r>
        <w:rPr>
          <w:rFonts w:asciiTheme="minorHAnsi" w:hAnsiTheme="minorHAnsi"/>
          <w:b w:val="0"/>
          <w:sz w:val="22"/>
          <w:szCs w:val="22"/>
        </w:rPr>
        <w:t>I am here to support your writing and your success as a college student. Please come to me with any questions or concerns you have about the class, about our course materials, my teaching methods or about your progress in college. I am excited for the quarter, our theme, and our work together.</w:t>
      </w:r>
    </w:p>
    <w:p w:rsidR="00D435CB" w:rsidRPr="00381CF4" w:rsidRDefault="00D435CB" w:rsidP="00381CF4">
      <w:pPr>
        <w:rPr>
          <w:sz w:val="22"/>
          <w:szCs w:val="22"/>
        </w:rPr>
      </w:pPr>
    </w:p>
    <w:sectPr w:rsidR="00D435CB" w:rsidRPr="00381CF4" w:rsidSect="00B25CDD">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10" w:rsidRDefault="007F1D10" w:rsidP="007F1D10">
      <w:r>
        <w:separator/>
      </w:r>
    </w:p>
  </w:endnote>
  <w:endnote w:type="continuationSeparator" w:id="0">
    <w:p w:rsidR="007F1D10" w:rsidRDefault="007F1D10" w:rsidP="007F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nieHmk">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61" w:rsidRDefault="00867E61" w:rsidP="008D7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E61" w:rsidRDefault="00867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61" w:rsidRDefault="00867E61" w:rsidP="008D7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E61" w:rsidRDefault="00867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61" w:rsidRDefault="00867E61" w:rsidP="008D7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67E61" w:rsidRDefault="00867E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57" w:rsidRDefault="005A0392" w:rsidP="008D765D">
    <w:pPr>
      <w:pStyle w:val="Footer"/>
      <w:framePr w:wrap="around" w:vAnchor="text" w:hAnchor="margin" w:xAlign="center" w:y="1"/>
      <w:rPr>
        <w:rStyle w:val="PageNumber"/>
      </w:rPr>
    </w:pPr>
    <w:r>
      <w:rPr>
        <w:rStyle w:val="PageNumber"/>
      </w:rPr>
      <w:fldChar w:fldCharType="begin"/>
    </w:r>
    <w:r w:rsidR="00D40757">
      <w:rPr>
        <w:rStyle w:val="PageNumber"/>
      </w:rPr>
      <w:instrText xml:space="preserve">PAGE  </w:instrText>
    </w:r>
    <w:r>
      <w:rPr>
        <w:rStyle w:val="PageNumber"/>
      </w:rPr>
      <w:fldChar w:fldCharType="end"/>
    </w:r>
  </w:p>
  <w:p w:rsidR="00D40757" w:rsidRDefault="00D407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57" w:rsidRDefault="005A0392" w:rsidP="008D765D">
    <w:pPr>
      <w:pStyle w:val="Footer"/>
      <w:framePr w:wrap="around" w:vAnchor="text" w:hAnchor="margin" w:xAlign="center" w:y="1"/>
      <w:rPr>
        <w:rStyle w:val="PageNumber"/>
      </w:rPr>
    </w:pPr>
    <w:r>
      <w:rPr>
        <w:rStyle w:val="PageNumber"/>
      </w:rPr>
      <w:fldChar w:fldCharType="begin"/>
    </w:r>
    <w:r w:rsidR="00D40757">
      <w:rPr>
        <w:rStyle w:val="PageNumber"/>
      </w:rPr>
      <w:instrText xml:space="preserve">PAGE  </w:instrText>
    </w:r>
    <w:r>
      <w:rPr>
        <w:rStyle w:val="PageNumber"/>
      </w:rPr>
      <w:fldChar w:fldCharType="separate"/>
    </w:r>
    <w:r w:rsidR="00A70326">
      <w:rPr>
        <w:rStyle w:val="PageNumber"/>
        <w:noProof/>
      </w:rPr>
      <w:t>4</w:t>
    </w:r>
    <w:r>
      <w:rPr>
        <w:rStyle w:val="PageNumber"/>
      </w:rPr>
      <w:fldChar w:fldCharType="end"/>
    </w:r>
  </w:p>
  <w:p w:rsidR="00D40757" w:rsidRDefault="00D40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10" w:rsidRDefault="007F1D10" w:rsidP="007F1D10">
      <w:r>
        <w:separator/>
      </w:r>
    </w:p>
  </w:footnote>
  <w:footnote w:type="continuationSeparator" w:id="0">
    <w:p w:rsidR="007F1D10" w:rsidRDefault="007F1D10" w:rsidP="007F1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61" w:rsidRPr="00875C9E" w:rsidRDefault="00867E61" w:rsidP="00312F61">
    <w:pPr>
      <w:pStyle w:val="Header"/>
      <w:tabs>
        <w:tab w:val="clear" w:pos="4320"/>
        <w:tab w:val="clear" w:pos="8640"/>
        <w:tab w:val="right" w:pos="1017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205"/>
    <w:multiLevelType w:val="hybridMultilevel"/>
    <w:tmpl w:val="1270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235B0D"/>
    <w:multiLevelType w:val="hybridMultilevel"/>
    <w:tmpl w:val="70E44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B581D"/>
    <w:multiLevelType w:val="hybridMultilevel"/>
    <w:tmpl w:val="4C6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A0627"/>
    <w:multiLevelType w:val="hybridMultilevel"/>
    <w:tmpl w:val="FE66347A"/>
    <w:lvl w:ilvl="0" w:tplc="8762564E">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AE5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9E44D0"/>
    <w:multiLevelType w:val="hybridMultilevel"/>
    <w:tmpl w:val="5D061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8F7F78"/>
    <w:multiLevelType w:val="hybridMultilevel"/>
    <w:tmpl w:val="C300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D25B5"/>
    <w:multiLevelType w:val="hybridMultilevel"/>
    <w:tmpl w:val="7F6A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72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5C3D75"/>
    <w:multiLevelType w:val="hybridMultilevel"/>
    <w:tmpl w:val="20BC3F66"/>
    <w:lvl w:ilvl="0" w:tplc="2048BE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E7A71D8"/>
    <w:multiLevelType w:val="hybridMultilevel"/>
    <w:tmpl w:val="5824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45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58252B"/>
    <w:multiLevelType w:val="hybridMultilevel"/>
    <w:tmpl w:val="A3626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D20DF"/>
    <w:multiLevelType w:val="hybridMultilevel"/>
    <w:tmpl w:val="FE66347A"/>
    <w:lvl w:ilvl="0" w:tplc="8762564E">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203515"/>
    <w:multiLevelType w:val="hybridMultilevel"/>
    <w:tmpl w:val="F0546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13F3C"/>
    <w:multiLevelType w:val="hybridMultilevel"/>
    <w:tmpl w:val="4A54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811CF"/>
    <w:multiLevelType w:val="hybridMultilevel"/>
    <w:tmpl w:val="AB2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F0ABC"/>
    <w:multiLevelType w:val="hybridMultilevel"/>
    <w:tmpl w:val="16CA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929EC"/>
    <w:multiLevelType w:val="hybridMultilevel"/>
    <w:tmpl w:val="F9D06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D430CB"/>
    <w:multiLevelType w:val="hybridMultilevel"/>
    <w:tmpl w:val="DFDA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D0999"/>
    <w:multiLevelType w:val="hybridMultilevel"/>
    <w:tmpl w:val="CDB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6"/>
  </w:num>
  <w:num w:numId="5">
    <w:abstractNumId w:val="6"/>
  </w:num>
  <w:num w:numId="6">
    <w:abstractNumId w:val="14"/>
  </w:num>
  <w:num w:numId="7">
    <w:abstractNumId w:val="17"/>
  </w:num>
  <w:num w:numId="8">
    <w:abstractNumId w:val="3"/>
  </w:num>
  <w:num w:numId="9">
    <w:abstractNumId w:val="13"/>
  </w:num>
  <w:num w:numId="10">
    <w:abstractNumId w:val="19"/>
  </w:num>
  <w:num w:numId="11">
    <w:abstractNumId w:val="12"/>
  </w:num>
  <w:num w:numId="12">
    <w:abstractNumId w:val="0"/>
  </w:num>
  <w:num w:numId="13">
    <w:abstractNumId w:val="5"/>
  </w:num>
  <w:num w:numId="14">
    <w:abstractNumId w:val="20"/>
  </w:num>
  <w:num w:numId="15">
    <w:abstractNumId w:val="9"/>
  </w:num>
  <w:num w:numId="16">
    <w:abstractNumId w:val="1"/>
  </w:num>
  <w:num w:numId="17">
    <w:abstractNumId w:val="10"/>
  </w:num>
  <w:num w:numId="18">
    <w:abstractNumId w:val="7"/>
  </w:num>
  <w:num w:numId="19">
    <w:abstractNumId w:val="15"/>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94"/>
    <w:rsid w:val="00071C89"/>
    <w:rsid w:val="00095ED7"/>
    <w:rsid w:val="000E6238"/>
    <w:rsid w:val="00113FC9"/>
    <w:rsid w:val="00195FAF"/>
    <w:rsid w:val="001965C7"/>
    <w:rsid w:val="001C05D4"/>
    <w:rsid w:val="002551A7"/>
    <w:rsid w:val="002732C0"/>
    <w:rsid w:val="0028374B"/>
    <w:rsid w:val="002C0099"/>
    <w:rsid w:val="002D0441"/>
    <w:rsid w:val="0033583A"/>
    <w:rsid w:val="00356131"/>
    <w:rsid w:val="00363D00"/>
    <w:rsid w:val="00381CF4"/>
    <w:rsid w:val="003A0A06"/>
    <w:rsid w:val="003B2694"/>
    <w:rsid w:val="003D35AC"/>
    <w:rsid w:val="00420796"/>
    <w:rsid w:val="00553604"/>
    <w:rsid w:val="005801D6"/>
    <w:rsid w:val="005A0392"/>
    <w:rsid w:val="005B22B5"/>
    <w:rsid w:val="005F2FC3"/>
    <w:rsid w:val="00605BE0"/>
    <w:rsid w:val="00671E21"/>
    <w:rsid w:val="00746983"/>
    <w:rsid w:val="00752356"/>
    <w:rsid w:val="007770A1"/>
    <w:rsid w:val="007C5286"/>
    <w:rsid w:val="007E47C9"/>
    <w:rsid w:val="007F1D10"/>
    <w:rsid w:val="00867E61"/>
    <w:rsid w:val="00876D40"/>
    <w:rsid w:val="00916398"/>
    <w:rsid w:val="00936B0D"/>
    <w:rsid w:val="00936BD5"/>
    <w:rsid w:val="0095129A"/>
    <w:rsid w:val="009705CD"/>
    <w:rsid w:val="009F5591"/>
    <w:rsid w:val="00A2329C"/>
    <w:rsid w:val="00A67F75"/>
    <w:rsid w:val="00A70326"/>
    <w:rsid w:val="00AB42AF"/>
    <w:rsid w:val="00AE6D94"/>
    <w:rsid w:val="00B000F6"/>
    <w:rsid w:val="00B25CDD"/>
    <w:rsid w:val="00B36CF9"/>
    <w:rsid w:val="00BD3922"/>
    <w:rsid w:val="00C02F3E"/>
    <w:rsid w:val="00C33D4D"/>
    <w:rsid w:val="00CD1525"/>
    <w:rsid w:val="00D149F0"/>
    <w:rsid w:val="00D40757"/>
    <w:rsid w:val="00D435CB"/>
    <w:rsid w:val="00DB6952"/>
    <w:rsid w:val="00DD3546"/>
    <w:rsid w:val="00DE5566"/>
    <w:rsid w:val="00E52939"/>
    <w:rsid w:val="00E70A02"/>
    <w:rsid w:val="00F03071"/>
    <w:rsid w:val="00F751EA"/>
    <w:rsid w:val="00F9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9FAE7-1749-4320-90D5-B9F4F350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9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E6D94"/>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D94"/>
    <w:rPr>
      <w:rFonts w:ascii="Arial" w:eastAsia="Times New Roman" w:hAnsi="Arial" w:cs="Times New Roman"/>
      <w:b/>
      <w:i/>
      <w:sz w:val="24"/>
      <w:szCs w:val="20"/>
    </w:rPr>
  </w:style>
  <w:style w:type="character" w:styleId="Hyperlink">
    <w:name w:val="Hyperlink"/>
    <w:basedOn w:val="DefaultParagraphFont"/>
    <w:uiPriority w:val="99"/>
    <w:rsid w:val="00AE6D94"/>
    <w:rPr>
      <w:color w:val="0000FF"/>
      <w:u w:val="single"/>
    </w:rPr>
  </w:style>
  <w:style w:type="paragraph" w:styleId="ListParagraph">
    <w:name w:val="List Paragraph"/>
    <w:basedOn w:val="Normal"/>
    <w:uiPriority w:val="34"/>
    <w:qFormat/>
    <w:rsid w:val="00AE6D94"/>
    <w:pPr>
      <w:ind w:left="720"/>
      <w:contextualSpacing/>
    </w:pPr>
  </w:style>
  <w:style w:type="table" w:styleId="TableGrid">
    <w:name w:val="Table Grid"/>
    <w:basedOn w:val="TableNormal"/>
    <w:uiPriority w:val="59"/>
    <w:rsid w:val="00AE6D94"/>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NoSpacing">
    <w:name w:val="No Spacing"/>
    <w:uiPriority w:val="1"/>
    <w:qFormat/>
    <w:rsid w:val="00AE6D94"/>
    <w:pPr>
      <w:spacing w:after="0" w:line="240" w:lineRule="auto"/>
    </w:pPr>
    <w:rPr>
      <w:rFonts w:ascii="Calibri" w:eastAsia="Calibri" w:hAnsi="Calibri" w:cs="Times New Roman"/>
    </w:rPr>
  </w:style>
  <w:style w:type="paragraph" w:styleId="Footer">
    <w:name w:val="footer"/>
    <w:basedOn w:val="Normal"/>
    <w:link w:val="FooterChar"/>
    <w:rsid w:val="00D40757"/>
    <w:pPr>
      <w:tabs>
        <w:tab w:val="center" w:pos="4320"/>
        <w:tab w:val="right" w:pos="8640"/>
      </w:tabs>
    </w:pPr>
    <w:rPr>
      <w:szCs w:val="24"/>
    </w:rPr>
  </w:style>
  <w:style w:type="character" w:customStyle="1" w:styleId="FooterChar">
    <w:name w:val="Footer Char"/>
    <w:basedOn w:val="DefaultParagraphFont"/>
    <w:link w:val="Footer"/>
    <w:rsid w:val="00D40757"/>
    <w:rPr>
      <w:rFonts w:ascii="Times New Roman" w:eastAsia="Times New Roman" w:hAnsi="Times New Roman" w:cs="Times New Roman"/>
      <w:sz w:val="24"/>
      <w:szCs w:val="24"/>
    </w:rPr>
  </w:style>
  <w:style w:type="character" w:styleId="PageNumber">
    <w:name w:val="page number"/>
    <w:basedOn w:val="DefaultParagraphFont"/>
    <w:rsid w:val="00D40757"/>
    <w:rPr>
      <w:rFonts w:cs="Times New Roman"/>
    </w:rPr>
  </w:style>
  <w:style w:type="paragraph" w:styleId="Header">
    <w:name w:val="header"/>
    <w:basedOn w:val="Normal"/>
    <w:link w:val="HeaderChar"/>
    <w:rsid w:val="00D40757"/>
    <w:pPr>
      <w:tabs>
        <w:tab w:val="center" w:pos="4320"/>
        <w:tab w:val="right" w:pos="8640"/>
      </w:tabs>
    </w:pPr>
    <w:rPr>
      <w:szCs w:val="24"/>
    </w:rPr>
  </w:style>
  <w:style w:type="character" w:customStyle="1" w:styleId="HeaderChar">
    <w:name w:val="Header Char"/>
    <w:basedOn w:val="DefaultParagraphFont"/>
    <w:link w:val="Header"/>
    <w:rsid w:val="00D407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D40"/>
    <w:rPr>
      <w:rFonts w:ascii="Tahoma" w:hAnsi="Tahoma" w:cs="Tahoma"/>
      <w:sz w:val="16"/>
      <w:szCs w:val="16"/>
    </w:rPr>
  </w:style>
  <w:style w:type="character" w:customStyle="1" w:styleId="BalloonTextChar">
    <w:name w:val="Balloon Text Char"/>
    <w:basedOn w:val="DefaultParagraphFont"/>
    <w:link w:val="BalloonText"/>
    <w:uiPriority w:val="99"/>
    <w:semiHidden/>
    <w:rsid w:val="00876D40"/>
    <w:rPr>
      <w:rFonts w:ascii="Tahoma" w:eastAsia="Times New Roman" w:hAnsi="Tahoma" w:cs="Tahoma"/>
      <w:sz w:val="16"/>
      <w:szCs w:val="16"/>
    </w:rPr>
  </w:style>
  <w:style w:type="paragraph" w:styleId="BodyText">
    <w:name w:val="Body Text"/>
    <w:basedOn w:val="Normal"/>
    <w:link w:val="BodyTextChar"/>
    <w:rsid w:val="00B36CF9"/>
    <w:rPr>
      <w:rFonts w:ascii="JanieHmk" w:hAnsi="JanieHmk"/>
      <w:b/>
      <w:bCs/>
      <w:sz w:val="28"/>
      <w:szCs w:val="24"/>
    </w:rPr>
  </w:style>
  <w:style w:type="character" w:customStyle="1" w:styleId="BodyTextChar">
    <w:name w:val="Body Text Char"/>
    <w:basedOn w:val="DefaultParagraphFont"/>
    <w:link w:val="BodyText"/>
    <w:rsid w:val="00B36CF9"/>
    <w:rPr>
      <w:rFonts w:ascii="JanieHmk" w:eastAsia="Times New Roman" w:hAnsi="JanieHmk" w:cs="Times New Roman"/>
      <w:b/>
      <w:bCs/>
      <w:sz w:val="28"/>
      <w:szCs w:val="24"/>
    </w:rPr>
  </w:style>
  <w:style w:type="character" w:styleId="FollowedHyperlink">
    <w:name w:val="FollowedHyperlink"/>
    <w:basedOn w:val="DefaultParagraphFont"/>
    <w:uiPriority w:val="99"/>
    <w:semiHidden/>
    <w:unhideWhenUsed/>
    <w:rsid w:val="00A2329C"/>
    <w:rPr>
      <w:color w:val="849A0A" w:themeColor="followedHyperlink"/>
      <w:u w:val="single"/>
    </w:rPr>
  </w:style>
  <w:style w:type="paragraph" w:customStyle="1" w:styleId="paragraph">
    <w:name w:val="paragraph"/>
    <w:basedOn w:val="Normal"/>
    <w:rsid w:val="005801D6"/>
    <w:rPr>
      <w:szCs w:val="24"/>
    </w:rPr>
  </w:style>
  <w:style w:type="character" w:customStyle="1" w:styleId="normaltextrun">
    <w:name w:val="normaltextrun"/>
    <w:basedOn w:val="DefaultParagraphFont"/>
    <w:rsid w:val="005801D6"/>
  </w:style>
  <w:style w:type="character" w:customStyle="1" w:styleId="eop">
    <w:name w:val="eop"/>
    <w:basedOn w:val="DefaultParagraphFont"/>
    <w:rsid w:val="005801D6"/>
  </w:style>
  <w:style w:type="table" w:styleId="TableGridLight">
    <w:name w:val="Grid Table Light"/>
    <w:basedOn w:val="TableNormal"/>
    <w:uiPriority w:val="40"/>
    <w:rsid w:val="002C00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C00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C0099"/>
    <w:pPr>
      <w:spacing w:after="0" w:line="240" w:lineRule="auto"/>
    </w:pPr>
    <w:tblPr>
      <w:tblStyleRowBandSize w:val="1"/>
      <w:tblStyleColBandSize w:val="1"/>
      <w:tblBorders>
        <w:top w:val="single" w:sz="4" w:space="0" w:color="B9B098" w:themeColor="text1" w:themeTint="66"/>
        <w:left w:val="single" w:sz="4" w:space="0" w:color="B9B098" w:themeColor="text1" w:themeTint="66"/>
        <w:bottom w:val="single" w:sz="4" w:space="0" w:color="B9B098" w:themeColor="text1" w:themeTint="66"/>
        <w:right w:val="single" w:sz="4" w:space="0" w:color="B9B098" w:themeColor="text1" w:themeTint="66"/>
        <w:insideH w:val="single" w:sz="4" w:space="0" w:color="B9B098" w:themeColor="text1" w:themeTint="66"/>
        <w:insideV w:val="single" w:sz="4" w:space="0" w:color="B9B098" w:themeColor="text1" w:themeTint="66"/>
      </w:tblBorders>
    </w:tblPr>
    <w:tblStylePr w:type="firstRow">
      <w:rPr>
        <w:b/>
        <w:bCs/>
      </w:rPr>
      <w:tblPr/>
      <w:tcPr>
        <w:tcBorders>
          <w:bottom w:val="single" w:sz="12" w:space="0" w:color="958866" w:themeColor="text1" w:themeTint="99"/>
        </w:tcBorders>
      </w:tcPr>
    </w:tblStylePr>
    <w:tblStylePr w:type="lastRow">
      <w:rPr>
        <w:b/>
        <w:bCs/>
      </w:rPr>
      <w:tblPr/>
      <w:tcPr>
        <w:tcBorders>
          <w:top w:val="double" w:sz="2" w:space="0" w:color="9588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07200">
      <w:bodyDiv w:val="1"/>
      <w:marLeft w:val="0"/>
      <w:marRight w:val="0"/>
      <w:marTop w:val="0"/>
      <w:marBottom w:val="0"/>
      <w:divBdr>
        <w:top w:val="none" w:sz="0" w:space="0" w:color="auto"/>
        <w:left w:val="none" w:sz="0" w:space="0" w:color="auto"/>
        <w:bottom w:val="none" w:sz="0" w:space="0" w:color="auto"/>
        <w:right w:val="none" w:sz="0" w:space="0" w:color="auto"/>
      </w:divBdr>
      <w:divsChild>
        <w:div w:id="903612604">
          <w:marLeft w:val="0"/>
          <w:marRight w:val="0"/>
          <w:marTop w:val="0"/>
          <w:marBottom w:val="0"/>
          <w:divBdr>
            <w:top w:val="none" w:sz="0" w:space="0" w:color="auto"/>
            <w:left w:val="none" w:sz="0" w:space="0" w:color="auto"/>
            <w:bottom w:val="none" w:sz="0" w:space="0" w:color="auto"/>
            <w:right w:val="none" w:sz="0" w:space="0" w:color="auto"/>
          </w:divBdr>
          <w:divsChild>
            <w:div w:id="2062171595">
              <w:marLeft w:val="0"/>
              <w:marRight w:val="0"/>
              <w:marTop w:val="0"/>
              <w:marBottom w:val="0"/>
              <w:divBdr>
                <w:top w:val="none" w:sz="0" w:space="0" w:color="auto"/>
                <w:left w:val="none" w:sz="0" w:space="0" w:color="auto"/>
                <w:bottom w:val="none" w:sz="0" w:space="0" w:color="auto"/>
                <w:right w:val="none" w:sz="0" w:space="0" w:color="auto"/>
              </w:divBdr>
              <w:divsChild>
                <w:div w:id="1628508958">
                  <w:marLeft w:val="0"/>
                  <w:marRight w:val="0"/>
                  <w:marTop w:val="0"/>
                  <w:marBottom w:val="0"/>
                  <w:divBdr>
                    <w:top w:val="none" w:sz="0" w:space="0" w:color="auto"/>
                    <w:left w:val="none" w:sz="0" w:space="0" w:color="auto"/>
                    <w:bottom w:val="none" w:sz="0" w:space="0" w:color="auto"/>
                    <w:right w:val="none" w:sz="0" w:space="0" w:color="auto"/>
                  </w:divBdr>
                  <w:divsChild>
                    <w:div w:id="173346472">
                      <w:marLeft w:val="0"/>
                      <w:marRight w:val="0"/>
                      <w:marTop w:val="0"/>
                      <w:marBottom w:val="0"/>
                      <w:divBdr>
                        <w:top w:val="none" w:sz="0" w:space="0" w:color="auto"/>
                        <w:left w:val="none" w:sz="0" w:space="0" w:color="auto"/>
                        <w:bottom w:val="none" w:sz="0" w:space="0" w:color="auto"/>
                        <w:right w:val="none" w:sz="0" w:space="0" w:color="auto"/>
                      </w:divBdr>
                      <w:divsChild>
                        <w:div w:id="815998275">
                          <w:marLeft w:val="0"/>
                          <w:marRight w:val="0"/>
                          <w:marTop w:val="0"/>
                          <w:marBottom w:val="0"/>
                          <w:divBdr>
                            <w:top w:val="none" w:sz="0" w:space="0" w:color="auto"/>
                            <w:left w:val="none" w:sz="0" w:space="0" w:color="auto"/>
                            <w:bottom w:val="none" w:sz="0" w:space="0" w:color="auto"/>
                            <w:right w:val="none" w:sz="0" w:space="0" w:color="auto"/>
                          </w:divBdr>
                          <w:divsChild>
                            <w:div w:id="1745032301">
                              <w:marLeft w:val="0"/>
                              <w:marRight w:val="0"/>
                              <w:marTop w:val="0"/>
                              <w:marBottom w:val="0"/>
                              <w:divBdr>
                                <w:top w:val="none" w:sz="0" w:space="0" w:color="auto"/>
                                <w:left w:val="none" w:sz="0" w:space="0" w:color="auto"/>
                                <w:bottom w:val="none" w:sz="0" w:space="0" w:color="auto"/>
                                <w:right w:val="none" w:sz="0" w:space="0" w:color="auto"/>
                              </w:divBdr>
                              <w:divsChild>
                                <w:div w:id="1680347800">
                                  <w:marLeft w:val="0"/>
                                  <w:marRight w:val="0"/>
                                  <w:marTop w:val="0"/>
                                  <w:marBottom w:val="0"/>
                                  <w:divBdr>
                                    <w:top w:val="none" w:sz="0" w:space="0" w:color="auto"/>
                                    <w:left w:val="none" w:sz="0" w:space="0" w:color="auto"/>
                                    <w:bottom w:val="none" w:sz="0" w:space="0" w:color="auto"/>
                                    <w:right w:val="none" w:sz="0" w:space="0" w:color="auto"/>
                                  </w:divBdr>
                                  <w:divsChild>
                                    <w:div w:id="865093506">
                                      <w:marLeft w:val="0"/>
                                      <w:marRight w:val="0"/>
                                      <w:marTop w:val="0"/>
                                      <w:marBottom w:val="0"/>
                                      <w:divBdr>
                                        <w:top w:val="none" w:sz="0" w:space="0" w:color="auto"/>
                                        <w:left w:val="none" w:sz="0" w:space="0" w:color="auto"/>
                                        <w:bottom w:val="none" w:sz="0" w:space="0" w:color="auto"/>
                                        <w:right w:val="none" w:sz="0" w:space="0" w:color="auto"/>
                                      </w:divBdr>
                                      <w:divsChild>
                                        <w:div w:id="1902134511">
                                          <w:marLeft w:val="0"/>
                                          <w:marRight w:val="0"/>
                                          <w:marTop w:val="0"/>
                                          <w:marBottom w:val="0"/>
                                          <w:divBdr>
                                            <w:top w:val="none" w:sz="0" w:space="0" w:color="auto"/>
                                            <w:left w:val="none" w:sz="0" w:space="0" w:color="auto"/>
                                            <w:bottom w:val="none" w:sz="0" w:space="0" w:color="auto"/>
                                            <w:right w:val="none" w:sz="0" w:space="0" w:color="auto"/>
                                          </w:divBdr>
                                          <w:divsChild>
                                            <w:div w:id="786586500">
                                              <w:marLeft w:val="0"/>
                                              <w:marRight w:val="0"/>
                                              <w:marTop w:val="0"/>
                                              <w:marBottom w:val="0"/>
                                              <w:divBdr>
                                                <w:top w:val="none" w:sz="0" w:space="0" w:color="auto"/>
                                                <w:left w:val="none" w:sz="0" w:space="0" w:color="auto"/>
                                                <w:bottom w:val="none" w:sz="0" w:space="0" w:color="auto"/>
                                                <w:right w:val="none" w:sz="0" w:space="0" w:color="auto"/>
                                              </w:divBdr>
                                              <w:divsChild>
                                                <w:div w:id="737898698">
                                                  <w:marLeft w:val="0"/>
                                                  <w:marRight w:val="0"/>
                                                  <w:marTop w:val="0"/>
                                                  <w:marBottom w:val="0"/>
                                                  <w:divBdr>
                                                    <w:top w:val="single" w:sz="6" w:space="0" w:color="D2D5D7"/>
                                                    <w:left w:val="single" w:sz="6" w:space="0" w:color="D2D5D7"/>
                                                    <w:bottom w:val="none" w:sz="0" w:space="0" w:color="auto"/>
                                                    <w:right w:val="single" w:sz="6" w:space="0" w:color="D2D5D7"/>
                                                  </w:divBdr>
                                                  <w:divsChild>
                                                    <w:div w:id="204488579">
                                                      <w:marLeft w:val="0"/>
                                                      <w:marRight w:val="0"/>
                                                      <w:marTop w:val="0"/>
                                                      <w:marBottom w:val="0"/>
                                                      <w:divBdr>
                                                        <w:top w:val="none" w:sz="0" w:space="0" w:color="auto"/>
                                                        <w:left w:val="none" w:sz="0" w:space="0" w:color="auto"/>
                                                        <w:bottom w:val="none" w:sz="0" w:space="0" w:color="auto"/>
                                                        <w:right w:val="none" w:sz="0" w:space="0" w:color="auto"/>
                                                      </w:divBdr>
                                                      <w:divsChild>
                                                        <w:div w:id="543372962">
                                                          <w:marLeft w:val="0"/>
                                                          <w:marRight w:val="0"/>
                                                          <w:marTop w:val="0"/>
                                                          <w:marBottom w:val="0"/>
                                                          <w:divBdr>
                                                            <w:top w:val="none" w:sz="0" w:space="0" w:color="auto"/>
                                                            <w:left w:val="none" w:sz="0" w:space="0" w:color="auto"/>
                                                            <w:bottom w:val="none" w:sz="0" w:space="0" w:color="auto"/>
                                                            <w:right w:val="none" w:sz="0" w:space="0" w:color="auto"/>
                                                          </w:divBdr>
                                                          <w:divsChild>
                                                            <w:div w:id="1328359327">
                                                              <w:marLeft w:val="0"/>
                                                              <w:marRight w:val="0"/>
                                                              <w:marTop w:val="0"/>
                                                              <w:marBottom w:val="0"/>
                                                              <w:divBdr>
                                                                <w:top w:val="none" w:sz="0" w:space="0" w:color="auto"/>
                                                                <w:left w:val="none" w:sz="0" w:space="0" w:color="auto"/>
                                                                <w:bottom w:val="none" w:sz="0" w:space="0" w:color="auto"/>
                                                                <w:right w:val="none" w:sz="0" w:space="0" w:color="auto"/>
                                                              </w:divBdr>
                                                              <w:divsChild>
                                                                <w:div w:id="2035224442">
                                                                  <w:marLeft w:val="0"/>
                                                                  <w:marRight w:val="0"/>
                                                                  <w:marTop w:val="0"/>
                                                                  <w:marBottom w:val="0"/>
                                                                  <w:divBdr>
                                                                    <w:top w:val="none" w:sz="0" w:space="0" w:color="auto"/>
                                                                    <w:left w:val="none" w:sz="0" w:space="0" w:color="auto"/>
                                                                    <w:bottom w:val="none" w:sz="0" w:space="0" w:color="auto"/>
                                                                    <w:right w:val="none" w:sz="0" w:space="0" w:color="auto"/>
                                                                  </w:divBdr>
                                                                  <w:divsChild>
                                                                    <w:div w:id="673341356">
                                                                      <w:marLeft w:val="0"/>
                                                                      <w:marRight w:val="0"/>
                                                                      <w:marTop w:val="0"/>
                                                                      <w:marBottom w:val="0"/>
                                                                      <w:divBdr>
                                                                        <w:top w:val="none" w:sz="0" w:space="0" w:color="auto"/>
                                                                        <w:left w:val="none" w:sz="0" w:space="0" w:color="auto"/>
                                                                        <w:bottom w:val="none" w:sz="0" w:space="0" w:color="auto"/>
                                                                        <w:right w:val="none" w:sz="0" w:space="0" w:color="auto"/>
                                                                      </w:divBdr>
                                                                      <w:divsChild>
                                                                        <w:div w:id="1581866332">
                                                                          <w:marLeft w:val="0"/>
                                                                          <w:marRight w:val="0"/>
                                                                          <w:marTop w:val="0"/>
                                                                          <w:marBottom w:val="0"/>
                                                                          <w:divBdr>
                                                                            <w:top w:val="none" w:sz="0" w:space="0" w:color="auto"/>
                                                                            <w:left w:val="none" w:sz="0" w:space="0" w:color="auto"/>
                                                                            <w:bottom w:val="none" w:sz="0" w:space="0" w:color="auto"/>
                                                                            <w:right w:val="none" w:sz="0" w:space="0" w:color="auto"/>
                                                                          </w:divBdr>
                                                                          <w:divsChild>
                                                                            <w:div w:id="7884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pscc.edu/students/learning/wri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scc.instructure.com" TargetMode="External"/><Relationship Id="rId12" Type="http://schemas.openxmlformats.org/officeDocument/2006/relationships/hyperlink" Target="https://spscc.edu/sites/default/files/imce/students/Code-of-Student-Right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tutoring.org/login.cfm?institutionid=362&amp;returnPag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kbyrd</dc:creator>
  <cp:lastModifiedBy>Byrd, Kathleen</cp:lastModifiedBy>
  <cp:revision>2</cp:revision>
  <cp:lastPrinted>2016-09-16T18:03:00Z</cp:lastPrinted>
  <dcterms:created xsi:type="dcterms:W3CDTF">2017-03-29T22:54:00Z</dcterms:created>
  <dcterms:modified xsi:type="dcterms:W3CDTF">2017-03-29T22:54:00Z</dcterms:modified>
</cp:coreProperties>
</file>