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01120" w14:textId="77777777" w:rsidR="00845BAC" w:rsidRDefault="00845BAC" w:rsidP="00845BAC">
      <w:pPr>
        <w:rPr>
          <w:rFonts w:ascii="Times New Roman" w:hAnsi="Times New Roman" w:cs="Times New Roman"/>
          <w:sz w:val="24"/>
          <w:szCs w:val="24"/>
        </w:rPr>
      </w:pPr>
      <w:bookmarkStart w:id="0" w:name="_GoBack"/>
      <w:bookmarkEnd w:id="0"/>
      <w:r w:rsidRPr="00845BAC">
        <w:rPr>
          <w:rFonts w:ascii="Times New Roman" w:hAnsi="Times New Roman" w:cs="Times New Roman"/>
          <w:b/>
          <w:sz w:val="24"/>
          <w:szCs w:val="24"/>
        </w:rPr>
        <w:t>QR GOALS#1:</w:t>
      </w:r>
      <w:r>
        <w:rPr>
          <w:rFonts w:ascii="Times New Roman" w:hAnsi="Times New Roman" w:cs="Times New Roman"/>
          <w:sz w:val="24"/>
          <w:szCs w:val="24"/>
        </w:rPr>
        <w:t xml:space="preserve"> </w:t>
      </w:r>
      <w:r w:rsidRPr="00845BAC">
        <w:rPr>
          <w:rFonts w:ascii="Times New Roman" w:hAnsi="Times New Roman" w:cs="Times New Roman"/>
          <w:sz w:val="24"/>
          <w:szCs w:val="24"/>
        </w:rPr>
        <w:t xml:space="preserve">(Knowledge and Conceptual Understanding): From a given real life data set of population (such as graphs, tables or charts), create the corresponding model of first order differential equation (such as modeling fish harvesting, logistic population growth or heat transfer etc.). Students will be able to extract relevant information to construct the differential equation modeling the given problem. Students will be able to solve the constructed differential equation. </w:t>
      </w:r>
    </w:p>
    <w:p w14:paraId="513DBDEF" w14:textId="77777777" w:rsidR="00845BAC" w:rsidRDefault="00845BAC" w:rsidP="00845BAC">
      <w:pPr>
        <w:rPr>
          <w:rFonts w:ascii="Times New Roman" w:hAnsi="Times New Roman" w:cs="Times New Roman"/>
          <w:sz w:val="24"/>
          <w:szCs w:val="24"/>
        </w:rPr>
      </w:pPr>
    </w:p>
    <w:p w14:paraId="48AC5456" w14:textId="77777777" w:rsidR="00845BAC" w:rsidRDefault="00845BAC" w:rsidP="00845BAC">
      <w:pPr>
        <w:rPr>
          <w:rFonts w:ascii="Times New Roman" w:hAnsi="Times New Roman" w:cs="Times New Roman"/>
          <w:b/>
          <w:sz w:val="24"/>
          <w:szCs w:val="24"/>
        </w:rPr>
      </w:pPr>
      <w:r w:rsidRPr="00845BAC">
        <w:rPr>
          <w:rFonts w:ascii="Times New Roman" w:hAnsi="Times New Roman" w:cs="Times New Roman"/>
          <w:b/>
          <w:sz w:val="24"/>
          <w:szCs w:val="24"/>
        </w:rPr>
        <w:t xml:space="preserve">CORRESPONDING QR LESSON: </w:t>
      </w:r>
    </w:p>
    <w:p w14:paraId="162C5145" w14:textId="77777777" w:rsidR="00845BAC" w:rsidRDefault="00845BAC" w:rsidP="00845BAC">
      <w:pPr>
        <w:rPr>
          <w:rFonts w:ascii="Times New Roman" w:hAnsi="Times New Roman" w:cs="Times New Roman"/>
          <w:sz w:val="24"/>
          <w:szCs w:val="24"/>
        </w:rPr>
      </w:pPr>
      <w:r>
        <w:rPr>
          <w:rFonts w:ascii="Times New Roman" w:hAnsi="Times New Roman" w:cs="Times New Roman"/>
          <w:sz w:val="24"/>
          <w:szCs w:val="24"/>
        </w:rPr>
        <w:t>Please look at t</w:t>
      </w:r>
      <w:r w:rsidRPr="00845BAC">
        <w:rPr>
          <w:rFonts w:ascii="Times New Roman" w:hAnsi="Times New Roman" w:cs="Times New Roman"/>
          <w:sz w:val="24"/>
          <w:szCs w:val="24"/>
        </w:rPr>
        <w:t>he table below</w:t>
      </w:r>
      <w:r>
        <w:rPr>
          <w:rFonts w:ascii="Times New Roman" w:hAnsi="Times New Roman" w:cs="Times New Roman"/>
          <w:sz w:val="24"/>
          <w:szCs w:val="24"/>
        </w:rPr>
        <w:t>. This table</w:t>
      </w:r>
      <w:r w:rsidRPr="00845BAC">
        <w:rPr>
          <w:rFonts w:ascii="Times New Roman" w:hAnsi="Times New Roman" w:cs="Times New Roman"/>
          <w:sz w:val="24"/>
          <w:szCs w:val="24"/>
        </w:rPr>
        <w:t xml:space="preserve"> shows the population, in thousands, of harbor seals in the </w:t>
      </w:r>
      <w:proofErr w:type="spellStart"/>
      <w:r w:rsidRPr="00845BAC">
        <w:rPr>
          <w:rFonts w:ascii="Times New Roman" w:hAnsi="Times New Roman" w:cs="Times New Roman"/>
          <w:sz w:val="24"/>
          <w:szCs w:val="24"/>
        </w:rPr>
        <w:t>Wadden</w:t>
      </w:r>
      <w:proofErr w:type="spellEnd"/>
      <w:r w:rsidRPr="00845BAC">
        <w:rPr>
          <w:rFonts w:ascii="Times New Roman" w:hAnsi="Times New Roman" w:cs="Times New Roman"/>
          <w:sz w:val="24"/>
          <w:szCs w:val="24"/>
        </w:rPr>
        <w:t xml:space="preserve"> Sea over the years 1997 to 2012.</w:t>
      </w:r>
    </w:p>
    <w:p w14:paraId="3D36785E" w14:textId="77777777" w:rsidR="00845BAC" w:rsidRDefault="00845BAC" w:rsidP="00845BAC">
      <w:pPr>
        <w:rPr>
          <w:rFonts w:ascii="Times New Roman" w:hAnsi="Times New Roman" w:cs="Times New Roman"/>
          <w:sz w:val="24"/>
          <w:szCs w:val="24"/>
        </w:rPr>
      </w:pPr>
    </w:p>
    <w:tbl>
      <w:tblPr>
        <w:tblW w:w="13305"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Description w:val="Seventeen rows and two columns. The first column is labeled,"/>
      </w:tblPr>
      <w:tblGrid>
        <w:gridCol w:w="1756"/>
        <w:gridCol w:w="4896"/>
        <w:gridCol w:w="1757"/>
        <w:gridCol w:w="4896"/>
      </w:tblGrid>
      <w:tr w:rsidR="00845BAC" w:rsidRPr="00241563" w14:paraId="307194A9" w14:textId="77777777" w:rsidTr="002503B0">
        <w:trPr>
          <w:tblHeader/>
        </w:trPr>
        <w:tc>
          <w:tcPr>
            <w:tcW w:w="0" w:type="auto"/>
            <w:tcBorders>
              <w:top w:val="nil"/>
              <w:left w:val="nil"/>
              <w:bottom w:val="nil"/>
              <w:right w:val="nil"/>
            </w:tcBorders>
            <w:shd w:val="clear" w:color="auto" w:fill="F1F1F1"/>
            <w:tcMar>
              <w:top w:w="135" w:type="dxa"/>
              <w:left w:w="360" w:type="dxa"/>
              <w:bottom w:w="135" w:type="dxa"/>
              <w:right w:w="360" w:type="dxa"/>
            </w:tcMar>
            <w:vAlign w:val="center"/>
            <w:hideMark/>
          </w:tcPr>
          <w:p w14:paraId="6DB47FBE" w14:textId="77777777" w:rsidR="00845BAC" w:rsidRPr="00241563" w:rsidRDefault="00845BAC" w:rsidP="002503B0">
            <w:pPr>
              <w:spacing w:after="0" w:line="270" w:lineRule="atLeast"/>
              <w:rPr>
                <w:rFonts w:ascii="Arial" w:eastAsia="Times New Roman" w:hAnsi="Arial" w:cs="Arial"/>
                <w:b/>
                <w:bCs/>
                <w:color w:val="373D3F"/>
                <w:sz w:val="17"/>
                <w:szCs w:val="17"/>
              </w:rPr>
            </w:pPr>
            <w:r w:rsidRPr="00241563">
              <w:rPr>
                <w:rFonts w:ascii="Arial" w:eastAsia="Times New Roman" w:hAnsi="Arial" w:cs="Arial"/>
                <w:b/>
                <w:bCs/>
                <w:color w:val="373D3F"/>
                <w:sz w:val="17"/>
                <w:szCs w:val="17"/>
              </w:rPr>
              <w:t>Year</w:t>
            </w:r>
          </w:p>
        </w:tc>
        <w:tc>
          <w:tcPr>
            <w:tcW w:w="0" w:type="auto"/>
            <w:tcBorders>
              <w:top w:val="nil"/>
              <w:left w:val="nil"/>
              <w:bottom w:val="nil"/>
              <w:right w:val="nil"/>
            </w:tcBorders>
            <w:shd w:val="clear" w:color="auto" w:fill="F1F1F1"/>
            <w:tcMar>
              <w:top w:w="135" w:type="dxa"/>
              <w:left w:w="360" w:type="dxa"/>
              <w:bottom w:w="135" w:type="dxa"/>
              <w:right w:w="360" w:type="dxa"/>
            </w:tcMar>
            <w:vAlign w:val="center"/>
            <w:hideMark/>
          </w:tcPr>
          <w:p w14:paraId="409594CF" w14:textId="77777777" w:rsidR="00845BAC" w:rsidRPr="00241563" w:rsidRDefault="00845BAC" w:rsidP="002503B0">
            <w:pPr>
              <w:spacing w:after="0" w:line="270" w:lineRule="atLeast"/>
              <w:rPr>
                <w:rFonts w:ascii="Arial" w:eastAsia="Times New Roman" w:hAnsi="Arial" w:cs="Arial"/>
                <w:b/>
                <w:bCs/>
                <w:color w:val="373D3F"/>
                <w:sz w:val="17"/>
                <w:szCs w:val="17"/>
              </w:rPr>
            </w:pPr>
            <w:r w:rsidRPr="00241563">
              <w:rPr>
                <w:rFonts w:ascii="Arial" w:eastAsia="Times New Roman" w:hAnsi="Arial" w:cs="Arial"/>
                <w:b/>
                <w:bCs/>
                <w:color w:val="373D3F"/>
                <w:sz w:val="17"/>
                <w:szCs w:val="17"/>
              </w:rPr>
              <w:t>Seal Population (Thousands)</w:t>
            </w:r>
          </w:p>
        </w:tc>
        <w:tc>
          <w:tcPr>
            <w:tcW w:w="0" w:type="auto"/>
            <w:tcBorders>
              <w:top w:val="nil"/>
              <w:left w:val="nil"/>
              <w:bottom w:val="nil"/>
              <w:right w:val="nil"/>
            </w:tcBorders>
            <w:shd w:val="clear" w:color="auto" w:fill="F1F1F1"/>
            <w:tcMar>
              <w:top w:w="135" w:type="dxa"/>
              <w:left w:w="360" w:type="dxa"/>
              <w:bottom w:w="135" w:type="dxa"/>
              <w:right w:w="360" w:type="dxa"/>
            </w:tcMar>
            <w:vAlign w:val="center"/>
            <w:hideMark/>
          </w:tcPr>
          <w:p w14:paraId="457A9B8C" w14:textId="77777777" w:rsidR="00845BAC" w:rsidRPr="00241563" w:rsidRDefault="00845BAC" w:rsidP="002503B0">
            <w:pPr>
              <w:spacing w:after="0" w:line="270" w:lineRule="atLeast"/>
              <w:rPr>
                <w:rFonts w:ascii="Arial" w:eastAsia="Times New Roman" w:hAnsi="Arial" w:cs="Arial"/>
                <w:b/>
                <w:bCs/>
                <w:color w:val="373D3F"/>
                <w:sz w:val="17"/>
                <w:szCs w:val="17"/>
              </w:rPr>
            </w:pPr>
            <w:r w:rsidRPr="00241563">
              <w:rPr>
                <w:rFonts w:ascii="Arial" w:eastAsia="Times New Roman" w:hAnsi="Arial" w:cs="Arial"/>
                <w:b/>
                <w:bCs/>
                <w:color w:val="373D3F"/>
                <w:sz w:val="17"/>
                <w:szCs w:val="17"/>
              </w:rPr>
              <w:t>Year</w:t>
            </w:r>
          </w:p>
        </w:tc>
        <w:tc>
          <w:tcPr>
            <w:tcW w:w="0" w:type="auto"/>
            <w:tcBorders>
              <w:top w:val="nil"/>
              <w:left w:val="nil"/>
              <w:bottom w:val="nil"/>
              <w:right w:val="nil"/>
            </w:tcBorders>
            <w:shd w:val="clear" w:color="auto" w:fill="auto"/>
            <w:tcMar>
              <w:top w:w="135" w:type="dxa"/>
              <w:left w:w="360" w:type="dxa"/>
              <w:bottom w:w="135" w:type="dxa"/>
              <w:right w:w="360" w:type="dxa"/>
            </w:tcMar>
            <w:vAlign w:val="center"/>
            <w:hideMark/>
          </w:tcPr>
          <w:p w14:paraId="0BAE153E" w14:textId="77777777" w:rsidR="00845BAC" w:rsidRPr="00241563" w:rsidRDefault="00845BAC" w:rsidP="002503B0">
            <w:pPr>
              <w:spacing w:after="0" w:line="270" w:lineRule="atLeast"/>
              <w:rPr>
                <w:rFonts w:ascii="Arial" w:eastAsia="Times New Roman" w:hAnsi="Arial" w:cs="Arial"/>
                <w:b/>
                <w:bCs/>
                <w:color w:val="373D3F"/>
                <w:sz w:val="17"/>
                <w:szCs w:val="17"/>
              </w:rPr>
            </w:pPr>
            <w:r w:rsidRPr="00241563">
              <w:rPr>
                <w:rFonts w:ascii="Arial" w:eastAsia="Times New Roman" w:hAnsi="Arial" w:cs="Arial"/>
                <w:b/>
                <w:bCs/>
                <w:color w:val="373D3F"/>
                <w:sz w:val="17"/>
                <w:szCs w:val="17"/>
              </w:rPr>
              <w:t>Seal Population (Thousands)</w:t>
            </w:r>
          </w:p>
        </w:tc>
      </w:tr>
      <w:tr w:rsidR="00845BAC" w:rsidRPr="00241563" w14:paraId="3235D6A9" w14:textId="77777777" w:rsidTr="002503B0">
        <w:tc>
          <w:tcPr>
            <w:tcW w:w="0" w:type="auto"/>
            <w:tcBorders>
              <w:top w:val="nil"/>
              <w:left w:val="nil"/>
              <w:bottom w:val="nil"/>
              <w:right w:val="nil"/>
            </w:tcBorders>
            <w:shd w:val="clear" w:color="auto" w:fill="auto"/>
            <w:tcMar>
              <w:top w:w="135" w:type="dxa"/>
              <w:left w:w="360" w:type="dxa"/>
              <w:bottom w:w="135" w:type="dxa"/>
              <w:right w:w="360" w:type="dxa"/>
            </w:tcMar>
            <w:vAlign w:val="center"/>
            <w:hideMark/>
          </w:tcPr>
          <w:p w14:paraId="1060E686" w14:textId="77777777" w:rsidR="00845BAC" w:rsidRPr="00241563" w:rsidRDefault="00845BAC" w:rsidP="002503B0">
            <w:pPr>
              <w:spacing w:after="0" w:line="270" w:lineRule="atLeast"/>
              <w:rPr>
                <w:rFonts w:ascii="Arial" w:eastAsia="Times New Roman" w:hAnsi="Arial" w:cs="Arial"/>
                <w:color w:val="373D3F"/>
                <w:sz w:val="17"/>
                <w:szCs w:val="17"/>
              </w:rPr>
            </w:pPr>
            <w:r w:rsidRPr="00241563">
              <w:rPr>
                <w:rFonts w:ascii="Arial" w:eastAsia="Times New Roman" w:hAnsi="Arial" w:cs="Arial"/>
                <w:color w:val="373D3F"/>
                <w:sz w:val="17"/>
                <w:szCs w:val="17"/>
              </w:rPr>
              <w:t>1997</w:t>
            </w:r>
          </w:p>
        </w:tc>
        <w:tc>
          <w:tcPr>
            <w:tcW w:w="0" w:type="auto"/>
            <w:tcBorders>
              <w:top w:val="nil"/>
              <w:left w:val="nil"/>
              <w:bottom w:val="nil"/>
              <w:right w:val="nil"/>
            </w:tcBorders>
            <w:shd w:val="clear" w:color="auto" w:fill="auto"/>
            <w:tcMar>
              <w:top w:w="135" w:type="dxa"/>
              <w:left w:w="360" w:type="dxa"/>
              <w:bottom w:w="135" w:type="dxa"/>
              <w:right w:w="360" w:type="dxa"/>
            </w:tcMar>
            <w:vAlign w:val="center"/>
            <w:hideMark/>
          </w:tcPr>
          <w:p w14:paraId="70784EF6" w14:textId="77777777" w:rsidR="00845BAC" w:rsidRPr="00241563" w:rsidRDefault="00845BAC" w:rsidP="002503B0">
            <w:pPr>
              <w:spacing w:after="0" w:line="270" w:lineRule="atLeast"/>
              <w:rPr>
                <w:rFonts w:ascii="Arial" w:eastAsia="Times New Roman" w:hAnsi="Arial" w:cs="Arial"/>
                <w:color w:val="373D3F"/>
                <w:sz w:val="17"/>
                <w:szCs w:val="17"/>
              </w:rPr>
            </w:pPr>
            <w:r w:rsidRPr="00241563">
              <w:rPr>
                <w:rFonts w:ascii="Arial" w:eastAsia="Times New Roman" w:hAnsi="Arial" w:cs="Arial"/>
                <w:color w:val="373D3F"/>
                <w:sz w:val="17"/>
                <w:szCs w:val="17"/>
              </w:rPr>
              <w:t>3.493</w:t>
            </w:r>
          </w:p>
        </w:tc>
        <w:tc>
          <w:tcPr>
            <w:tcW w:w="0" w:type="auto"/>
            <w:tcBorders>
              <w:top w:val="nil"/>
              <w:left w:val="nil"/>
              <w:bottom w:val="nil"/>
              <w:right w:val="nil"/>
            </w:tcBorders>
            <w:shd w:val="clear" w:color="auto" w:fill="auto"/>
            <w:tcMar>
              <w:top w:w="135" w:type="dxa"/>
              <w:left w:w="360" w:type="dxa"/>
              <w:bottom w:w="135" w:type="dxa"/>
              <w:right w:w="360" w:type="dxa"/>
            </w:tcMar>
            <w:vAlign w:val="center"/>
            <w:hideMark/>
          </w:tcPr>
          <w:p w14:paraId="527A1A9E" w14:textId="77777777" w:rsidR="00845BAC" w:rsidRPr="00241563" w:rsidRDefault="00845BAC" w:rsidP="002503B0">
            <w:pPr>
              <w:spacing w:after="0" w:line="270" w:lineRule="atLeast"/>
              <w:rPr>
                <w:rFonts w:ascii="Arial" w:eastAsia="Times New Roman" w:hAnsi="Arial" w:cs="Arial"/>
                <w:color w:val="373D3F"/>
                <w:sz w:val="17"/>
                <w:szCs w:val="17"/>
              </w:rPr>
            </w:pPr>
            <w:r w:rsidRPr="00241563">
              <w:rPr>
                <w:rFonts w:ascii="Arial" w:eastAsia="Times New Roman" w:hAnsi="Arial" w:cs="Arial"/>
                <w:color w:val="373D3F"/>
                <w:sz w:val="17"/>
                <w:szCs w:val="17"/>
              </w:rPr>
              <w:t>2005</w:t>
            </w:r>
          </w:p>
        </w:tc>
        <w:tc>
          <w:tcPr>
            <w:tcW w:w="0" w:type="auto"/>
            <w:tcBorders>
              <w:top w:val="nil"/>
              <w:left w:val="nil"/>
              <w:bottom w:val="nil"/>
              <w:right w:val="nil"/>
            </w:tcBorders>
            <w:shd w:val="clear" w:color="auto" w:fill="auto"/>
            <w:tcMar>
              <w:top w:w="135" w:type="dxa"/>
              <w:left w:w="360" w:type="dxa"/>
              <w:bottom w:w="135" w:type="dxa"/>
              <w:right w:w="360" w:type="dxa"/>
            </w:tcMar>
            <w:vAlign w:val="center"/>
            <w:hideMark/>
          </w:tcPr>
          <w:p w14:paraId="315C04ED" w14:textId="77777777" w:rsidR="00845BAC" w:rsidRPr="00241563" w:rsidRDefault="00845BAC" w:rsidP="002503B0">
            <w:pPr>
              <w:spacing w:after="0" w:line="270" w:lineRule="atLeast"/>
              <w:rPr>
                <w:rFonts w:ascii="Arial" w:eastAsia="Times New Roman" w:hAnsi="Arial" w:cs="Arial"/>
                <w:color w:val="373D3F"/>
                <w:sz w:val="17"/>
                <w:szCs w:val="17"/>
              </w:rPr>
            </w:pPr>
            <w:r w:rsidRPr="00241563">
              <w:rPr>
                <w:rFonts w:ascii="Arial" w:eastAsia="Times New Roman" w:hAnsi="Arial" w:cs="Arial"/>
                <w:color w:val="373D3F"/>
                <w:sz w:val="17"/>
                <w:szCs w:val="17"/>
              </w:rPr>
              <w:t>19.590</w:t>
            </w:r>
          </w:p>
        </w:tc>
      </w:tr>
      <w:tr w:rsidR="00845BAC" w:rsidRPr="00241563" w14:paraId="51A8E73E" w14:textId="77777777" w:rsidTr="002503B0">
        <w:tc>
          <w:tcPr>
            <w:tcW w:w="0" w:type="auto"/>
            <w:tcBorders>
              <w:top w:val="nil"/>
              <w:left w:val="nil"/>
              <w:bottom w:val="nil"/>
              <w:right w:val="nil"/>
            </w:tcBorders>
            <w:shd w:val="clear" w:color="auto" w:fill="auto"/>
            <w:tcMar>
              <w:top w:w="135" w:type="dxa"/>
              <w:left w:w="360" w:type="dxa"/>
              <w:bottom w:w="135" w:type="dxa"/>
              <w:right w:w="360" w:type="dxa"/>
            </w:tcMar>
            <w:vAlign w:val="center"/>
            <w:hideMark/>
          </w:tcPr>
          <w:p w14:paraId="5678CDB6" w14:textId="77777777" w:rsidR="00845BAC" w:rsidRPr="00241563" w:rsidRDefault="00845BAC" w:rsidP="002503B0">
            <w:pPr>
              <w:spacing w:after="0" w:line="270" w:lineRule="atLeast"/>
              <w:rPr>
                <w:rFonts w:ascii="Arial" w:eastAsia="Times New Roman" w:hAnsi="Arial" w:cs="Arial"/>
                <w:color w:val="373D3F"/>
                <w:sz w:val="17"/>
                <w:szCs w:val="17"/>
              </w:rPr>
            </w:pPr>
            <w:r w:rsidRPr="00241563">
              <w:rPr>
                <w:rFonts w:ascii="Arial" w:eastAsia="Times New Roman" w:hAnsi="Arial" w:cs="Arial"/>
                <w:color w:val="373D3F"/>
                <w:sz w:val="17"/>
                <w:szCs w:val="17"/>
              </w:rPr>
              <w:t>1998</w:t>
            </w:r>
          </w:p>
        </w:tc>
        <w:tc>
          <w:tcPr>
            <w:tcW w:w="0" w:type="auto"/>
            <w:tcBorders>
              <w:top w:val="nil"/>
              <w:left w:val="nil"/>
              <w:bottom w:val="nil"/>
              <w:right w:val="nil"/>
            </w:tcBorders>
            <w:shd w:val="clear" w:color="auto" w:fill="auto"/>
            <w:tcMar>
              <w:top w:w="135" w:type="dxa"/>
              <w:left w:w="360" w:type="dxa"/>
              <w:bottom w:w="135" w:type="dxa"/>
              <w:right w:w="360" w:type="dxa"/>
            </w:tcMar>
            <w:vAlign w:val="center"/>
            <w:hideMark/>
          </w:tcPr>
          <w:p w14:paraId="7378A16C" w14:textId="77777777" w:rsidR="00845BAC" w:rsidRPr="00241563" w:rsidRDefault="00845BAC" w:rsidP="002503B0">
            <w:pPr>
              <w:spacing w:after="0" w:line="270" w:lineRule="atLeast"/>
              <w:rPr>
                <w:rFonts w:ascii="Arial" w:eastAsia="Times New Roman" w:hAnsi="Arial" w:cs="Arial"/>
                <w:color w:val="373D3F"/>
                <w:sz w:val="17"/>
                <w:szCs w:val="17"/>
              </w:rPr>
            </w:pPr>
            <w:r w:rsidRPr="00241563">
              <w:rPr>
                <w:rFonts w:ascii="Arial" w:eastAsia="Times New Roman" w:hAnsi="Arial" w:cs="Arial"/>
                <w:color w:val="373D3F"/>
                <w:sz w:val="17"/>
                <w:szCs w:val="17"/>
              </w:rPr>
              <w:t>5.282</w:t>
            </w:r>
          </w:p>
        </w:tc>
        <w:tc>
          <w:tcPr>
            <w:tcW w:w="0" w:type="auto"/>
            <w:tcBorders>
              <w:top w:val="nil"/>
              <w:left w:val="nil"/>
              <w:bottom w:val="nil"/>
              <w:right w:val="nil"/>
            </w:tcBorders>
            <w:shd w:val="clear" w:color="auto" w:fill="auto"/>
            <w:tcMar>
              <w:top w:w="135" w:type="dxa"/>
              <w:left w:w="360" w:type="dxa"/>
              <w:bottom w:w="135" w:type="dxa"/>
              <w:right w:w="360" w:type="dxa"/>
            </w:tcMar>
            <w:vAlign w:val="center"/>
            <w:hideMark/>
          </w:tcPr>
          <w:p w14:paraId="75D5920F" w14:textId="77777777" w:rsidR="00845BAC" w:rsidRPr="00241563" w:rsidRDefault="00845BAC" w:rsidP="002503B0">
            <w:pPr>
              <w:spacing w:after="0" w:line="270" w:lineRule="atLeast"/>
              <w:rPr>
                <w:rFonts w:ascii="Arial" w:eastAsia="Times New Roman" w:hAnsi="Arial" w:cs="Arial"/>
                <w:color w:val="373D3F"/>
                <w:sz w:val="17"/>
                <w:szCs w:val="17"/>
              </w:rPr>
            </w:pPr>
            <w:r w:rsidRPr="00241563">
              <w:rPr>
                <w:rFonts w:ascii="Arial" w:eastAsia="Times New Roman" w:hAnsi="Arial" w:cs="Arial"/>
                <w:color w:val="373D3F"/>
                <w:sz w:val="17"/>
                <w:szCs w:val="17"/>
              </w:rPr>
              <w:t>2006</w:t>
            </w:r>
          </w:p>
        </w:tc>
        <w:tc>
          <w:tcPr>
            <w:tcW w:w="0" w:type="auto"/>
            <w:tcBorders>
              <w:top w:val="nil"/>
              <w:left w:val="nil"/>
              <w:bottom w:val="nil"/>
              <w:right w:val="nil"/>
            </w:tcBorders>
            <w:shd w:val="clear" w:color="auto" w:fill="auto"/>
            <w:tcMar>
              <w:top w:w="135" w:type="dxa"/>
              <w:left w:w="360" w:type="dxa"/>
              <w:bottom w:w="135" w:type="dxa"/>
              <w:right w:w="360" w:type="dxa"/>
            </w:tcMar>
            <w:vAlign w:val="center"/>
            <w:hideMark/>
          </w:tcPr>
          <w:p w14:paraId="1D5143F6" w14:textId="77777777" w:rsidR="00845BAC" w:rsidRPr="00241563" w:rsidRDefault="00845BAC" w:rsidP="002503B0">
            <w:pPr>
              <w:spacing w:after="0" w:line="270" w:lineRule="atLeast"/>
              <w:rPr>
                <w:rFonts w:ascii="Arial" w:eastAsia="Times New Roman" w:hAnsi="Arial" w:cs="Arial"/>
                <w:color w:val="373D3F"/>
                <w:sz w:val="17"/>
                <w:szCs w:val="17"/>
              </w:rPr>
            </w:pPr>
            <w:r w:rsidRPr="00241563">
              <w:rPr>
                <w:rFonts w:ascii="Arial" w:eastAsia="Times New Roman" w:hAnsi="Arial" w:cs="Arial"/>
                <w:color w:val="373D3F"/>
                <w:sz w:val="17"/>
                <w:szCs w:val="17"/>
              </w:rPr>
              <w:t>21.955</w:t>
            </w:r>
          </w:p>
        </w:tc>
      </w:tr>
      <w:tr w:rsidR="00845BAC" w:rsidRPr="00241563" w14:paraId="2A9B20BA" w14:textId="77777777" w:rsidTr="002503B0">
        <w:tc>
          <w:tcPr>
            <w:tcW w:w="0" w:type="auto"/>
            <w:tcBorders>
              <w:top w:val="nil"/>
              <w:left w:val="nil"/>
              <w:bottom w:val="nil"/>
              <w:right w:val="nil"/>
            </w:tcBorders>
            <w:shd w:val="clear" w:color="auto" w:fill="auto"/>
            <w:tcMar>
              <w:top w:w="135" w:type="dxa"/>
              <w:left w:w="360" w:type="dxa"/>
              <w:bottom w:w="135" w:type="dxa"/>
              <w:right w:w="360" w:type="dxa"/>
            </w:tcMar>
            <w:vAlign w:val="center"/>
            <w:hideMark/>
          </w:tcPr>
          <w:p w14:paraId="57BC1C2D" w14:textId="77777777" w:rsidR="00845BAC" w:rsidRPr="00241563" w:rsidRDefault="00845BAC" w:rsidP="002503B0">
            <w:pPr>
              <w:spacing w:after="0" w:line="270" w:lineRule="atLeast"/>
              <w:rPr>
                <w:rFonts w:ascii="Arial" w:eastAsia="Times New Roman" w:hAnsi="Arial" w:cs="Arial"/>
                <w:color w:val="373D3F"/>
                <w:sz w:val="17"/>
                <w:szCs w:val="17"/>
              </w:rPr>
            </w:pPr>
            <w:r w:rsidRPr="00241563">
              <w:rPr>
                <w:rFonts w:ascii="Arial" w:eastAsia="Times New Roman" w:hAnsi="Arial" w:cs="Arial"/>
                <w:color w:val="373D3F"/>
                <w:sz w:val="17"/>
                <w:szCs w:val="17"/>
              </w:rPr>
              <w:t>1999</w:t>
            </w:r>
          </w:p>
        </w:tc>
        <w:tc>
          <w:tcPr>
            <w:tcW w:w="0" w:type="auto"/>
            <w:tcBorders>
              <w:top w:val="nil"/>
              <w:left w:val="nil"/>
              <w:bottom w:val="nil"/>
              <w:right w:val="nil"/>
            </w:tcBorders>
            <w:shd w:val="clear" w:color="auto" w:fill="auto"/>
            <w:tcMar>
              <w:top w:w="135" w:type="dxa"/>
              <w:left w:w="360" w:type="dxa"/>
              <w:bottom w:w="135" w:type="dxa"/>
              <w:right w:w="360" w:type="dxa"/>
            </w:tcMar>
            <w:vAlign w:val="center"/>
            <w:hideMark/>
          </w:tcPr>
          <w:p w14:paraId="6691BE57" w14:textId="77777777" w:rsidR="00845BAC" w:rsidRPr="00241563" w:rsidRDefault="00845BAC" w:rsidP="002503B0">
            <w:pPr>
              <w:spacing w:after="0" w:line="270" w:lineRule="atLeast"/>
              <w:rPr>
                <w:rFonts w:ascii="Arial" w:eastAsia="Times New Roman" w:hAnsi="Arial" w:cs="Arial"/>
                <w:color w:val="373D3F"/>
                <w:sz w:val="17"/>
                <w:szCs w:val="17"/>
              </w:rPr>
            </w:pPr>
            <w:r w:rsidRPr="00241563">
              <w:rPr>
                <w:rFonts w:ascii="Arial" w:eastAsia="Times New Roman" w:hAnsi="Arial" w:cs="Arial"/>
                <w:color w:val="373D3F"/>
                <w:sz w:val="17"/>
                <w:szCs w:val="17"/>
              </w:rPr>
              <w:t>6.357</w:t>
            </w:r>
          </w:p>
        </w:tc>
        <w:tc>
          <w:tcPr>
            <w:tcW w:w="0" w:type="auto"/>
            <w:tcBorders>
              <w:top w:val="nil"/>
              <w:left w:val="nil"/>
              <w:bottom w:val="nil"/>
              <w:right w:val="nil"/>
            </w:tcBorders>
            <w:shd w:val="clear" w:color="auto" w:fill="auto"/>
            <w:tcMar>
              <w:top w:w="135" w:type="dxa"/>
              <w:left w:w="360" w:type="dxa"/>
              <w:bottom w:w="135" w:type="dxa"/>
              <w:right w:w="360" w:type="dxa"/>
            </w:tcMar>
            <w:vAlign w:val="center"/>
            <w:hideMark/>
          </w:tcPr>
          <w:p w14:paraId="00400133" w14:textId="77777777" w:rsidR="00845BAC" w:rsidRPr="00241563" w:rsidRDefault="00845BAC" w:rsidP="002503B0">
            <w:pPr>
              <w:spacing w:after="0" w:line="270" w:lineRule="atLeast"/>
              <w:rPr>
                <w:rFonts w:ascii="Arial" w:eastAsia="Times New Roman" w:hAnsi="Arial" w:cs="Arial"/>
                <w:color w:val="373D3F"/>
                <w:sz w:val="17"/>
                <w:szCs w:val="17"/>
              </w:rPr>
            </w:pPr>
            <w:r w:rsidRPr="00241563">
              <w:rPr>
                <w:rFonts w:ascii="Arial" w:eastAsia="Times New Roman" w:hAnsi="Arial" w:cs="Arial"/>
                <w:color w:val="373D3F"/>
                <w:sz w:val="17"/>
                <w:szCs w:val="17"/>
              </w:rPr>
              <w:t>2007</w:t>
            </w:r>
          </w:p>
        </w:tc>
        <w:tc>
          <w:tcPr>
            <w:tcW w:w="0" w:type="auto"/>
            <w:tcBorders>
              <w:top w:val="nil"/>
              <w:left w:val="nil"/>
              <w:bottom w:val="nil"/>
              <w:right w:val="nil"/>
            </w:tcBorders>
            <w:shd w:val="clear" w:color="auto" w:fill="auto"/>
            <w:tcMar>
              <w:top w:w="135" w:type="dxa"/>
              <w:left w:w="360" w:type="dxa"/>
              <w:bottom w:w="135" w:type="dxa"/>
              <w:right w:w="360" w:type="dxa"/>
            </w:tcMar>
            <w:vAlign w:val="center"/>
            <w:hideMark/>
          </w:tcPr>
          <w:p w14:paraId="327AC317" w14:textId="77777777" w:rsidR="00845BAC" w:rsidRPr="00241563" w:rsidRDefault="00845BAC" w:rsidP="002503B0">
            <w:pPr>
              <w:spacing w:after="0" w:line="270" w:lineRule="atLeast"/>
              <w:rPr>
                <w:rFonts w:ascii="Arial" w:eastAsia="Times New Roman" w:hAnsi="Arial" w:cs="Arial"/>
                <w:color w:val="373D3F"/>
                <w:sz w:val="17"/>
                <w:szCs w:val="17"/>
              </w:rPr>
            </w:pPr>
            <w:r w:rsidRPr="00241563">
              <w:rPr>
                <w:rFonts w:ascii="Arial" w:eastAsia="Times New Roman" w:hAnsi="Arial" w:cs="Arial"/>
                <w:color w:val="373D3F"/>
                <w:sz w:val="17"/>
                <w:szCs w:val="17"/>
              </w:rPr>
              <w:t>22.862</w:t>
            </w:r>
          </w:p>
        </w:tc>
      </w:tr>
      <w:tr w:rsidR="00845BAC" w:rsidRPr="00241563" w14:paraId="7E43293A" w14:textId="77777777" w:rsidTr="002503B0">
        <w:tc>
          <w:tcPr>
            <w:tcW w:w="0" w:type="auto"/>
            <w:tcBorders>
              <w:top w:val="nil"/>
              <w:left w:val="nil"/>
              <w:bottom w:val="nil"/>
              <w:right w:val="nil"/>
            </w:tcBorders>
            <w:shd w:val="clear" w:color="auto" w:fill="auto"/>
            <w:tcMar>
              <w:top w:w="135" w:type="dxa"/>
              <w:left w:w="360" w:type="dxa"/>
              <w:bottom w:w="135" w:type="dxa"/>
              <w:right w:w="360" w:type="dxa"/>
            </w:tcMar>
            <w:vAlign w:val="center"/>
            <w:hideMark/>
          </w:tcPr>
          <w:p w14:paraId="1C43397E" w14:textId="77777777" w:rsidR="00845BAC" w:rsidRPr="00241563" w:rsidRDefault="00845BAC" w:rsidP="002503B0">
            <w:pPr>
              <w:spacing w:after="0" w:line="270" w:lineRule="atLeast"/>
              <w:rPr>
                <w:rFonts w:ascii="Arial" w:eastAsia="Times New Roman" w:hAnsi="Arial" w:cs="Arial"/>
                <w:color w:val="373D3F"/>
                <w:sz w:val="17"/>
                <w:szCs w:val="17"/>
              </w:rPr>
            </w:pPr>
            <w:r w:rsidRPr="00241563">
              <w:rPr>
                <w:rFonts w:ascii="Arial" w:eastAsia="Times New Roman" w:hAnsi="Arial" w:cs="Arial"/>
                <w:color w:val="373D3F"/>
                <w:sz w:val="17"/>
                <w:szCs w:val="17"/>
              </w:rPr>
              <w:t>2000</w:t>
            </w:r>
          </w:p>
        </w:tc>
        <w:tc>
          <w:tcPr>
            <w:tcW w:w="0" w:type="auto"/>
            <w:tcBorders>
              <w:top w:val="nil"/>
              <w:left w:val="nil"/>
              <w:bottom w:val="nil"/>
              <w:right w:val="nil"/>
            </w:tcBorders>
            <w:shd w:val="clear" w:color="auto" w:fill="auto"/>
            <w:tcMar>
              <w:top w:w="135" w:type="dxa"/>
              <w:left w:w="360" w:type="dxa"/>
              <w:bottom w:w="135" w:type="dxa"/>
              <w:right w:w="360" w:type="dxa"/>
            </w:tcMar>
            <w:vAlign w:val="center"/>
            <w:hideMark/>
          </w:tcPr>
          <w:p w14:paraId="5A0159E8" w14:textId="77777777" w:rsidR="00845BAC" w:rsidRPr="00241563" w:rsidRDefault="00845BAC" w:rsidP="002503B0">
            <w:pPr>
              <w:spacing w:after="0" w:line="270" w:lineRule="atLeast"/>
              <w:rPr>
                <w:rFonts w:ascii="Arial" w:eastAsia="Times New Roman" w:hAnsi="Arial" w:cs="Arial"/>
                <w:color w:val="373D3F"/>
                <w:sz w:val="17"/>
                <w:szCs w:val="17"/>
              </w:rPr>
            </w:pPr>
            <w:r w:rsidRPr="00241563">
              <w:rPr>
                <w:rFonts w:ascii="Arial" w:eastAsia="Times New Roman" w:hAnsi="Arial" w:cs="Arial"/>
                <w:color w:val="373D3F"/>
                <w:sz w:val="17"/>
                <w:szCs w:val="17"/>
              </w:rPr>
              <w:t>9.201</w:t>
            </w:r>
          </w:p>
        </w:tc>
        <w:tc>
          <w:tcPr>
            <w:tcW w:w="0" w:type="auto"/>
            <w:tcBorders>
              <w:top w:val="nil"/>
              <w:left w:val="nil"/>
              <w:bottom w:val="nil"/>
              <w:right w:val="nil"/>
            </w:tcBorders>
            <w:shd w:val="clear" w:color="auto" w:fill="auto"/>
            <w:tcMar>
              <w:top w:w="135" w:type="dxa"/>
              <w:left w:w="360" w:type="dxa"/>
              <w:bottom w:w="135" w:type="dxa"/>
              <w:right w:w="360" w:type="dxa"/>
            </w:tcMar>
            <w:vAlign w:val="center"/>
            <w:hideMark/>
          </w:tcPr>
          <w:p w14:paraId="00E30FE6" w14:textId="77777777" w:rsidR="00845BAC" w:rsidRPr="00241563" w:rsidRDefault="00845BAC" w:rsidP="002503B0">
            <w:pPr>
              <w:spacing w:after="0" w:line="270" w:lineRule="atLeast"/>
              <w:rPr>
                <w:rFonts w:ascii="Arial" w:eastAsia="Times New Roman" w:hAnsi="Arial" w:cs="Arial"/>
                <w:color w:val="373D3F"/>
                <w:sz w:val="17"/>
                <w:szCs w:val="17"/>
              </w:rPr>
            </w:pPr>
            <w:r w:rsidRPr="00241563">
              <w:rPr>
                <w:rFonts w:ascii="Arial" w:eastAsia="Times New Roman" w:hAnsi="Arial" w:cs="Arial"/>
                <w:color w:val="373D3F"/>
                <w:sz w:val="17"/>
                <w:szCs w:val="17"/>
              </w:rPr>
              <w:t>2008</w:t>
            </w:r>
          </w:p>
        </w:tc>
        <w:tc>
          <w:tcPr>
            <w:tcW w:w="0" w:type="auto"/>
            <w:tcBorders>
              <w:top w:val="nil"/>
              <w:left w:val="nil"/>
              <w:bottom w:val="nil"/>
              <w:right w:val="nil"/>
            </w:tcBorders>
            <w:shd w:val="clear" w:color="auto" w:fill="auto"/>
            <w:tcMar>
              <w:top w:w="135" w:type="dxa"/>
              <w:left w:w="360" w:type="dxa"/>
              <w:bottom w:w="135" w:type="dxa"/>
              <w:right w:w="360" w:type="dxa"/>
            </w:tcMar>
            <w:vAlign w:val="center"/>
            <w:hideMark/>
          </w:tcPr>
          <w:p w14:paraId="21E58C46" w14:textId="77777777" w:rsidR="00845BAC" w:rsidRPr="00241563" w:rsidRDefault="00845BAC" w:rsidP="002503B0">
            <w:pPr>
              <w:spacing w:after="0" w:line="270" w:lineRule="atLeast"/>
              <w:rPr>
                <w:rFonts w:ascii="Arial" w:eastAsia="Times New Roman" w:hAnsi="Arial" w:cs="Arial"/>
                <w:color w:val="373D3F"/>
                <w:sz w:val="17"/>
                <w:szCs w:val="17"/>
              </w:rPr>
            </w:pPr>
            <w:r w:rsidRPr="00241563">
              <w:rPr>
                <w:rFonts w:ascii="Arial" w:eastAsia="Times New Roman" w:hAnsi="Arial" w:cs="Arial"/>
                <w:color w:val="373D3F"/>
                <w:sz w:val="17"/>
                <w:szCs w:val="17"/>
              </w:rPr>
              <w:t>23.869</w:t>
            </w:r>
          </w:p>
        </w:tc>
      </w:tr>
      <w:tr w:rsidR="00845BAC" w:rsidRPr="00241563" w14:paraId="3CF8A76D" w14:textId="77777777" w:rsidTr="002503B0">
        <w:tc>
          <w:tcPr>
            <w:tcW w:w="0" w:type="auto"/>
            <w:tcBorders>
              <w:top w:val="nil"/>
              <w:left w:val="nil"/>
              <w:bottom w:val="nil"/>
              <w:right w:val="nil"/>
            </w:tcBorders>
            <w:shd w:val="clear" w:color="auto" w:fill="auto"/>
            <w:tcMar>
              <w:top w:w="135" w:type="dxa"/>
              <w:left w:w="360" w:type="dxa"/>
              <w:bottom w:w="135" w:type="dxa"/>
              <w:right w:w="360" w:type="dxa"/>
            </w:tcMar>
            <w:vAlign w:val="center"/>
            <w:hideMark/>
          </w:tcPr>
          <w:p w14:paraId="71918C91" w14:textId="77777777" w:rsidR="00845BAC" w:rsidRPr="00241563" w:rsidRDefault="00845BAC" w:rsidP="002503B0">
            <w:pPr>
              <w:spacing w:after="0" w:line="270" w:lineRule="atLeast"/>
              <w:rPr>
                <w:rFonts w:ascii="Arial" w:eastAsia="Times New Roman" w:hAnsi="Arial" w:cs="Arial"/>
                <w:color w:val="373D3F"/>
                <w:sz w:val="17"/>
                <w:szCs w:val="17"/>
              </w:rPr>
            </w:pPr>
            <w:r w:rsidRPr="00241563">
              <w:rPr>
                <w:rFonts w:ascii="Arial" w:eastAsia="Times New Roman" w:hAnsi="Arial" w:cs="Arial"/>
                <w:color w:val="373D3F"/>
                <w:sz w:val="17"/>
                <w:szCs w:val="17"/>
              </w:rPr>
              <w:t>2001</w:t>
            </w:r>
          </w:p>
        </w:tc>
        <w:tc>
          <w:tcPr>
            <w:tcW w:w="0" w:type="auto"/>
            <w:tcBorders>
              <w:top w:val="nil"/>
              <w:left w:val="nil"/>
              <w:bottom w:val="nil"/>
              <w:right w:val="nil"/>
            </w:tcBorders>
            <w:shd w:val="clear" w:color="auto" w:fill="auto"/>
            <w:tcMar>
              <w:top w:w="135" w:type="dxa"/>
              <w:left w:w="360" w:type="dxa"/>
              <w:bottom w:w="135" w:type="dxa"/>
              <w:right w:w="360" w:type="dxa"/>
            </w:tcMar>
            <w:vAlign w:val="center"/>
            <w:hideMark/>
          </w:tcPr>
          <w:p w14:paraId="77CA8DE2" w14:textId="77777777" w:rsidR="00845BAC" w:rsidRPr="00241563" w:rsidRDefault="00845BAC" w:rsidP="002503B0">
            <w:pPr>
              <w:spacing w:after="0" w:line="270" w:lineRule="atLeast"/>
              <w:rPr>
                <w:rFonts w:ascii="Arial" w:eastAsia="Times New Roman" w:hAnsi="Arial" w:cs="Arial"/>
                <w:color w:val="373D3F"/>
                <w:sz w:val="17"/>
                <w:szCs w:val="17"/>
              </w:rPr>
            </w:pPr>
            <w:r w:rsidRPr="00241563">
              <w:rPr>
                <w:rFonts w:ascii="Arial" w:eastAsia="Times New Roman" w:hAnsi="Arial" w:cs="Arial"/>
                <w:color w:val="373D3F"/>
                <w:sz w:val="17"/>
                <w:szCs w:val="17"/>
              </w:rPr>
              <w:t>11.224</w:t>
            </w:r>
          </w:p>
        </w:tc>
        <w:tc>
          <w:tcPr>
            <w:tcW w:w="0" w:type="auto"/>
            <w:tcBorders>
              <w:top w:val="nil"/>
              <w:left w:val="nil"/>
              <w:bottom w:val="nil"/>
              <w:right w:val="nil"/>
            </w:tcBorders>
            <w:shd w:val="clear" w:color="auto" w:fill="auto"/>
            <w:tcMar>
              <w:top w:w="135" w:type="dxa"/>
              <w:left w:w="360" w:type="dxa"/>
              <w:bottom w:w="135" w:type="dxa"/>
              <w:right w:w="360" w:type="dxa"/>
            </w:tcMar>
            <w:vAlign w:val="center"/>
            <w:hideMark/>
          </w:tcPr>
          <w:p w14:paraId="30B21701" w14:textId="77777777" w:rsidR="00845BAC" w:rsidRPr="00241563" w:rsidRDefault="00845BAC" w:rsidP="002503B0">
            <w:pPr>
              <w:spacing w:after="0" w:line="270" w:lineRule="atLeast"/>
              <w:rPr>
                <w:rFonts w:ascii="Arial" w:eastAsia="Times New Roman" w:hAnsi="Arial" w:cs="Arial"/>
                <w:color w:val="373D3F"/>
                <w:sz w:val="17"/>
                <w:szCs w:val="17"/>
              </w:rPr>
            </w:pPr>
            <w:r w:rsidRPr="00241563">
              <w:rPr>
                <w:rFonts w:ascii="Arial" w:eastAsia="Times New Roman" w:hAnsi="Arial" w:cs="Arial"/>
                <w:color w:val="373D3F"/>
                <w:sz w:val="17"/>
                <w:szCs w:val="17"/>
              </w:rPr>
              <w:t>2009</w:t>
            </w:r>
          </w:p>
        </w:tc>
        <w:tc>
          <w:tcPr>
            <w:tcW w:w="0" w:type="auto"/>
            <w:tcBorders>
              <w:top w:val="nil"/>
              <w:left w:val="nil"/>
              <w:bottom w:val="nil"/>
              <w:right w:val="nil"/>
            </w:tcBorders>
            <w:shd w:val="clear" w:color="auto" w:fill="auto"/>
            <w:tcMar>
              <w:top w:w="135" w:type="dxa"/>
              <w:left w:w="360" w:type="dxa"/>
              <w:bottom w:w="135" w:type="dxa"/>
              <w:right w:w="360" w:type="dxa"/>
            </w:tcMar>
            <w:vAlign w:val="center"/>
            <w:hideMark/>
          </w:tcPr>
          <w:p w14:paraId="3B295D9A" w14:textId="77777777" w:rsidR="00845BAC" w:rsidRPr="00241563" w:rsidRDefault="00845BAC" w:rsidP="002503B0">
            <w:pPr>
              <w:spacing w:after="0" w:line="270" w:lineRule="atLeast"/>
              <w:rPr>
                <w:rFonts w:ascii="Arial" w:eastAsia="Times New Roman" w:hAnsi="Arial" w:cs="Arial"/>
                <w:color w:val="373D3F"/>
                <w:sz w:val="17"/>
                <w:szCs w:val="17"/>
              </w:rPr>
            </w:pPr>
            <w:r w:rsidRPr="00241563">
              <w:rPr>
                <w:rFonts w:ascii="Arial" w:eastAsia="Times New Roman" w:hAnsi="Arial" w:cs="Arial"/>
                <w:color w:val="373D3F"/>
                <w:sz w:val="17"/>
                <w:szCs w:val="17"/>
              </w:rPr>
              <w:t>24.243</w:t>
            </w:r>
          </w:p>
        </w:tc>
      </w:tr>
      <w:tr w:rsidR="00845BAC" w:rsidRPr="00241563" w14:paraId="41933544" w14:textId="77777777" w:rsidTr="002503B0">
        <w:tc>
          <w:tcPr>
            <w:tcW w:w="0" w:type="auto"/>
            <w:tcBorders>
              <w:top w:val="nil"/>
              <w:left w:val="nil"/>
              <w:bottom w:val="nil"/>
              <w:right w:val="nil"/>
            </w:tcBorders>
            <w:shd w:val="clear" w:color="auto" w:fill="auto"/>
            <w:tcMar>
              <w:top w:w="135" w:type="dxa"/>
              <w:left w:w="360" w:type="dxa"/>
              <w:bottom w:w="135" w:type="dxa"/>
              <w:right w:w="360" w:type="dxa"/>
            </w:tcMar>
            <w:vAlign w:val="center"/>
            <w:hideMark/>
          </w:tcPr>
          <w:p w14:paraId="2A3BC934" w14:textId="77777777" w:rsidR="00845BAC" w:rsidRPr="00241563" w:rsidRDefault="00845BAC" w:rsidP="002503B0">
            <w:pPr>
              <w:spacing w:after="0" w:line="270" w:lineRule="atLeast"/>
              <w:rPr>
                <w:rFonts w:ascii="Arial" w:eastAsia="Times New Roman" w:hAnsi="Arial" w:cs="Arial"/>
                <w:color w:val="373D3F"/>
                <w:sz w:val="17"/>
                <w:szCs w:val="17"/>
              </w:rPr>
            </w:pPr>
            <w:r w:rsidRPr="00241563">
              <w:rPr>
                <w:rFonts w:ascii="Arial" w:eastAsia="Times New Roman" w:hAnsi="Arial" w:cs="Arial"/>
                <w:color w:val="373D3F"/>
                <w:sz w:val="17"/>
                <w:szCs w:val="17"/>
              </w:rPr>
              <w:t>2002</w:t>
            </w:r>
          </w:p>
        </w:tc>
        <w:tc>
          <w:tcPr>
            <w:tcW w:w="0" w:type="auto"/>
            <w:tcBorders>
              <w:top w:val="nil"/>
              <w:left w:val="nil"/>
              <w:bottom w:val="nil"/>
              <w:right w:val="nil"/>
            </w:tcBorders>
            <w:shd w:val="clear" w:color="auto" w:fill="auto"/>
            <w:tcMar>
              <w:top w:w="135" w:type="dxa"/>
              <w:left w:w="360" w:type="dxa"/>
              <w:bottom w:w="135" w:type="dxa"/>
              <w:right w:w="360" w:type="dxa"/>
            </w:tcMar>
            <w:vAlign w:val="center"/>
            <w:hideMark/>
          </w:tcPr>
          <w:p w14:paraId="52A2AA1A" w14:textId="77777777" w:rsidR="00845BAC" w:rsidRPr="00241563" w:rsidRDefault="00845BAC" w:rsidP="002503B0">
            <w:pPr>
              <w:spacing w:after="0" w:line="270" w:lineRule="atLeast"/>
              <w:rPr>
                <w:rFonts w:ascii="Arial" w:eastAsia="Times New Roman" w:hAnsi="Arial" w:cs="Arial"/>
                <w:color w:val="373D3F"/>
                <w:sz w:val="17"/>
                <w:szCs w:val="17"/>
              </w:rPr>
            </w:pPr>
            <w:r w:rsidRPr="00241563">
              <w:rPr>
                <w:rFonts w:ascii="Arial" w:eastAsia="Times New Roman" w:hAnsi="Arial" w:cs="Arial"/>
                <w:color w:val="373D3F"/>
                <w:sz w:val="17"/>
                <w:szCs w:val="17"/>
              </w:rPr>
              <w:t>12.964</w:t>
            </w:r>
          </w:p>
        </w:tc>
        <w:tc>
          <w:tcPr>
            <w:tcW w:w="0" w:type="auto"/>
            <w:tcBorders>
              <w:top w:val="nil"/>
              <w:left w:val="nil"/>
              <w:bottom w:val="nil"/>
              <w:right w:val="nil"/>
            </w:tcBorders>
            <w:shd w:val="clear" w:color="auto" w:fill="auto"/>
            <w:tcMar>
              <w:top w:w="135" w:type="dxa"/>
              <w:left w:w="360" w:type="dxa"/>
              <w:bottom w:w="135" w:type="dxa"/>
              <w:right w:w="360" w:type="dxa"/>
            </w:tcMar>
            <w:vAlign w:val="center"/>
            <w:hideMark/>
          </w:tcPr>
          <w:p w14:paraId="45649BF5" w14:textId="77777777" w:rsidR="00845BAC" w:rsidRPr="00241563" w:rsidRDefault="00845BAC" w:rsidP="002503B0">
            <w:pPr>
              <w:spacing w:after="0" w:line="270" w:lineRule="atLeast"/>
              <w:rPr>
                <w:rFonts w:ascii="Arial" w:eastAsia="Times New Roman" w:hAnsi="Arial" w:cs="Arial"/>
                <w:color w:val="373D3F"/>
                <w:sz w:val="17"/>
                <w:szCs w:val="17"/>
              </w:rPr>
            </w:pPr>
            <w:r w:rsidRPr="00241563">
              <w:rPr>
                <w:rFonts w:ascii="Arial" w:eastAsia="Times New Roman" w:hAnsi="Arial" w:cs="Arial"/>
                <w:color w:val="373D3F"/>
                <w:sz w:val="17"/>
                <w:szCs w:val="17"/>
              </w:rPr>
              <w:t>2010</w:t>
            </w:r>
          </w:p>
        </w:tc>
        <w:tc>
          <w:tcPr>
            <w:tcW w:w="0" w:type="auto"/>
            <w:tcBorders>
              <w:top w:val="nil"/>
              <w:left w:val="nil"/>
              <w:bottom w:val="nil"/>
              <w:right w:val="nil"/>
            </w:tcBorders>
            <w:shd w:val="clear" w:color="auto" w:fill="auto"/>
            <w:tcMar>
              <w:top w:w="135" w:type="dxa"/>
              <w:left w:w="360" w:type="dxa"/>
              <w:bottom w:w="135" w:type="dxa"/>
              <w:right w:w="360" w:type="dxa"/>
            </w:tcMar>
            <w:vAlign w:val="center"/>
            <w:hideMark/>
          </w:tcPr>
          <w:p w14:paraId="3FBFF127" w14:textId="77777777" w:rsidR="00845BAC" w:rsidRPr="00241563" w:rsidRDefault="00845BAC" w:rsidP="002503B0">
            <w:pPr>
              <w:spacing w:after="0" w:line="270" w:lineRule="atLeast"/>
              <w:rPr>
                <w:rFonts w:ascii="Arial" w:eastAsia="Times New Roman" w:hAnsi="Arial" w:cs="Arial"/>
                <w:color w:val="373D3F"/>
                <w:sz w:val="17"/>
                <w:szCs w:val="17"/>
              </w:rPr>
            </w:pPr>
            <w:r w:rsidRPr="00241563">
              <w:rPr>
                <w:rFonts w:ascii="Arial" w:eastAsia="Times New Roman" w:hAnsi="Arial" w:cs="Arial"/>
                <w:color w:val="373D3F"/>
                <w:sz w:val="17"/>
                <w:szCs w:val="17"/>
              </w:rPr>
              <w:t>24.344</w:t>
            </w:r>
          </w:p>
        </w:tc>
      </w:tr>
      <w:tr w:rsidR="00845BAC" w:rsidRPr="00241563" w14:paraId="4660C805" w14:textId="77777777" w:rsidTr="002503B0">
        <w:tc>
          <w:tcPr>
            <w:tcW w:w="0" w:type="auto"/>
            <w:tcBorders>
              <w:top w:val="nil"/>
              <w:left w:val="nil"/>
              <w:bottom w:val="nil"/>
              <w:right w:val="nil"/>
            </w:tcBorders>
            <w:shd w:val="clear" w:color="auto" w:fill="auto"/>
            <w:tcMar>
              <w:top w:w="135" w:type="dxa"/>
              <w:left w:w="360" w:type="dxa"/>
              <w:bottom w:w="135" w:type="dxa"/>
              <w:right w:w="360" w:type="dxa"/>
            </w:tcMar>
            <w:vAlign w:val="center"/>
            <w:hideMark/>
          </w:tcPr>
          <w:p w14:paraId="476F5236" w14:textId="77777777" w:rsidR="00845BAC" w:rsidRPr="00241563" w:rsidRDefault="00845BAC" w:rsidP="002503B0">
            <w:pPr>
              <w:spacing w:after="0" w:line="270" w:lineRule="atLeast"/>
              <w:rPr>
                <w:rFonts w:ascii="Arial" w:eastAsia="Times New Roman" w:hAnsi="Arial" w:cs="Arial"/>
                <w:color w:val="373D3F"/>
                <w:sz w:val="17"/>
                <w:szCs w:val="17"/>
              </w:rPr>
            </w:pPr>
            <w:r w:rsidRPr="00241563">
              <w:rPr>
                <w:rFonts w:ascii="Arial" w:eastAsia="Times New Roman" w:hAnsi="Arial" w:cs="Arial"/>
                <w:color w:val="373D3F"/>
                <w:sz w:val="17"/>
                <w:szCs w:val="17"/>
              </w:rPr>
              <w:t>2003</w:t>
            </w:r>
          </w:p>
        </w:tc>
        <w:tc>
          <w:tcPr>
            <w:tcW w:w="0" w:type="auto"/>
            <w:tcBorders>
              <w:top w:val="nil"/>
              <w:left w:val="nil"/>
              <w:bottom w:val="nil"/>
              <w:right w:val="nil"/>
            </w:tcBorders>
            <w:shd w:val="clear" w:color="auto" w:fill="auto"/>
            <w:tcMar>
              <w:top w:w="135" w:type="dxa"/>
              <w:left w:w="360" w:type="dxa"/>
              <w:bottom w:w="135" w:type="dxa"/>
              <w:right w:w="360" w:type="dxa"/>
            </w:tcMar>
            <w:vAlign w:val="center"/>
            <w:hideMark/>
          </w:tcPr>
          <w:p w14:paraId="14B1B9A9" w14:textId="77777777" w:rsidR="00845BAC" w:rsidRPr="00241563" w:rsidRDefault="00845BAC" w:rsidP="002503B0">
            <w:pPr>
              <w:spacing w:after="0" w:line="270" w:lineRule="atLeast"/>
              <w:rPr>
                <w:rFonts w:ascii="Arial" w:eastAsia="Times New Roman" w:hAnsi="Arial" w:cs="Arial"/>
                <w:color w:val="373D3F"/>
                <w:sz w:val="17"/>
                <w:szCs w:val="17"/>
              </w:rPr>
            </w:pPr>
            <w:r w:rsidRPr="00241563">
              <w:rPr>
                <w:rFonts w:ascii="Arial" w:eastAsia="Times New Roman" w:hAnsi="Arial" w:cs="Arial"/>
                <w:color w:val="373D3F"/>
                <w:sz w:val="17"/>
                <w:szCs w:val="17"/>
              </w:rPr>
              <w:t>16.226</w:t>
            </w:r>
          </w:p>
        </w:tc>
        <w:tc>
          <w:tcPr>
            <w:tcW w:w="0" w:type="auto"/>
            <w:tcBorders>
              <w:top w:val="nil"/>
              <w:left w:val="nil"/>
              <w:bottom w:val="nil"/>
              <w:right w:val="nil"/>
            </w:tcBorders>
            <w:shd w:val="clear" w:color="auto" w:fill="auto"/>
            <w:tcMar>
              <w:top w:w="135" w:type="dxa"/>
              <w:left w:w="360" w:type="dxa"/>
              <w:bottom w:w="135" w:type="dxa"/>
              <w:right w:w="360" w:type="dxa"/>
            </w:tcMar>
            <w:vAlign w:val="center"/>
            <w:hideMark/>
          </w:tcPr>
          <w:p w14:paraId="012C4C49" w14:textId="77777777" w:rsidR="00845BAC" w:rsidRPr="00241563" w:rsidRDefault="00845BAC" w:rsidP="002503B0">
            <w:pPr>
              <w:spacing w:after="0" w:line="270" w:lineRule="atLeast"/>
              <w:rPr>
                <w:rFonts w:ascii="Arial" w:eastAsia="Times New Roman" w:hAnsi="Arial" w:cs="Arial"/>
                <w:color w:val="373D3F"/>
                <w:sz w:val="17"/>
                <w:szCs w:val="17"/>
              </w:rPr>
            </w:pPr>
            <w:r w:rsidRPr="00241563">
              <w:rPr>
                <w:rFonts w:ascii="Arial" w:eastAsia="Times New Roman" w:hAnsi="Arial" w:cs="Arial"/>
                <w:color w:val="373D3F"/>
                <w:sz w:val="17"/>
                <w:szCs w:val="17"/>
              </w:rPr>
              <w:t>2011</w:t>
            </w:r>
          </w:p>
        </w:tc>
        <w:tc>
          <w:tcPr>
            <w:tcW w:w="0" w:type="auto"/>
            <w:tcBorders>
              <w:top w:val="nil"/>
              <w:left w:val="nil"/>
              <w:bottom w:val="nil"/>
              <w:right w:val="nil"/>
            </w:tcBorders>
            <w:shd w:val="clear" w:color="auto" w:fill="auto"/>
            <w:tcMar>
              <w:top w:w="135" w:type="dxa"/>
              <w:left w:w="360" w:type="dxa"/>
              <w:bottom w:w="135" w:type="dxa"/>
              <w:right w:w="360" w:type="dxa"/>
            </w:tcMar>
            <w:vAlign w:val="center"/>
            <w:hideMark/>
          </w:tcPr>
          <w:p w14:paraId="1B772F5D" w14:textId="77777777" w:rsidR="00845BAC" w:rsidRPr="00241563" w:rsidRDefault="00845BAC" w:rsidP="002503B0">
            <w:pPr>
              <w:spacing w:after="0" w:line="270" w:lineRule="atLeast"/>
              <w:rPr>
                <w:rFonts w:ascii="Arial" w:eastAsia="Times New Roman" w:hAnsi="Arial" w:cs="Arial"/>
                <w:color w:val="373D3F"/>
                <w:sz w:val="17"/>
                <w:szCs w:val="17"/>
              </w:rPr>
            </w:pPr>
            <w:r w:rsidRPr="00241563">
              <w:rPr>
                <w:rFonts w:ascii="Arial" w:eastAsia="Times New Roman" w:hAnsi="Arial" w:cs="Arial"/>
                <w:color w:val="373D3F"/>
                <w:sz w:val="17"/>
                <w:szCs w:val="17"/>
              </w:rPr>
              <w:t>24.919</w:t>
            </w:r>
          </w:p>
        </w:tc>
      </w:tr>
      <w:tr w:rsidR="00845BAC" w:rsidRPr="00241563" w14:paraId="310B211A" w14:textId="77777777" w:rsidTr="002503B0">
        <w:tc>
          <w:tcPr>
            <w:tcW w:w="0" w:type="auto"/>
            <w:tcBorders>
              <w:top w:val="nil"/>
              <w:left w:val="nil"/>
              <w:bottom w:val="nil"/>
              <w:right w:val="nil"/>
            </w:tcBorders>
            <w:shd w:val="clear" w:color="auto" w:fill="auto"/>
            <w:tcMar>
              <w:top w:w="135" w:type="dxa"/>
              <w:left w:w="360" w:type="dxa"/>
              <w:bottom w:w="135" w:type="dxa"/>
              <w:right w:w="360" w:type="dxa"/>
            </w:tcMar>
            <w:vAlign w:val="center"/>
            <w:hideMark/>
          </w:tcPr>
          <w:p w14:paraId="09E646DE" w14:textId="77777777" w:rsidR="00845BAC" w:rsidRPr="00241563" w:rsidRDefault="00845BAC" w:rsidP="002503B0">
            <w:pPr>
              <w:spacing w:after="0" w:line="270" w:lineRule="atLeast"/>
              <w:rPr>
                <w:rFonts w:ascii="Arial" w:eastAsia="Times New Roman" w:hAnsi="Arial" w:cs="Arial"/>
                <w:color w:val="373D3F"/>
                <w:sz w:val="17"/>
                <w:szCs w:val="17"/>
              </w:rPr>
            </w:pPr>
            <w:r w:rsidRPr="00241563">
              <w:rPr>
                <w:rFonts w:ascii="Arial" w:eastAsia="Times New Roman" w:hAnsi="Arial" w:cs="Arial"/>
                <w:color w:val="373D3F"/>
                <w:sz w:val="17"/>
                <w:szCs w:val="17"/>
              </w:rPr>
              <w:t>2004</w:t>
            </w:r>
          </w:p>
        </w:tc>
        <w:tc>
          <w:tcPr>
            <w:tcW w:w="0" w:type="auto"/>
            <w:tcBorders>
              <w:top w:val="nil"/>
              <w:left w:val="nil"/>
              <w:bottom w:val="nil"/>
              <w:right w:val="nil"/>
            </w:tcBorders>
            <w:shd w:val="clear" w:color="auto" w:fill="auto"/>
            <w:tcMar>
              <w:top w:w="135" w:type="dxa"/>
              <w:left w:w="360" w:type="dxa"/>
              <w:bottom w:w="135" w:type="dxa"/>
              <w:right w:w="360" w:type="dxa"/>
            </w:tcMar>
            <w:vAlign w:val="center"/>
            <w:hideMark/>
          </w:tcPr>
          <w:p w14:paraId="623962C0" w14:textId="77777777" w:rsidR="00845BAC" w:rsidRPr="00241563" w:rsidRDefault="00845BAC" w:rsidP="002503B0">
            <w:pPr>
              <w:spacing w:after="0" w:line="270" w:lineRule="atLeast"/>
              <w:rPr>
                <w:rFonts w:ascii="Arial" w:eastAsia="Times New Roman" w:hAnsi="Arial" w:cs="Arial"/>
                <w:color w:val="373D3F"/>
                <w:sz w:val="17"/>
                <w:szCs w:val="17"/>
              </w:rPr>
            </w:pPr>
            <w:r w:rsidRPr="00241563">
              <w:rPr>
                <w:rFonts w:ascii="Arial" w:eastAsia="Times New Roman" w:hAnsi="Arial" w:cs="Arial"/>
                <w:color w:val="373D3F"/>
                <w:sz w:val="17"/>
                <w:szCs w:val="17"/>
              </w:rPr>
              <w:t>18.137</w:t>
            </w:r>
          </w:p>
        </w:tc>
        <w:tc>
          <w:tcPr>
            <w:tcW w:w="0" w:type="auto"/>
            <w:tcBorders>
              <w:top w:val="nil"/>
              <w:left w:val="nil"/>
              <w:bottom w:val="nil"/>
              <w:right w:val="nil"/>
            </w:tcBorders>
            <w:shd w:val="clear" w:color="auto" w:fill="auto"/>
            <w:tcMar>
              <w:top w:w="135" w:type="dxa"/>
              <w:left w:w="360" w:type="dxa"/>
              <w:bottom w:w="135" w:type="dxa"/>
              <w:right w:w="360" w:type="dxa"/>
            </w:tcMar>
            <w:vAlign w:val="center"/>
            <w:hideMark/>
          </w:tcPr>
          <w:p w14:paraId="4E8E511E" w14:textId="77777777" w:rsidR="00845BAC" w:rsidRPr="00241563" w:rsidRDefault="00845BAC" w:rsidP="002503B0">
            <w:pPr>
              <w:spacing w:after="0" w:line="270" w:lineRule="atLeast"/>
              <w:rPr>
                <w:rFonts w:ascii="Arial" w:eastAsia="Times New Roman" w:hAnsi="Arial" w:cs="Arial"/>
                <w:color w:val="373D3F"/>
                <w:sz w:val="17"/>
                <w:szCs w:val="17"/>
              </w:rPr>
            </w:pPr>
            <w:r w:rsidRPr="00241563">
              <w:rPr>
                <w:rFonts w:ascii="Arial" w:eastAsia="Times New Roman" w:hAnsi="Arial" w:cs="Arial"/>
                <w:color w:val="373D3F"/>
                <w:sz w:val="17"/>
                <w:szCs w:val="17"/>
              </w:rPr>
              <w:t>2012</w:t>
            </w:r>
          </w:p>
        </w:tc>
        <w:tc>
          <w:tcPr>
            <w:tcW w:w="0" w:type="auto"/>
            <w:tcBorders>
              <w:top w:val="nil"/>
              <w:left w:val="nil"/>
              <w:bottom w:val="nil"/>
              <w:right w:val="nil"/>
            </w:tcBorders>
            <w:shd w:val="clear" w:color="auto" w:fill="auto"/>
            <w:tcMar>
              <w:top w:w="135" w:type="dxa"/>
              <w:left w:w="360" w:type="dxa"/>
              <w:bottom w:w="135" w:type="dxa"/>
              <w:right w:w="360" w:type="dxa"/>
            </w:tcMar>
            <w:vAlign w:val="center"/>
            <w:hideMark/>
          </w:tcPr>
          <w:p w14:paraId="44CABEEB" w14:textId="77777777" w:rsidR="00845BAC" w:rsidRPr="00241563" w:rsidRDefault="00845BAC" w:rsidP="002503B0">
            <w:pPr>
              <w:spacing w:after="0" w:line="270" w:lineRule="atLeast"/>
              <w:rPr>
                <w:rFonts w:ascii="Arial" w:eastAsia="Times New Roman" w:hAnsi="Arial" w:cs="Arial"/>
                <w:color w:val="373D3F"/>
                <w:sz w:val="17"/>
                <w:szCs w:val="17"/>
              </w:rPr>
            </w:pPr>
            <w:r w:rsidRPr="00241563">
              <w:rPr>
                <w:rFonts w:ascii="Arial" w:eastAsia="Times New Roman" w:hAnsi="Arial" w:cs="Arial"/>
                <w:color w:val="373D3F"/>
                <w:sz w:val="17"/>
                <w:szCs w:val="17"/>
              </w:rPr>
              <w:t>25.108</w:t>
            </w:r>
          </w:p>
        </w:tc>
      </w:tr>
    </w:tbl>
    <w:p w14:paraId="1301B339" w14:textId="77777777" w:rsidR="00845BAC" w:rsidRPr="00845BAC" w:rsidRDefault="00845BAC" w:rsidP="00845BAC">
      <w:pPr>
        <w:rPr>
          <w:rFonts w:ascii="Times New Roman" w:hAnsi="Times New Roman" w:cs="Times New Roman"/>
          <w:sz w:val="24"/>
          <w:szCs w:val="24"/>
        </w:rPr>
      </w:pPr>
    </w:p>
    <w:p w14:paraId="43453DD7" w14:textId="77777777" w:rsidR="00845BAC" w:rsidRDefault="00845BAC" w:rsidP="00845BAC">
      <w:pPr>
        <w:rPr>
          <w:rFonts w:ascii="Times New Roman" w:hAnsi="Times New Roman" w:cs="Times New Roman"/>
          <w:sz w:val="24"/>
          <w:szCs w:val="24"/>
        </w:rPr>
      </w:pPr>
      <w:r>
        <w:rPr>
          <w:rFonts w:ascii="Times New Roman" w:hAnsi="Times New Roman" w:cs="Times New Roman"/>
          <w:sz w:val="24"/>
          <w:szCs w:val="24"/>
        </w:rPr>
        <w:t>Answer the following questions:</w:t>
      </w:r>
    </w:p>
    <w:p w14:paraId="52623A6B" w14:textId="77777777" w:rsidR="00845BAC" w:rsidRDefault="00C21B2B" w:rsidP="00845BA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Calculate the rate of growth for each year starting from 1997. Looking at these rate of growth, do you think this population data may satisfy a logistic population growth? Why or why not?</w:t>
      </w:r>
      <w:r>
        <w:rPr>
          <w:rFonts w:ascii="Times New Roman" w:hAnsi="Times New Roman" w:cs="Times New Roman"/>
          <w:sz w:val="24"/>
          <w:szCs w:val="24"/>
        </w:rPr>
        <w:br/>
      </w:r>
      <w:r>
        <w:rPr>
          <w:rFonts w:ascii="Times New Roman" w:hAnsi="Times New Roman" w:cs="Times New Roman"/>
          <w:sz w:val="24"/>
          <w:szCs w:val="24"/>
        </w:rPr>
        <w:br/>
      </w:r>
    </w:p>
    <w:p w14:paraId="1D68087E" w14:textId="77777777" w:rsidR="00C21B2B" w:rsidRDefault="00C21B2B" w:rsidP="00845BA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Find a logistic population model which will fit the given data set? Use the help of a graphing calculator as needed. </w:t>
      </w:r>
    </w:p>
    <w:p w14:paraId="3B1A99A6" w14:textId="77777777" w:rsidR="00C21B2B" w:rsidRDefault="00C21B2B" w:rsidP="00C21B2B">
      <w:pPr>
        <w:rPr>
          <w:rFonts w:ascii="Times New Roman" w:hAnsi="Times New Roman" w:cs="Times New Roman"/>
          <w:sz w:val="24"/>
          <w:szCs w:val="24"/>
        </w:rPr>
      </w:pPr>
    </w:p>
    <w:p w14:paraId="068540E9" w14:textId="77777777" w:rsidR="00C21B2B" w:rsidRPr="00C21B2B" w:rsidRDefault="00C21B2B" w:rsidP="00C21B2B">
      <w:pPr>
        <w:rPr>
          <w:rFonts w:ascii="Times New Roman" w:hAnsi="Times New Roman" w:cs="Times New Roman"/>
          <w:sz w:val="24"/>
          <w:szCs w:val="24"/>
        </w:rPr>
      </w:pPr>
    </w:p>
    <w:p w14:paraId="4117E8AF" w14:textId="77777777" w:rsidR="00845BAC" w:rsidRDefault="00F75B0A" w:rsidP="00845BAC">
      <w:pPr>
        <w:rPr>
          <w:rFonts w:ascii="Times New Roman" w:hAnsi="Times New Roman" w:cs="Times New Roman"/>
          <w:sz w:val="24"/>
          <w:szCs w:val="24"/>
        </w:rPr>
      </w:pPr>
      <w:r>
        <w:rPr>
          <w:rFonts w:ascii="Times New Roman" w:hAnsi="Times New Roman" w:cs="Times New Roman"/>
          <w:b/>
          <w:sz w:val="24"/>
          <w:szCs w:val="24"/>
        </w:rPr>
        <w:lastRenderedPageBreak/>
        <w:t>QR GOALS#2</w:t>
      </w:r>
      <w:r w:rsidRPr="00845BAC">
        <w:rPr>
          <w:rFonts w:ascii="Times New Roman" w:hAnsi="Times New Roman" w:cs="Times New Roman"/>
          <w:b/>
          <w:sz w:val="24"/>
          <w:szCs w:val="24"/>
        </w:rPr>
        <w:t>:</w:t>
      </w:r>
      <w:r>
        <w:rPr>
          <w:rFonts w:ascii="Times New Roman" w:hAnsi="Times New Roman" w:cs="Times New Roman"/>
          <w:sz w:val="24"/>
          <w:szCs w:val="24"/>
        </w:rPr>
        <w:t xml:space="preserve"> </w:t>
      </w:r>
      <w:r w:rsidR="00845BAC" w:rsidRPr="00845BAC">
        <w:rPr>
          <w:rFonts w:ascii="Times New Roman" w:hAnsi="Times New Roman" w:cs="Times New Roman"/>
          <w:sz w:val="24"/>
          <w:szCs w:val="24"/>
        </w:rPr>
        <w:t xml:space="preserve">(Thinking and Other Skills): After finding the solution of the differential equation (from above), students will be able to explain/analyze how accurate the model is compare to the actual real life situation (error analysis). </w:t>
      </w:r>
    </w:p>
    <w:p w14:paraId="4D466AB3" w14:textId="77777777" w:rsidR="00F75B0A" w:rsidRDefault="00F75B0A" w:rsidP="00F75B0A">
      <w:pPr>
        <w:rPr>
          <w:rFonts w:ascii="Times New Roman" w:hAnsi="Times New Roman" w:cs="Times New Roman"/>
          <w:b/>
          <w:sz w:val="24"/>
          <w:szCs w:val="24"/>
        </w:rPr>
      </w:pPr>
    </w:p>
    <w:p w14:paraId="217828CD" w14:textId="77777777" w:rsidR="00F75B0A" w:rsidRDefault="00F75B0A" w:rsidP="00F75B0A">
      <w:pPr>
        <w:rPr>
          <w:rFonts w:ascii="Times New Roman" w:hAnsi="Times New Roman" w:cs="Times New Roman"/>
          <w:b/>
          <w:sz w:val="24"/>
          <w:szCs w:val="24"/>
        </w:rPr>
      </w:pPr>
      <w:r w:rsidRPr="00845BAC">
        <w:rPr>
          <w:rFonts w:ascii="Times New Roman" w:hAnsi="Times New Roman" w:cs="Times New Roman"/>
          <w:b/>
          <w:sz w:val="24"/>
          <w:szCs w:val="24"/>
        </w:rPr>
        <w:t xml:space="preserve">CORRESPONDING QR LESSON: </w:t>
      </w:r>
    </w:p>
    <w:p w14:paraId="19C1F6CC" w14:textId="77777777" w:rsidR="00F75B0A" w:rsidRDefault="00F75B0A" w:rsidP="00F75B0A">
      <w:pPr>
        <w:rPr>
          <w:rFonts w:ascii="Times New Roman" w:hAnsi="Times New Roman" w:cs="Times New Roman"/>
          <w:sz w:val="24"/>
          <w:szCs w:val="24"/>
        </w:rPr>
      </w:pPr>
      <w:r>
        <w:rPr>
          <w:rFonts w:ascii="Times New Roman" w:hAnsi="Times New Roman" w:cs="Times New Roman"/>
          <w:sz w:val="24"/>
          <w:szCs w:val="24"/>
        </w:rPr>
        <w:t>We are continuing with the same question:</w:t>
      </w:r>
    </w:p>
    <w:p w14:paraId="4125BE09" w14:textId="77777777" w:rsidR="00885B53" w:rsidRDefault="00F75B0A" w:rsidP="00F75B0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Look carefully on the logistic model that you gave found in number 2 and the actual data given in the table. Make some comment on how close do you think the logistic model fit the actual data? There were many ways you can do this. For example, you can find the derivative of your model at some given point (for example at 2001, 2005, 2008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w:t>
      </w:r>
      <w:r w:rsidR="00885B53">
        <w:rPr>
          <w:rFonts w:ascii="Times New Roman" w:hAnsi="Times New Roman" w:cs="Times New Roman"/>
          <w:sz w:val="24"/>
          <w:szCs w:val="24"/>
        </w:rPr>
        <w:t xml:space="preserve"> and compare this with the growth rate you have found in number 1. </w:t>
      </w:r>
      <w:r w:rsidR="00885B53">
        <w:rPr>
          <w:rFonts w:ascii="Times New Roman" w:hAnsi="Times New Roman" w:cs="Times New Roman"/>
          <w:sz w:val="24"/>
          <w:szCs w:val="24"/>
        </w:rPr>
        <w:br/>
      </w:r>
      <w:r w:rsidR="00885B53">
        <w:rPr>
          <w:rFonts w:ascii="Times New Roman" w:hAnsi="Times New Roman" w:cs="Times New Roman"/>
          <w:sz w:val="24"/>
          <w:szCs w:val="24"/>
        </w:rPr>
        <w:br/>
      </w:r>
      <w:r w:rsidR="00885B53">
        <w:rPr>
          <w:rFonts w:ascii="Times New Roman" w:hAnsi="Times New Roman" w:cs="Times New Roman"/>
          <w:sz w:val="24"/>
          <w:szCs w:val="24"/>
        </w:rPr>
        <w:br/>
      </w:r>
    </w:p>
    <w:p w14:paraId="5FF83583" w14:textId="77777777" w:rsidR="00F75B0A" w:rsidRPr="00F75B0A" w:rsidRDefault="00885B53" w:rsidP="00F75B0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happen if you only use the data from 1997 to 2006 instead of all the data up to 2012?</w:t>
      </w:r>
      <w:r w:rsidR="00F75B0A">
        <w:rPr>
          <w:rFonts w:ascii="Times New Roman" w:hAnsi="Times New Roman" w:cs="Times New Roman"/>
          <w:sz w:val="24"/>
          <w:szCs w:val="24"/>
        </w:rPr>
        <w:t xml:space="preserve"> </w:t>
      </w:r>
      <w:r>
        <w:rPr>
          <w:rFonts w:ascii="Times New Roman" w:hAnsi="Times New Roman" w:cs="Times New Roman"/>
          <w:sz w:val="24"/>
          <w:szCs w:val="24"/>
        </w:rPr>
        <w:t>In other word, create another logistic model using only the data from 1997 to 2006. Then use your model to find population from 2007 to 2012 and compare them with the actual population. What goes wrong? Is there any difference between these two models?</w:t>
      </w:r>
    </w:p>
    <w:p w14:paraId="5029BF0D" w14:textId="77777777" w:rsidR="00F75B0A" w:rsidRDefault="00F75B0A" w:rsidP="00845BAC">
      <w:pPr>
        <w:rPr>
          <w:rFonts w:ascii="Times New Roman" w:hAnsi="Times New Roman" w:cs="Times New Roman"/>
          <w:sz w:val="24"/>
          <w:szCs w:val="24"/>
        </w:rPr>
      </w:pPr>
    </w:p>
    <w:p w14:paraId="6C93351B" w14:textId="77777777" w:rsidR="00F75B0A" w:rsidRDefault="00F75B0A" w:rsidP="00845BAC">
      <w:pPr>
        <w:rPr>
          <w:rFonts w:ascii="Times New Roman" w:hAnsi="Times New Roman" w:cs="Times New Roman"/>
          <w:sz w:val="24"/>
          <w:szCs w:val="24"/>
        </w:rPr>
      </w:pPr>
    </w:p>
    <w:p w14:paraId="66692F6A" w14:textId="77777777" w:rsidR="00F75B0A" w:rsidRPr="00845BAC" w:rsidRDefault="00F75B0A" w:rsidP="00845BAC">
      <w:pPr>
        <w:rPr>
          <w:rFonts w:ascii="Times New Roman" w:hAnsi="Times New Roman" w:cs="Times New Roman"/>
          <w:sz w:val="24"/>
          <w:szCs w:val="24"/>
        </w:rPr>
      </w:pPr>
    </w:p>
    <w:p w14:paraId="6C4CD0D8" w14:textId="77777777" w:rsidR="00845BAC" w:rsidRDefault="00845BAC" w:rsidP="00845BAC">
      <w:pPr>
        <w:rPr>
          <w:rFonts w:ascii="Times New Roman" w:hAnsi="Times New Roman" w:cs="Times New Roman"/>
          <w:sz w:val="24"/>
          <w:szCs w:val="24"/>
        </w:rPr>
      </w:pPr>
    </w:p>
    <w:p w14:paraId="59F4D86B" w14:textId="77777777" w:rsidR="00885B53" w:rsidRDefault="00885B53" w:rsidP="00845BAC">
      <w:pPr>
        <w:rPr>
          <w:rFonts w:ascii="Times New Roman" w:hAnsi="Times New Roman" w:cs="Times New Roman"/>
          <w:sz w:val="24"/>
          <w:szCs w:val="24"/>
        </w:rPr>
      </w:pPr>
    </w:p>
    <w:p w14:paraId="211F54B8" w14:textId="77777777" w:rsidR="00885B53" w:rsidRDefault="00885B53" w:rsidP="00845BAC">
      <w:pPr>
        <w:rPr>
          <w:rFonts w:ascii="Times New Roman" w:hAnsi="Times New Roman" w:cs="Times New Roman"/>
          <w:sz w:val="24"/>
          <w:szCs w:val="24"/>
        </w:rPr>
      </w:pPr>
    </w:p>
    <w:p w14:paraId="4A01D423" w14:textId="77777777" w:rsidR="00885B53" w:rsidRDefault="00885B53" w:rsidP="00845BAC">
      <w:pPr>
        <w:rPr>
          <w:rFonts w:ascii="Times New Roman" w:hAnsi="Times New Roman" w:cs="Times New Roman"/>
          <w:sz w:val="24"/>
          <w:szCs w:val="24"/>
        </w:rPr>
      </w:pPr>
    </w:p>
    <w:p w14:paraId="43340C85" w14:textId="77777777" w:rsidR="00885B53" w:rsidRDefault="00885B53" w:rsidP="00845BAC">
      <w:pPr>
        <w:rPr>
          <w:rFonts w:ascii="Times New Roman" w:hAnsi="Times New Roman" w:cs="Times New Roman"/>
          <w:sz w:val="24"/>
          <w:szCs w:val="24"/>
        </w:rPr>
      </w:pPr>
    </w:p>
    <w:p w14:paraId="3ED120EF" w14:textId="77777777" w:rsidR="00885B53" w:rsidRDefault="00885B53" w:rsidP="00845BAC">
      <w:pPr>
        <w:rPr>
          <w:rFonts w:ascii="Times New Roman" w:hAnsi="Times New Roman" w:cs="Times New Roman"/>
          <w:sz w:val="24"/>
          <w:szCs w:val="24"/>
        </w:rPr>
      </w:pPr>
    </w:p>
    <w:p w14:paraId="77E949C3" w14:textId="77777777" w:rsidR="00885B53" w:rsidRDefault="00885B53" w:rsidP="00845BAC">
      <w:pPr>
        <w:rPr>
          <w:rFonts w:ascii="Times New Roman" w:hAnsi="Times New Roman" w:cs="Times New Roman"/>
          <w:sz w:val="24"/>
          <w:szCs w:val="24"/>
        </w:rPr>
      </w:pPr>
    </w:p>
    <w:p w14:paraId="4BBFAEFB" w14:textId="77777777" w:rsidR="00885B53" w:rsidRDefault="00885B53" w:rsidP="00845BAC">
      <w:pPr>
        <w:rPr>
          <w:rFonts w:ascii="Times New Roman" w:hAnsi="Times New Roman" w:cs="Times New Roman"/>
          <w:sz w:val="24"/>
          <w:szCs w:val="24"/>
        </w:rPr>
      </w:pPr>
    </w:p>
    <w:p w14:paraId="13A8B7D1" w14:textId="77777777" w:rsidR="00885B53" w:rsidRDefault="00885B53" w:rsidP="00845BAC">
      <w:pPr>
        <w:rPr>
          <w:rFonts w:ascii="Times New Roman" w:hAnsi="Times New Roman" w:cs="Times New Roman"/>
          <w:sz w:val="24"/>
          <w:szCs w:val="24"/>
        </w:rPr>
      </w:pPr>
    </w:p>
    <w:p w14:paraId="4AA07E3A" w14:textId="77777777" w:rsidR="00885B53" w:rsidRPr="00845BAC" w:rsidRDefault="00885B53" w:rsidP="00845BAC">
      <w:pPr>
        <w:rPr>
          <w:rFonts w:ascii="Times New Roman" w:hAnsi="Times New Roman" w:cs="Times New Roman"/>
          <w:sz w:val="24"/>
          <w:szCs w:val="24"/>
        </w:rPr>
      </w:pPr>
    </w:p>
    <w:p w14:paraId="0A1764D8" w14:textId="77777777" w:rsidR="00BF18A2" w:rsidRDefault="00885B53" w:rsidP="00845BAC">
      <w:pPr>
        <w:rPr>
          <w:rFonts w:ascii="Times New Roman" w:hAnsi="Times New Roman" w:cs="Times New Roman"/>
          <w:sz w:val="24"/>
          <w:szCs w:val="24"/>
        </w:rPr>
      </w:pPr>
      <w:r>
        <w:rPr>
          <w:rFonts w:ascii="Times New Roman" w:hAnsi="Times New Roman" w:cs="Times New Roman"/>
          <w:b/>
          <w:sz w:val="24"/>
          <w:szCs w:val="24"/>
        </w:rPr>
        <w:lastRenderedPageBreak/>
        <w:t>QR GOALS#3</w:t>
      </w:r>
      <w:r w:rsidRPr="00845BAC">
        <w:rPr>
          <w:rFonts w:ascii="Times New Roman" w:hAnsi="Times New Roman" w:cs="Times New Roman"/>
          <w:sz w:val="24"/>
          <w:szCs w:val="24"/>
        </w:rPr>
        <w:t xml:space="preserve"> </w:t>
      </w:r>
      <w:r w:rsidR="00845BAC" w:rsidRPr="00845BAC">
        <w:rPr>
          <w:rFonts w:ascii="Times New Roman" w:hAnsi="Times New Roman" w:cs="Times New Roman"/>
          <w:sz w:val="24"/>
          <w:szCs w:val="24"/>
        </w:rPr>
        <w:t xml:space="preserve">(Attitudes, Values and Habits of Mind): When modeling real life application problems (mentioned above), students will be able to predict the future (for example estimate the population of certain country in 1940 etc.). This will show students the power and importance of differential equation (or in general mathematics) in everyday life.  </w:t>
      </w:r>
    </w:p>
    <w:p w14:paraId="3E8469EB" w14:textId="77777777" w:rsidR="00885B53" w:rsidRDefault="00885B53" w:rsidP="00845BAC">
      <w:pPr>
        <w:rPr>
          <w:rFonts w:ascii="Times New Roman" w:hAnsi="Times New Roman" w:cs="Times New Roman"/>
          <w:sz w:val="24"/>
          <w:szCs w:val="24"/>
        </w:rPr>
      </w:pPr>
    </w:p>
    <w:p w14:paraId="78E01FBA" w14:textId="77777777" w:rsidR="00885B53" w:rsidRDefault="00885B53" w:rsidP="00885B53">
      <w:pPr>
        <w:rPr>
          <w:rFonts w:ascii="Times New Roman" w:hAnsi="Times New Roman" w:cs="Times New Roman"/>
          <w:b/>
          <w:sz w:val="24"/>
          <w:szCs w:val="24"/>
        </w:rPr>
      </w:pPr>
      <w:r w:rsidRPr="00845BAC">
        <w:rPr>
          <w:rFonts w:ascii="Times New Roman" w:hAnsi="Times New Roman" w:cs="Times New Roman"/>
          <w:b/>
          <w:sz w:val="24"/>
          <w:szCs w:val="24"/>
        </w:rPr>
        <w:t xml:space="preserve">CORRESPONDING QR LESSON: </w:t>
      </w:r>
    </w:p>
    <w:p w14:paraId="492E2E16" w14:textId="77777777" w:rsidR="00885B53" w:rsidRDefault="00885B53" w:rsidP="00885B53">
      <w:pPr>
        <w:rPr>
          <w:rFonts w:ascii="Times New Roman" w:hAnsi="Times New Roman" w:cs="Times New Roman"/>
          <w:sz w:val="24"/>
          <w:szCs w:val="24"/>
        </w:rPr>
      </w:pPr>
      <w:r>
        <w:rPr>
          <w:rFonts w:ascii="Times New Roman" w:hAnsi="Times New Roman" w:cs="Times New Roman"/>
          <w:sz w:val="24"/>
          <w:szCs w:val="24"/>
        </w:rPr>
        <w:t>We are continuing with the same question:</w:t>
      </w:r>
    </w:p>
    <w:p w14:paraId="0BAAE43A" w14:textId="77777777" w:rsidR="00885B53" w:rsidRDefault="00885B53" w:rsidP="00845BAC">
      <w:pPr>
        <w:rPr>
          <w:rFonts w:ascii="Times New Roman" w:hAnsi="Times New Roman" w:cs="Times New Roman"/>
          <w:sz w:val="24"/>
          <w:szCs w:val="24"/>
        </w:rPr>
      </w:pPr>
    </w:p>
    <w:p w14:paraId="36023D91" w14:textId="77777777" w:rsidR="00885B53" w:rsidRDefault="00885B53" w:rsidP="00885B5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Using the logistic model that you have found in question number 2, find the estimated population of the seal in 2030? In 2050? Does it make sense? Think about some of the fact we have learned in general about logistic population growth. </w:t>
      </w:r>
      <w:r>
        <w:rPr>
          <w:rFonts w:ascii="Times New Roman" w:hAnsi="Times New Roman" w:cs="Times New Roman"/>
          <w:sz w:val="24"/>
          <w:szCs w:val="24"/>
        </w:rPr>
        <w:br/>
      </w:r>
      <w:r>
        <w:rPr>
          <w:rFonts w:ascii="Times New Roman" w:hAnsi="Times New Roman" w:cs="Times New Roman"/>
          <w:sz w:val="24"/>
          <w:szCs w:val="24"/>
        </w:rPr>
        <w:br/>
      </w:r>
    </w:p>
    <w:p w14:paraId="0F00BBDF" w14:textId="77777777" w:rsidR="00885B53" w:rsidRPr="00885B53" w:rsidRDefault="00885B53" w:rsidP="00885B5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In real life, many factor can contribute birth and death rate of seal population. For example a sudden change in the environment, food shortage etc. Think about at least three other situations which may affect the logistic model of seal population. </w:t>
      </w:r>
    </w:p>
    <w:sectPr w:rsidR="00885B53" w:rsidRPr="00885B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F10F5"/>
    <w:multiLevelType w:val="hybridMultilevel"/>
    <w:tmpl w:val="91981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571C06"/>
    <w:multiLevelType w:val="hybridMultilevel"/>
    <w:tmpl w:val="ABECE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276C0F"/>
    <w:multiLevelType w:val="hybridMultilevel"/>
    <w:tmpl w:val="FF3C2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498"/>
    <w:rsid w:val="00845BAC"/>
    <w:rsid w:val="008679C3"/>
    <w:rsid w:val="00885B53"/>
    <w:rsid w:val="00BE0498"/>
    <w:rsid w:val="00BF18A2"/>
    <w:rsid w:val="00C21B2B"/>
    <w:rsid w:val="00D5123E"/>
    <w:rsid w:val="00ED7716"/>
    <w:rsid w:val="00F11747"/>
    <w:rsid w:val="00F75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2B3EC"/>
  <w15:chartTrackingRefBased/>
  <w15:docId w15:val="{A1EEF864-C5A9-4C67-BC99-D8E99E6ED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B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484</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Tanvir Prince</dc:creator>
  <cp:keywords/>
  <dc:description/>
  <cp:lastModifiedBy>Isabelle Wilder</cp:lastModifiedBy>
  <cp:revision>2</cp:revision>
  <dcterms:created xsi:type="dcterms:W3CDTF">2020-05-11T08:11:00Z</dcterms:created>
  <dcterms:modified xsi:type="dcterms:W3CDTF">2020-05-11T08:11:00Z</dcterms:modified>
</cp:coreProperties>
</file>