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8FB2" w14:textId="2C83D795" w:rsidR="003D1480" w:rsidRPr="000A60B1" w:rsidRDefault="00CE0784" w:rsidP="00BD0D5F">
      <w:pPr>
        <w:shd w:val="clear" w:color="auto" w:fill="FFFFFF"/>
        <w:spacing w:before="180" w:after="180"/>
        <w:rPr>
          <w:rFonts w:ascii="Helvetica" w:hAnsi="Helvetica"/>
          <w:b/>
          <w:bCs/>
          <w:color w:val="000000"/>
          <w:sz w:val="28"/>
          <w:szCs w:val="28"/>
          <w:u w:val="single"/>
        </w:rPr>
      </w:pPr>
      <w:r>
        <w:rPr>
          <w:rFonts w:ascii="Helvetica" w:hAnsi="Helvetica"/>
          <w:b/>
          <w:bCs/>
          <w:color w:val="000000"/>
          <w:sz w:val="28"/>
          <w:szCs w:val="28"/>
          <w:u w:val="single"/>
        </w:rPr>
        <w:t>Analytical datasets</w:t>
      </w:r>
    </w:p>
    <w:p w14:paraId="04B483B5" w14:textId="0E9790E2" w:rsidR="00CB39DB" w:rsidRPr="000E7F10" w:rsidRDefault="00B62BBB" w:rsidP="000E7F10">
      <w:pPr>
        <w:pStyle w:val="NormalWeb"/>
        <w:spacing w:before="240" w:beforeAutospacing="0" w:after="240" w:afterAutospacing="0"/>
        <w:contextualSpacing/>
        <w:rPr>
          <w:rFonts w:ascii="Helvetica" w:hAnsi="Helvetica"/>
          <w:color w:val="333333"/>
        </w:rPr>
      </w:pPr>
      <w:r w:rsidRPr="00954FAB">
        <w:rPr>
          <w:rFonts w:ascii="Helvetica" w:hAnsi="Helvetica"/>
          <w:color w:val="000000"/>
        </w:rPr>
        <w:t>For th</w:t>
      </w:r>
      <w:r w:rsidR="00954FAB" w:rsidRPr="00954FAB">
        <w:rPr>
          <w:rFonts w:ascii="Helvetica" w:hAnsi="Helvetica"/>
          <w:color w:val="000000"/>
        </w:rPr>
        <w:t>is</w:t>
      </w:r>
      <w:r w:rsidRPr="00954FAB">
        <w:rPr>
          <w:rFonts w:ascii="Helvetica" w:hAnsi="Helvetica"/>
          <w:color w:val="000000"/>
        </w:rPr>
        <w:t xml:space="preserve"> part of the course, you will choose a set of previously collected data associated with this field locality, analyze it, and integrate it into your mapping from Part I. </w:t>
      </w:r>
      <w:r w:rsidR="00B74073" w:rsidRPr="00954FAB">
        <w:rPr>
          <w:rFonts w:ascii="Helvetica" w:hAnsi="Helvetica"/>
          <w:color w:val="000000"/>
        </w:rPr>
        <w:t xml:space="preserve">This will also be done in small groups. </w:t>
      </w:r>
      <w:r w:rsidR="000E7F10" w:rsidRPr="00954FAB">
        <w:rPr>
          <w:rFonts w:ascii="Helvetica" w:hAnsi="Helvetica"/>
          <w:color w:val="333333"/>
        </w:rPr>
        <w:t xml:space="preserve">What </w:t>
      </w:r>
      <w:r w:rsidR="000E7F10">
        <w:rPr>
          <w:rFonts w:ascii="Helvetica" w:hAnsi="Helvetica"/>
          <w:color w:val="333333"/>
        </w:rPr>
        <w:t xml:space="preserve">topic </w:t>
      </w:r>
      <w:r w:rsidR="000E7F10" w:rsidRPr="00954FAB">
        <w:rPr>
          <w:rFonts w:ascii="Helvetica" w:hAnsi="Helvetica"/>
          <w:color w:val="333333"/>
        </w:rPr>
        <w:t>you choose could depend on your interests and/or your course background, but all data are from the same field area where the mapping takes place. So, once we’ve all come together to share what we’ve learned</w:t>
      </w:r>
      <w:r w:rsidR="000E7F10">
        <w:rPr>
          <w:rFonts w:ascii="Helvetica" w:hAnsi="Helvetica"/>
          <w:color w:val="333333"/>
        </w:rPr>
        <w:t xml:space="preserve"> in the oral presentations</w:t>
      </w:r>
      <w:r w:rsidR="000E7F10" w:rsidRPr="00954FAB">
        <w:rPr>
          <w:rFonts w:ascii="Helvetica" w:hAnsi="Helvetica"/>
          <w:color w:val="333333"/>
        </w:rPr>
        <w:t>, it will be like doing actual science instead of just mapping</w:t>
      </w:r>
      <w:r w:rsidR="000E7F10">
        <w:rPr>
          <w:rFonts w:ascii="Helvetica" w:hAnsi="Helvetica"/>
          <w:color w:val="333333"/>
        </w:rPr>
        <w:t xml:space="preserve">! </w:t>
      </w:r>
      <w:r w:rsidR="00CB39DB" w:rsidRPr="00954FAB">
        <w:rPr>
          <w:rFonts w:ascii="Helvetica" w:hAnsi="Helvetica"/>
        </w:rPr>
        <w:t>The topics for the second part of the course will be in the general realms of</w:t>
      </w:r>
      <w:r w:rsidR="000E7F10">
        <w:rPr>
          <w:rFonts w:ascii="Helvetica" w:hAnsi="Helvetica"/>
        </w:rPr>
        <w:t>:</w:t>
      </w:r>
    </w:p>
    <w:p w14:paraId="1C2D7BEA" w14:textId="65265927" w:rsidR="00CB39DB" w:rsidRPr="00954FAB" w:rsidRDefault="008A7536" w:rsidP="008A7536">
      <w:pPr>
        <w:spacing w:before="100" w:beforeAutospacing="1" w:after="100" w:afterAutospacing="1"/>
        <w:rPr>
          <w:rFonts w:ascii="Helvetica" w:hAnsi="Helvetica"/>
        </w:rPr>
      </w:pPr>
      <w:r w:rsidRPr="00954FAB">
        <w:rPr>
          <w:rFonts w:ascii="Helvetica" w:hAnsi="Helvetica"/>
        </w:rPr>
        <w:t xml:space="preserve">1) </w:t>
      </w:r>
      <w:r w:rsidR="00CE0784">
        <w:rPr>
          <w:rFonts w:ascii="Helvetica" w:hAnsi="Helvetica"/>
          <w:b/>
          <w:bCs/>
          <w:i/>
          <w:iCs/>
        </w:rPr>
        <w:t>A</w:t>
      </w:r>
      <w:r w:rsidR="00CB39DB" w:rsidRPr="00954FAB">
        <w:rPr>
          <w:rFonts w:ascii="Helvetica" w:hAnsi="Helvetica"/>
          <w:b/>
          <w:bCs/>
          <w:i/>
          <w:iCs/>
        </w:rPr>
        <w:t>dvanced structural analysis of field data</w:t>
      </w:r>
    </w:p>
    <w:p w14:paraId="7B3177F9" w14:textId="7571BB14" w:rsidR="008A7536" w:rsidRPr="00954FAB" w:rsidRDefault="000E7F10" w:rsidP="008A7536">
      <w:pPr>
        <w:rPr>
          <w:rFonts w:ascii="Helvetica" w:hAnsi="Helvetica"/>
          <w:color w:val="000000"/>
        </w:rPr>
      </w:pPr>
      <w:r w:rsidRPr="000E7F10">
        <w:rPr>
          <w:rFonts w:ascii="Helvetica" w:hAnsi="Helvetica"/>
          <w:noProof/>
        </w:rPr>
        <w:drawing>
          <wp:anchor distT="0" distB="0" distL="114300" distR="114300" simplePos="0" relativeHeight="251659264" behindDoc="0" locked="0" layoutInCell="1" allowOverlap="1" wp14:anchorId="29842B89" wp14:editId="3928E0FD">
            <wp:simplePos x="0" y="0"/>
            <wp:positionH relativeFrom="column">
              <wp:posOffset>2603412</wp:posOffset>
            </wp:positionH>
            <wp:positionV relativeFrom="paragraph">
              <wp:posOffset>1051236</wp:posOffset>
            </wp:positionV>
            <wp:extent cx="3279944" cy="1932092"/>
            <wp:effectExtent l="0" t="0" r="0" b="0"/>
            <wp:wrapSquare wrapText="bothSides"/>
            <wp:docPr id="21" name="Picture 20" descr="Diagram&#10;&#10;Description automatically generated">
              <a:extLst xmlns:a="http://schemas.openxmlformats.org/drawingml/2006/main">
                <a:ext uri="{FF2B5EF4-FFF2-40B4-BE49-F238E27FC236}">
                  <a16:creationId xmlns:a16="http://schemas.microsoft.com/office/drawing/2014/main" id="{65B4148A-FCB5-F74B-800F-36B0EB7DA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Diagram&#10;&#10;Description automatically generated">
                      <a:extLst>
                        <a:ext uri="{FF2B5EF4-FFF2-40B4-BE49-F238E27FC236}">
                          <a16:creationId xmlns:a16="http://schemas.microsoft.com/office/drawing/2014/main" id="{65B4148A-FCB5-F74B-800F-36B0EB7DAB1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279944" cy="1932092"/>
                    </a:xfrm>
                    <a:prstGeom prst="rect">
                      <a:avLst/>
                    </a:prstGeom>
                  </pic:spPr>
                </pic:pic>
              </a:graphicData>
            </a:graphic>
            <wp14:sizeRelH relativeFrom="page">
              <wp14:pctWidth>0</wp14:pctWidth>
            </wp14:sizeRelH>
            <wp14:sizeRelV relativeFrom="page">
              <wp14:pctHeight>0</wp14:pctHeight>
            </wp14:sizeRelV>
          </wp:anchor>
        </w:drawing>
      </w:r>
      <w:r w:rsidR="008A7536" w:rsidRPr="00954FAB">
        <w:rPr>
          <w:rFonts w:ascii="Helvetica" w:hAnsi="Helvetica"/>
          <w:color w:val="000000"/>
        </w:rPr>
        <w:t>This option would involve explor</w:t>
      </w:r>
      <w:r w:rsidR="00CE0784">
        <w:rPr>
          <w:rFonts w:ascii="Helvetica" w:hAnsi="Helvetica"/>
          <w:color w:val="000000"/>
        </w:rPr>
        <w:t>ation of</w:t>
      </w:r>
      <w:r w:rsidR="008A7536" w:rsidRPr="00954FAB">
        <w:rPr>
          <w:rFonts w:ascii="Helvetica" w:hAnsi="Helvetica"/>
          <w:color w:val="000000"/>
        </w:rPr>
        <w:t xml:space="preserve"> some more advanced structure concepts based on the field data – including constructing </w:t>
      </w:r>
      <w:proofErr w:type="spellStart"/>
      <w:r w:rsidR="008A7536" w:rsidRPr="00954FAB">
        <w:rPr>
          <w:rFonts w:ascii="Helvetica" w:hAnsi="Helvetica"/>
          <w:color w:val="000000"/>
        </w:rPr>
        <w:t>stereonets</w:t>
      </w:r>
      <w:proofErr w:type="spellEnd"/>
      <w:r w:rsidR="008A7536" w:rsidRPr="00954FAB">
        <w:rPr>
          <w:rFonts w:ascii="Helvetica" w:hAnsi="Helvetica"/>
          <w:color w:val="000000"/>
        </w:rPr>
        <w:t xml:space="preserve"> of all fabric elements (including the </w:t>
      </w:r>
      <w:proofErr w:type="spellStart"/>
      <w:r w:rsidR="008A7536" w:rsidRPr="00954FAB">
        <w:rPr>
          <w:rFonts w:ascii="Helvetica" w:hAnsi="Helvetica"/>
          <w:color w:val="000000"/>
        </w:rPr>
        <w:t>lineations</w:t>
      </w:r>
      <w:proofErr w:type="spellEnd"/>
      <w:r w:rsidR="008A7536" w:rsidRPr="00954FAB">
        <w:rPr>
          <w:rFonts w:ascii="Helvetica" w:hAnsi="Helvetica"/>
          <w:color w:val="000000"/>
        </w:rPr>
        <w:t xml:space="preserve">) using a software program and explaining what they mean and how they relate to the small and large scale structural pattern that </w:t>
      </w:r>
      <w:r w:rsidR="00CE0784">
        <w:rPr>
          <w:rFonts w:ascii="Helvetica" w:hAnsi="Helvetica"/>
          <w:color w:val="000000"/>
        </w:rPr>
        <w:t>everyone is</w:t>
      </w:r>
      <w:r w:rsidR="008A7536" w:rsidRPr="00954FAB">
        <w:rPr>
          <w:rFonts w:ascii="Helvetica" w:hAnsi="Helvetica"/>
          <w:color w:val="000000"/>
        </w:rPr>
        <w:t xml:space="preserve"> familiar with from the Part I mapping. It will also involve a closer evaluation of the ductile shear zone and its movement history. It will also involve construction of an additional cross-section. </w:t>
      </w:r>
      <w:r w:rsidR="00CE0784">
        <w:rPr>
          <w:rFonts w:ascii="Helvetica" w:hAnsi="Helvetica"/>
          <w:color w:val="000000"/>
        </w:rPr>
        <w:t>A related publication by Shaw et al. (2002) will also be assigned to provide some additional context on the regional structure, and they include some data from our mapping area for comparison.</w:t>
      </w:r>
    </w:p>
    <w:p w14:paraId="3AA01369" w14:textId="0A36DABA" w:rsidR="00D31ACC" w:rsidRPr="00954FAB" w:rsidRDefault="00D31ACC" w:rsidP="008A7536">
      <w:pPr>
        <w:rPr>
          <w:rFonts w:ascii="Helvetica" w:hAnsi="Helvetica"/>
          <w:color w:val="000000"/>
        </w:rPr>
      </w:pPr>
    </w:p>
    <w:p w14:paraId="055028AF" w14:textId="78B0CF9A" w:rsidR="000E7F10" w:rsidRPr="000E7F10" w:rsidRDefault="00D31ACC" w:rsidP="008A7536">
      <w:pPr>
        <w:rPr>
          <w:rFonts w:ascii="Helvetica" w:hAnsi="Helvetica"/>
          <w:color w:val="000000"/>
        </w:rPr>
      </w:pPr>
      <w:r w:rsidRPr="00954FAB">
        <w:rPr>
          <w:rFonts w:ascii="Helvetica" w:hAnsi="Helvetica"/>
          <w:color w:val="000000"/>
        </w:rPr>
        <w:t>Source: the complete field data set</w:t>
      </w:r>
      <w:r w:rsidR="00CE0784">
        <w:rPr>
          <w:rFonts w:ascii="Helvetica" w:hAnsi="Helvetica"/>
          <w:color w:val="000000"/>
        </w:rPr>
        <w:t xml:space="preserve"> (excel file), Shaw et al. (2002)</w:t>
      </w:r>
    </w:p>
    <w:p w14:paraId="5057682C" w14:textId="7B60F27B" w:rsidR="00952D9D" w:rsidRPr="00954FAB" w:rsidRDefault="00CB39DB" w:rsidP="00952D9D">
      <w:pPr>
        <w:spacing w:before="100" w:beforeAutospacing="1" w:after="100" w:afterAutospacing="1"/>
        <w:rPr>
          <w:rFonts w:ascii="Helvetica" w:hAnsi="Helvetica"/>
        </w:rPr>
      </w:pPr>
      <w:r w:rsidRPr="00954FAB">
        <w:rPr>
          <w:rFonts w:ascii="Helvetica" w:hAnsi="Helvetica"/>
        </w:rPr>
        <w:t xml:space="preserve">2) </w:t>
      </w:r>
      <w:r w:rsidR="00952D9D">
        <w:rPr>
          <w:rFonts w:ascii="Helvetica" w:hAnsi="Helvetica"/>
          <w:b/>
          <w:bCs/>
          <w:i/>
          <w:iCs/>
        </w:rPr>
        <w:t>M</w:t>
      </w:r>
      <w:r w:rsidR="00952D9D" w:rsidRPr="00954FAB">
        <w:rPr>
          <w:rFonts w:ascii="Helvetica" w:hAnsi="Helvetica"/>
          <w:b/>
          <w:bCs/>
          <w:i/>
          <w:iCs/>
        </w:rPr>
        <w:t>icrostructural analysis and mineralogy (optical microstructures and analysis with M</w:t>
      </w:r>
      <w:r w:rsidR="00952D9D">
        <w:rPr>
          <w:rFonts w:ascii="Helvetica" w:hAnsi="Helvetica"/>
          <w:b/>
          <w:bCs/>
          <w:i/>
          <w:iCs/>
        </w:rPr>
        <w:t>ATLAB</w:t>
      </w:r>
      <w:r w:rsidR="00952D9D" w:rsidRPr="00954FAB">
        <w:rPr>
          <w:rFonts w:ascii="Helvetica" w:hAnsi="Helvetica"/>
          <w:b/>
          <w:bCs/>
          <w:i/>
          <w:iCs/>
        </w:rPr>
        <w:t xml:space="preserve"> of quantitative data collected from a Scanning Electron Microscope [SEM])</w:t>
      </w:r>
      <w:r w:rsidR="00952D9D" w:rsidRPr="00954FAB">
        <w:rPr>
          <w:rFonts w:ascii="Helvetica" w:hAnsi="Helvetica"/>
        </w:rPr>
        <w:t xml:space="preserve"> </w:t>
      </w:r>
    </w:p>
    <w:p w14:paraId="444440DE" w14:textId="3DD1523E" w:rsidR="00952D9D" w:rsidRPr="00954FAB" w:rsidRDefault="00952D9D" w:rsidP="00952D9D">
      <w:pPr>
        <w:spacing w:before="100" w:beforeAutospacing="1" w:after="100" w:afterAutospacing="1"/>
        <w:rPr>
          <w:rFonts w:ascii="Helvetica" w:hAnsi="Helvetica"/>
        </w:rPr>
      </w:pPr>
      <w:r w:rsidRPr="00954FAB">
        <w:rPr>
          <w:rFonts w:ascii="Helvetica" w:hAnsi="Helvetica"/>
          <w:noProof/>
        </w:rPr>
        <w:drawing>
          <wp:anchor distT="0" distB="0" distL="114300" distR="114300" simplePos="0" relativeHeight="251665408" behindDoc="0" locked="0" layoutInCell="1" allowOverlap="1" wp14:anchorId="3B9DA7C8" wp14:editId="1AD968AB">
            <wp:simplePos x="0" y="0"/>
            <wp:positionH relativeFrom="column">
              <wp:posOffset>2677497</wp:posOffset>
            </wp:positionH>
            <wp:positionV relativeFrom="paragraph">
              <wp:posOffset>905070</wp:posOffset>
            </wp:positionV>
            <wp:extent cx="2931459" cy="1867060"/>
            <wp:effectExtent l="0" t="0" r="2540" b="0"/>
            <wp:wrapSquare wrapText="bothSides"/>
            <wp:docPr id="9" name="Picture 8" descr="A picture containing device&#10;&#10;Description automatically generated">
              <a:extLst xmlns:a="http://schemas.openxmlformats.org/drawingml/2006/main">
                <a:ext uri="{FF2B5EF4-FFF2-40B4-BE49-F238E27FC236}">
                  <a16:creationId xmlns:a16="http://schemas.microsoft.com/office/drawing/2014/main" id="{CFE69369-A49A-1640-B9C5-69A77627D0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evice&#10;&#10;Description automatically generated">
                      <a:extLst>
                        <a:ext uri="{FF2B5EF4-FFF2-40B4-BE49-F238E27FC236}">
                          <a16:creationId xmlns:a16="http://schemas.microsoft.com/office/drawing/2014/main" id="{CFE69369-A49A-1640-B9C5-69A77627D0C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31459" cy="1867060"/>
                    </a:xfrm>
                    <a:prstGeom prst="rect">
                      <a:avLst/>
                    </a:prstGeom>
                  </pic:spPr>
                </pic:pic>
              </a:graphicData>
            </a:graphic>
            <wp14:sizeRelH relativeFrom="page">
              <wp14:pctWidth>0</wp14:pctWidth>
            </wp14:sizeRelH>
            <wp14:sizeRelV relativeFrom="page">
              <wp14:pctHeight>0</wp14:pctHeight>
            </wp14:sizeRelV>
          </wp:anchor>
        </w:drawing>
      </w:r>
      <w:r w:rsidRPr="00954FAB">
        <w:rPr>
          <w:rFonts w:ascii="Helvetica" w:hAnsi="Helvetica"/>
        </w:rPr>
        <w:t xml:space="preserve">This option will involve evaluating quartz microstructure in the shear zone – from one of the samples of mylonitic quartzite -specifically from station GG2. This is from a published paper. It will involve understanding quartz crystallography, and depiction of crystallographic axes on </w:t>
      </w:r>
      <w:proofErr w:type="spellStart"/>
      <w:r w:rsidRPr="00954FAB">
        <w:rPr>
          <w:rFonts w:ascii="Helvetica" w:hAnsi="Helvetica"/>
        </w:rPr>
        <w:t>stereonets</w:t>
      </w:r>
      <w:proofErr w:type="spellEnd"/>
      <w:r w:rsidRPr="00954FAB">
        <w:rPr>
          <w:rFonts w:ascii="Helvetica" w:hAnsi="Helvetica"/>
        </w:rPr>
        <w:t xml:space="preserve">. These data can inform on the mechanisms that accommodated recrystallization of the quartz during shear zone formation, the temperature conditions under </w:t>
      </w:r>
      <w:r w:rsidRPr="00954FAB">
        <w:rPr>
          <w:rFonts w:ascii="Helvetica" w:hAnsi="Helvetica"/>
        </w:rPr>
        <w:lastRenderedPageBreak/>
        <w:t>which it occurred, and the kinematics (SE-side-up or down, etc.). There is the possibility of making some simple plots with data in MATLAB if one wants to but that would not be required.</w:t>
      </w:r>
    </w:p>
    <w:p w14:paraId="61E9230F" w14:textId="34CA4DE9" w:rsidR="00952D9D" w:rsidRDefault="00952D9D" w:rsidP="00CB39DB">
      <w:pPr>
        <w:spacing w:before="100" w:beforeAutospacing="1" w:after="100" w:afterAutospacing="1"/>
        <w:rPr>
          <w:rFonts w:ascii="Helvetica" w:hAnsi="Helvetica"/>
        </w:rPr>
      </w:pPr>
      <w:r w:rsidRPr="00954FAB">
        <w:rPr>
          <w:rFonts w:ascii="Helvetica" w:hAnsi="Helvetica"/>
        </w:rPr>
        <w:t>Source: Ward et al. (2012)</w:t>
      </w:r>
    </w:p>
    <w:p w14:paraId="23A6E5F7" w14:textId="1E1CB912" w:rsidR="00952D9D" w:rsidRPr="00954FAB" w:rsidRDefault="00CB39DB" w:rsidP="00952D9D">
      <w:pPr>
        <w:spacing w:before="100" w:beforeAutospacing="1" w:after="100" w:afterAutospacing="1"/>
        <w:rPr>
          <w:rFonts w:ascii="Helvetica" w:hAnsi="Helvetica"/>
        </w:rPr>
      </w:pPr>
      <w:r w:rsidRPr="00954FAB">
        <w:rPr>
          <w:rFonts w:ascii="Helvetica" w:hAnsi="Helvetica"/>
        </w:rPr>
        <w:t xml:space="preserve">3) </w:t>
      </w:r>
      <w:r w:rsidR="00952D9D">
        <w:rPr>
          <w:rFonts w:ascii="Helvetica" w:hAnsi="Helvetica"/>
          <w:b/>
          <w:bCs/>
          <w:i/>
          <w:iCs/>
        </w:rPr>
        <w:t>M</w:t>
      </w:r>
      <w:r w:rsidR="00952D9D" w:rsidRPr="00954FAB">
        <w:rPr>
          <w:rFonts w:ascii="Helvetica" w:hAnsi="Helvetica"/>
          <w:b/>
          <w:bCs/>
          <w:i/>
          <w:iCs/>
        </w:rPr>
        <w:t>etamorphic petrology and mineralogy (nature of metamorphic grade and Pressure-Temperature history)</w:t>
      </w:r>
    </w:p>
    <w:p w14:paraId="4E4BCA27" w14:textId="66A6410C" w:rsidR="00952D9D" w:rsidRDefault="00952D9D" w:rsidP="00CB39DB">
      <w:pPr>
        <w:spacing w:before="100" w:beforeAutospacing="1" w:after="100" w:afterAutospacing="1"/>
        <w:rPr>
          <w:rFonts w:ascii="Helvetica" w:hAnsi="Helvetica"/>
          <w:color w:val="333333"/>
        </w:rPr>
      </w:pPr>
      <w:r w:rsidRPr="000E7F10">
        <w:rPr>
          <w:rFonts w:ascii="Helvetica" w:hAnsi="Helvetica"/>
          <w:noProof/>
          <w:color w:val="333333"/>
        </w:rPr>
        <w:drawing>
          <wp:anchor distT="0" distB="0" distL="114300" distR="114300" simplePos="0" relativeHeight="251667456" behindDoc="0" locked="0" layoutInCell="1" allowOverlap="1" wp14:anchorId="70238B7F" wp14:editId="3E3CCA6B">
            <wp:simplePos x="0" y="0"/>
            <wp:positionH relativeFrom="column">
              <wp:posOffset>2677795</wp:posOffset>
            </wp:positionH>
            <wp:positionV relativeFrom="paragraph">
              <wp:posOffset>303823</wp:posOffset>
            </wp:positionV>
            <wp:extent cx="3148359" cy="1928370"/>
            <wp:effectExtent l="0" t="0" r="1270" b="2540"/>
            <wp:wrapSquare wrapText="bothSides"/>
            <wp:docPr id="8" name="Picture 7" descr="Diagram&#10;&#10;Description automatically generated">
              <a:extLst xmlns:a="http://schemas.openxmlformats.org/drawingml/2006/main">
                <a:ext uri="{FF2B5EF4-FFF2-40B4-BE49-F238E27FC236}">
                  <a16:creationId xmlns:a16="http://schemas.microsoft.com/office/drawing/2014/main" id="{D7FC9173-B539-3A47-BF7A-F5AD7CFDAA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iagram&#10;&#10;Description automatically generated">
                      <a:extLst>
                        <a:ext uri="{FF2B5EF4-FFF2-40B4-BE49-F238E27FC236}">
                          <a16:creationId xmlns:a16="http://schemas.microsoft.com/office/drawing/2014/main" id="{D7FC9173-B539-3A47-BF7A-F5AD7CFDAA0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48359" cy="1928370"/>
                    </a:xfrm>
                    <a:prstGeom prst="rect">
                      <a:avLst/>
                    </a:prstGeom>
                  </pic:spPr>
                </pic:pic>
              </a:graphicData>
            </a:graphic>
            <wp14:sizeRelH relativeFrom="page">
              <wp14:pctWidth>0</wp14:pctWidth>
            </wp14:sizeRelH>
            <wp14:sizeRelV relativeFrom="page">
              <wp14:pctHeight>0</wp14:pctHeight>
            </wp14:sizeRelV>
          </wp:anchor>
        </w:drawing>
      </w:r>
      <w:r w:rsidRPr="00954FAB">
        <w:rPr>
          <w:rFonts w:ascii="Helvetica" w:hAnsi="Helvetica"/>
          <w:color w:val="333333"/>
        </w:rPr>
        <w:t>This option would involve synthesizing what is know</w:t>
      </w:r>
      <w:r>
        <w:rPr>
          <w:rFonts w:ascii="Helvetica" w:hAnsi="Helvetica"/>
          <w:color w:val="333333"/>
        </w:rPr>
        <w:t>n</w:t>
      </w:r>
      <w:r w:rsidRPr="00954FAB">
        <w:rPr>
          <w:rFonts w:ascii="Helvetica" w:hAnsi="Helvetica"/>
          <w:color w:val="333333"/>
        </w:rPr>
        <w:t xml:space="preserve"> about the diagnostic metamorphic minerals in the Coal Creek schist and quartzite. It will involve learning about what it means to have different polymorphs of the </w:t>
      </w:r>
      <w:proofErr w:type="spellStart"/>
      <w:r w:rsidRPr="00954FAB">
        <w:rPr>
          <w:rFonts w:ascii="Helvetica" w:hAnsi="Helvetica"/>
          <w:color w:val="333333"/>
        </w:rPr>
        <w:t>alumino</w:t>
      </w:r>
      <w:proofErr w:type="spellEnd"/>
      <w:r w:rsidRPr="00954FAB">
        <w:rPr>
          <w:rFonts w:ascii="Helvetica" w:hAnsi="Helvetica"/>
          <w:color w:val="333333"/>
        </w:rPr>
        <w:t xml:space="preserve">-silicate minerals Andalusite, Kyanite, and Sillimanite in a rock. Hint: the Coal Creek schist/quartzite has had all three at some point in its history. The same publication and MSc thesis mentioned above for the monazite geochronology includes some photomicrographs and descriptions of petrology from the schist and quartzite. </w:t>
      </w:r>
    </w:p>
    <w:p w14:paraId="131A4F6A" w14:textId="11F26319" w:rsidR="00952D9D" w:rsidRDefault="00952D9D" w:rsidP="00CB39DB">
      <w:pPr>
        <w:spacing w:before="100" w:beforeAutospacing="1" w:after="100" w:afterAutospacing="1"/>
        <w:rPr>
          <w:rFonts w:ascii="Helvetica" w:hAnsi="Helvetica"/>
        </w:rPr>
      </w:pPr>
      <w:r w:rsidRPr="00954FAB">
        <w:rPr>
          <w:rFonts w:ascii="Helvetica" w:hAnsi="Helvetica"/>
        </w:rPr>
        <w:t>Source: McCoy et al. (2005) and McCoy (MSc thesis, 2001)</w:t>
      </w:r>
      <w:r>
        <w:rPr>
          <w:rFonts w:ascii="Helvetica" w:hAnsi="Helvetica"/>
        </w:rPr>
        <w:t>, Ward et al. (2012).</w:t>
      </w:r>
    </w:p>
    <w:p w14:paraId="0ED92266" w14:textId="6D8FF21B" w:rsidR="00CB39DB" w:rsidRPr="00954FAB" w:rsidRDefault="00952D9D" w:rsidP="00CB39DB">
      <w:pPr>
        <w:spacing w:before="100" w:beforeAutospacing="1" w:after="100" w:afterAutospacing="1"/>
        <w:rPr>
          <w:rFonts w:ascii="Helvetica" w:hAnsi="Helvetica"/>
        </w:rPr>
      </w:pPr>
      <w:r w:rsidRPr="00952D9D">
        <w:rPr>
          <w:rFonts w:ascii="Helvetica" w:hAnsi="Helvetica"/>
          <w:i/>
          <w:iCs/>
        </w:rPr>
        <w:t>4)</w:t>
      </w:r>
      <w:r>
        <w:rPr>
          <w:rFonts w:ascii="Helvetica" w:hAnsi="Helvetica"/>
          <w:b/>
          <w:bCs/>
          <w:i/>
          <w:iCs/>
        </w:rPr>
        <w:t xml:space="preserve"> </w:t>
      </w:r>
      <w:r w:rsidR="00CE0784">
        <w:rPr>
          <w:rFonts w:ascii="Helvetica" w:hAnsi="Helvetica"/>
          <w:b/>
          <w:bCs/>
          <w:i/>
          <w:iCs/>
        </w:rPr>
        <w:t>M</w:t>
      </w:r>
      <w:r w:rsidR="00CB39DB" w:rsidRPr="00954FAB">
        <w:rPr>
          <w:rFonts w:ascii="Helvetica" w:hAnsi="Helvetica"/>
          <w:b/>
          <w:bCs/>
          <w:i/>
          <w:iCs/>
        </w:rPr>
        <w:t>etamorphic geochronology (timing of metamorphism and deformation),</w:t>
      </w:r>
      <w:r w:rsidR="00CB39DB" w:rsidRPr="00954FAB">
        <w:rPr>
          <w:rFonts w:ascii="Helvetica" w:hAnsi="Helvetica"/>
        </w:rPr>
        <w:t xml:space="preserve"> </w:t>
      </w:r>
    </w:p>
    <w:p w14:paraId="5ABC2A98" w14:textId="1C14E5A0" w:rsidR="008A7536" w:rsidRPr="00954FAB" w:rsidRDefault="000E7F10" w:rsidP="00CB39DB">
      <w:pPr>
        <w:spacing w:before="100" w:beforeAutospacing="1" w:after="100" w:afterAutospacing="1"/>
        <w:rPr>
          <w:rFonts w:ascii="Helvetica" w:hAnsi="Helvetica"/>
        </w:rPr>
      </w:pPr>
      <w:r w:rsidRPr="00954FAB">
        <w:rPr>
          <w:rFonts w:ascii="Helvetica" w:hAnsi="Helvetica"/>
          <w:noProof/>
        </w:rPr>
        <w:drawing>
          <wp:anchor distT="0" distB="0" distL="114300" distR="114300" simplePos="0" relativeHeight="251660288" behindDoc="0" locked="0" layoutInCell="1" allowOverlap="1" wp14:anchorId="2C478EDA" wp14:editId="4B92ADD7">
            <wp:simplePos x="0" y="0"/>
            <wp:positionH relativeFrom="column">
              <wp:posOffset>4291564</wp:posOffset>
            </wp:positionH>
            <wp:positionV relativeFrom="paragraph">
              <wp:posOffset>12834</wp:posOffset>
            </wp:positionV>
            <wp:extent cx="1324784" cy="2151529"/>
            <wp:effectExtent l="0" t="0" r="0" b="0"/>
            <wp:wrapSquare wrapText="bothSides"/>
            <wp:docPr id="7" name="Picture 6" descr="A close up of a logo&#10;&#10;Description automatically generated">
              <a:extLst xmlns:a="http://schemas.openxmlformats.org/drawingml/2006/main">
                <a:ext uri="{FF2B5EF4-FFF2-40B4-BE49-F238E27FC236}">
                  <a16:creationId xmlns:a16="http://schemas.microsoft.com/office/drawing/2014/main" id="{0D881990-1960-2345-9FCF-60406E4D8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0D881990-1960-2345-9FCF-60406E4D81A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24784" cy="2151529"/>
                    </a:xfrm>
                    <a:prstGeom prst="rect">
                      <a:avLst/>
                    </a:prstGeom>
                  </pic:spPr>
                </pic:pic>
              </a:graphicData>
            </a:graphic>
            <wp14:sizeRelH relativeFrom="page">
              <wp14:pctWidth>0</wp14:pctWidth>
            </wp14:sizeRelH>
            <wp14:sizeRelV relativeFrom="page">
              <wp14:pctHeight>0</wp14:pctHeight>
            </wp14:sizeRelV>
          </wp:anchor>
        </w:drawing>
      </w:r>
      <w:r w:rsidR="008A7536" w:rsidRPr="00954FAB">
        <w:rPr>
          <w:rFonts w:ascii="Helvetica" w:hAnsi="Helvetica"/>
        </w:rPr>
        <w:t xml:space="preserve">This option will involve synthesizing the results of a published monazite geochronology dataset on the Coal Creek quartzite, schist, and </w:t>
      </w:r>
      <w:proofErr w:type="spellStart"/>
      <w:r w:rsidR="008A7536" w:rsidRPr="00954FAB">
        <w:rPr>
          <w:rFonts w:ascii="Helvetica" w:hAnsi="Helvetica"/>
        </w:rPr>
        <w:t>Xbg</w:t>
      </w:r>
      <w:proofErr w:type="spellEnd"/>
      <w:r w:rsidR="008A7536" w:rsidRPr="00954FAB">
        <w:rPr>
          <w:rFonts w:ascii="Helvetica" w:hAnsi="Helvetica"/>
        </w:rPr>
        <w:t xml:space="preserve">. The data was collected by Th-U-total Pb (non-isotopic) method on an electron microprobe, and it addresses the timing of movement in the ductile shear zone and of metamorphism in the </w:t>
      </w:r>
      <w:proofErr w:type="spellStart"/>
      <w:r w:rsidR="008A7536" w:rsidRPr="00954FAB">
        <w:rPr>
          <w:rFonts w:ascii="Helvetica" w:hAnsi="Helvetica"/>
        </w:rPr>
        <w:t>Xcq</w:t>
      </w:r>
      <w:proofErr w:type="spellEnd"/>
      <w:r w:rsidR="008A7536" w:rsidRPr="00954FAB">
        <w:rPr>
          <w:rFonts w:ascii="Helvetica" w:hAnsi="Helvetica"/>
        </w:rPr>
        <w:t xml:space="preserve"> and </w:t>
      </w:r>
      <w:proofErr w:type="spellStart"/>
      <w:r w:rsidR="008A7536" w:rsidRPr="00954FAB">
        <w:rPr>
          <w:rFonts w:ascii="Helvetica" w:hAnsi="Helvetica"/>
        </w:rPr>
        <w:t>Xcs</w:t>
      </w:r>
      <w:proofErr w:type="spellEnd"/>
      <w:r w:rsidR="007B6232" w:rsidRPr="00954FAB">
        <w:rPr>
          <w:rFonts w:ascii="Helvetica" w:hAnsi="Helvetica"/>
        </w:rPr>
        <w:t>.</w:t>
      </w:r>
      <w:r w:rsidR="008A7536" w:rsidRPr="00954FAB">
        <w:rPr>
          <w:rFonts w:ascii="Helvetica" w:hAnsi="Helvetica"/>
        </w:rPr>
        <w:t xml:space="preserve"> There is a published paper and a MSc thesis with useful information.</w:t>
      </w:r>
    </w:p>
    <w:p w14:paraId="45CA1285" w14:textId="6F2C8DB4" w:rsidR="00D31ACC" w:rsidRPr="00954FAB" w:rsidRDefault="00D31ACC" w:rsidP="00CB39DB">
      <w:pPr>
        <w:spacing w:before="100" w:beforeAutospacing="1" w:after="100" w:afterAutospacing="1"/>
        <w:rPr>
          <w:rFonts w:ascii="Helvetica" w:hAnsi="Helvetica"/>
        </w:rPr>
      </w:pPr>
    </w:p>
    <w:p w14:paraId="28CA61B7" w14:textId="53EEFF0A" w:rsidR="00D31ACC" w:rsidRDefault="00D31ACC" w:rsidP="00952D9D">
      <w:pPr>
        <w:spacing w:before="100" w:beforeAutospacing="1" w:after="100" w:afterAutospacing="1"/>
        <w:rPr>
          <w:rFonts w:ascii="Helvetica" w:hAnsi="Helvetica"/>
        </w:rPr>
      </w:pPr>
      <w:r w:rsidRPr="00954FAB">
        <w:rPr>
          <w:rFonts w:ascii="Helvetica" w:hAnsi="Helvetica"/>
        </w:rPr>
        <w:t>Source: McCoy et al. (2005) and McCoy (MSc thesis, 2001)</w:t>
      </w:r>
    </w:p>
    <w:p w14:paraId="11F4AAC6" w14:textId="36622EFB" w:rsidR="000E7F10" w:rsidRDefault="000E7F10" w:rsidP="00CB39DB">
      <w:pPr>
        <w:spacing w:before="100" w:beforeAutospacing="1" w:after="100" w:afterAutospacing="1"/>
        <w:rPr>
          <w:rFonts w:ascii="Helvetica" w:hAnsi="Helvetica"/>
        </w:rPr>
      </w:pPr>
    </w:p>
    <w:p w14:paraId="0BCE1F0B" w14:textId="2B206864" w:rsidR="000E7F10" w:rsidRDefault="000E7F10" w:rsidP="00CB39DB">
      <w:pPr>
        <w:spacing w:before="100" w:beforeAutospacing="1" w:after="100" w:afterAutospacing="1"/>
        <w:rPr>
          <w:rFonts w:ascii="Helvetica" w:hAnsi="Helvetica"/>
        </w:rPr>
      </w:pPr>
    </w:p>
    <w:p w14:paraId="34DF3BD0" w14:textId="12BAF522" w:rsidR="00952D9D" w:rsidRPr="00954FAB" w:rsidRDefault="00952D9D" w:rsidP="00952D9D">
      <w:pPr>
        <w:spacing w:before="100" w:beforeAutospacing="1" w:after="100" w:afterAutospacing="1"/>
        <w:rPr>
          <w:rFonts w:ascii="Helvetica" w:hAnsi="Helvetica"/>
        </w:rPr>
      </w:pPr>
      <w:r w:rsidRPr="000E7F10">
        <w:rPr>
          <w:rFonts w:ascii="Helvetica" w:hAnsi="Helvetica"/>
          <w:noProof/>
        </w:rPr>
        <w:lastRenderedPageBreak/>
        <w:drawing>
          <wp:anchor distT="0" distB="0" distL="114300" distR="114300" simplePos="0" relativeHeight="251658240" behindDoc="0" locked="0" layoutInCell="1" allowOverlap="1" wp14:anchorId="25BC0ACE" wp14:editId="42C1CABA">
            <wp:simplePos x="0" y="0"/>
            <wp:positionH relativeFrom="column">
              <wp:posOffset>2750869</wp:posOffset>
            </wp:positionH>
            <wp:positionV relativeFrom="paragraph">
              <wp:posOffset>88803</wp:posOffset>
            </wp:positionV>
            <wp:extent cx="2910205" cy="2409825"/>
            <wp:effectExtent l="0" t="0" r="0" b="3175"/>
            <wp:wrapSquare wrapText="bothSides"/>
            <wp:docPr id="1" name="Picture 6" descr="Chart, diagram&#10;&#10;Description automatically generated">
              <a:extLst xmlns:a="http://schemas.openxmlformats.org/drawingml/2006/main">
                <a:ext uri="{FF2B5EF4-FFF2-40B4-BE49-F238E27FC236}">
                  <a16:creationId xmlns:a16="http://schemas.microsoft.com/office/drawing/2014/main" id="{A8E90021-F538-684A-A052-05989109D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 diagram&#10;&#10;Description automatically generated">
                      <a:extLst>
                        <a:ext uri="{FF2B5EF4-FFF2-40B4-BE49-F238E27FC236}">
                          <a16:creationId xmlns:a16="http://schemas.microsoft.com/office/drawing/2014/main" id="{A8E90021-F538-684A-A052-05989109D4E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10205" cy="2409825"/>
                    </a:xfrm>
                    <a:prstGeom prst="rect">
                      <a:avLst/>
                    </a:prstGeom>
                  </pic:spPr>
                </pic:pic>
              </a:graphicData>
            </a:graphic>
            <wp14:sizeRelH relativeFrom="page">
              <wp14:pctWidth>0</wp14:pctWidth>
            </wp14:sizeRelH>
            <wp14:sizeRelV relativeFrom="page">
              <wp14:pctHeight>0</wp14:pctHeight>
            </wp14:sizeRelV>
          </wp:anchor>
        </w:drawing>
      </w:r>
      <w:r w:rsidR="00CB39DB" w:rsidRPr="00954FAB">
        <w:rPr>
          <w:rFonts w:ascii="Helvetica" w:hAnsi="Helvetica"/>
        </w:rPr>
        <w:t xml:space="preserve">5) </w:t>
      </w:r>
      <w:r>
        <w:rPr>
          <w:rFonts w:ascii="Helvetica" w:hAnsi="Helvetica"/>
          <w:b/>
          <w:bCs/>
          <w:i/>
          <w:iCs/>
        </w:rPr>
        <w:t>I</w:t>
      </w:r>
      <w:r w:rsidRPr="00954FAB">
        <w:rPr>
          <w:rFonts w:ascii="Helvetica" w:hAnsi="Helvetica"/>
          <w:b/>
          <w:bCs/>
          <w:i/>
          <w:iCs/>
        </w:rPr>
        <w:t>gneous zircon geochronology (timing of pluton crystallization),</w:t>
      </w:r>
      <w:r w:rsidRPr="00954FAB">
        <w:rPr>
          <w:rFonts w:ascii="Helvetica" w:hAnsi="Helvetica"/>
        </w:rPr>
        <w:t xml:space="preserve"> </w:t>
      </w:r>
    </w:p>
    <w:p w14:paraId="73067692" w14:textId="77777777" w:rsidR="00952D9D" w:rsidRPr="00954FAB" w:rsidRDefault="00952D9D" w:rsidP="00952D9D">
      <w:pPr>
        <w:spacing w:before="100" w:beforeAutospacing="1" w:after="100" w:afterAutospacing="1"/>
        <w:rPr>
          <w:rFonts w:ascii="Helvetica" w:hAnsi="Helvetica"/>
        </w:rPr>
      </w:pPr>
      <w:r w:rsidRPr="00954FAB">
        <w:rPr>
          <w:rFonts w:ascii="Helvetica" w:hAnsi="Helvetica"/>
        </w:rPr>
        <w:t xml:space="preserve">This option will involve synthesizing the results of a published igneous zircon geochronology dataset from the Boulder Creek granodiorite (the </w:t>
      </w:r>
      <w:proofErr w:type="spellStart"/>
      <w:r w:rsidRPr="00954FAB">
        <w:rPr>
          <w:rFonts w:ascii="Helvetica" w:hAnsi="Helvetica"/>
        </w:rPr>
        <w:t>Xbg</w:t>
      </w:r>
      <w:proofErr w:type="spellEnd"/>
      <w:r w:rsidRPr="00954FAB">
        <w:rPr>
          <w:rFonts w:ascii="Helvetica" w:hAnsi="Helvetica"/>
        </w:rPr>
        <w:t xml:space="preserve"> unit in your map). This is U-Pb isotope data that was collected by a Sensitive High Resolution Ion microprobe (SHRIMP) as part of a study of a range of Proterozoic granitoids in northern Colorado -the </w:t>
      </w:r>
      <w:proofErr w:type="spellStart"/>
      <w:r w:rsidRPr="00954FAB">
        <w:rPr>
          <w:rFonts w:ascii="Helvetica" w:hAnsi="Helvetica"/>
        </w:rPr>
        <w:t>Xbg</w:t>
      </w:r>
      <w:proofErr w:type="spellEnd"/>
      <w:r w:rsidRPr="00954FAB">
        <w:rPr>
          <w:rFonts w:ascii="Helvetica" w:hAnsi="Helvetica"/>
        </w:rPr>
        <w:t xml:space="preserve"> is one of several.</w:t>
      </w:r>
    </w:p>
    <w:p w14:paraId="1E58E5ED" w14:textId="4A17D17B" w:rsidR="000E7F10" w:rsidRDefault="00952D9D" w:rsidP="00CB39DB">
      <w:pPr>
        <w:spacing w:before="100" w:beforeAutospacing="1" w:after="100" w:afterAutospacing="1"/>
        <w:rPr>
          <w:rFonts w:ascii="Helvetica" w:hAnsi="Helvetica"/>
        </w:rPr>
      </w:pPr>
      <w:r w:rsidRPr="00954FAB">
        <w:rPr>
          <w:rFonts w:ascii="Helvetica" w:hAnsi="Helvetica"/>
        </w:rPr>
        <w:t xml:space="preserve">Source: </w:t>
      </w:r>
      <w:proofErr w:type="spellStart"/>
      <w:r w:rsidRPr="00954FAB">
        <w:rPr>
          <w:rFonts w:ascii="Helvetica" w:hAnsi="Helvetica"/>
        </w:rPr>
        <w:t>Premo</w:t>
      </w:r>
      <w:proofErr w:type="spellEnd"/>
      <w:r w:rsidRPr="00954FAB">
        <w:rPr>
          <w:rFonts w:ascii="Helvetica" w:hAnsi="Helvetica"/>
        </w:rPr>
        <w:t xml:space="preserve"> and Fanning (2000)</w:t>
      </w:r>
    </w:p>
    <w:p w14:paraId="0ECC38F9" w14:textId="77777777" w:rsidR="00952D9D" w:rsidRPr="00954FAB" w:rsidRDefault="00952D9D" w:rsidP="00CB39DB">
      <w:pPr>
        <w:spacing w:before="100" w:beforeAutospacing="1" w:after="100" w:afterAutospacing="1"/>
        <w:rPr>
          <w:rFonts w:ascii="Helvetica" w:hAnsi="Helvetica"/>
        </w:rPr>
      </w:pPr>
    </w:p>
    <w:p w14:paraId="295ACC4E" w14:textId="44222D3E" w:rsidR="00952D9D" w:rsidRPr="00954FAB" w:rsidRDefault="00CB39DB" w:rsidP="00952D9D">
      <w:pPr>
        <w:spacing w:before="100" w:beforeAutospacing="1" w:after="100" w:afterAutospacing="1"/>
        <w:rPr>
          <w:rFonts w:ascii="Helvetica" w:hAnsi="Helvetica"/>
        </w:rPr>
      </w:pPr>
      <w:r w:rsidRPr="00954FAB">
        <w:rPr>
          <w:rFonts w:ascii="Helvetica" w:hAnsi="Helvetica"/>
        </w:rPr>
        <w:t xml:space="preserve">6) </w:t>
      </w:r>
      <w:r w:rsidR="00952D9D">
        <w:rPr>
          <w:rFonts w:ascii="Helvetica" w:hAnsi="Helvetica"/>
          <w:b/>
          <w:bCs/>
          <w:i/>
          <w:iCs/>
        </w:rPr>
        <w:t>D</w:t>
      </w:r>
      <w:r w:rsidR="00952D9D" w:rsidRPr="00954FAB">
        <w:rPr>
          <w:rFonts w:ascii="Helvetica" w:hAnsi="Helvetica"/>
          <w:b/>
          <w:bCs/>
          <w:i/>
          <w:iCs/>
        </w:rPr>
        <w:t>etrital zircon geochronology (timing of deposition of sediment),</w:t>
      </w:r>
    </w:p>
    <w:p w14:paraId="1B5C9398" w14:textId="77777777" w:rsidR="00952D9D" w:rsidRPr="00954FAB" w:rsidRDefault="00952D9D" w:rsidP="00952D9D">
      <w:pPr>
        <w:spacing w:before="100" w:beforeAutospacing="1" w:after="100" w:afterAutospacing="1"/>
        <w:rPr>
          <w:rFonts w:ascii="Helvetica" w:hAnsi="Helvetica"/>
        </w:rPr>
      </w:pPr>
      <w:r w:rsidRPr="00954FAB">
        <w:rPr>
          <w:rFonts w:ascii="Helvetica" w:hAnsi="Helvetica"/>
          <w:noProof/>
        </w:rPr>
        <w:drawing>
          <wp:anchor distT="0" distB="0" distL="114300" distR="114300" simplePos="0" relativeHeight="251669504" behindDoc="0" locked="0" layoutInCell="1" allowOverlap="1" wp14:anchorId="662370EC" wp14:editId="78B007DD">
            <wp:simplePos x="0" y="0"/>
            <wp:positionH relativeFrom="column">
              <wp:posOffset>2752531</wp:posOffset>
            </wp:positionH>
            <wp:positionV relativeFrom="paragraph">
              <wp:posOffset>554200</wp:posOffset>
            </wp:positionV>
            <wp:extent cx="3067332" cy="2082800"/>
            <wp:effectExtent l="0" t="0" r="6350" b="0"/>
            <wp:wrapSquare wrapText="bothSides"/>
            <wp:docPr id="5" name="Picture 4" descr="A screenshot of a cell phone&#10;&#10;Description automatically generated">
              <a:extLst xmlns:a="http://schemas.openxmlformats.org/drawingml/2006/main">
                <a:ext uri="{FF2B5EF4-FFF2-40B4-BE49-F238E27FC236}">
                  <a16:creationId xmlns:a16="http://schemas.microsoft.com/office/drawing/2014/main" id="{9A9B20B7-746E-1C4A-A9E6-31B44FAD6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id="{9A9B20B7-746E-1C4A-A9E6-31B44FAD6590}"/>
                        </a:ext>
                      </a:extLst>
                    </pic:cNvPr>
                    <pic:cNvPicPr>
                      <a:picLocks noChangeAspect="1"/>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3067332" cy="2082800"/>
                    </a:xfrm>
                    <a:prstGeom prst="rect">
                      <a:avLst/>
                    </a:prstGeom>
                  </pic:spPr>
                </pic:pic>
              </a:graphicData>
            </a:graphic>
            <wp14:sizeRelH relativeFrom="page">
              <wp14:pctWidth>0</wp14:pctWidth>
            </wp14:sizeRelH>
            <wp14:sizeRelV relativeFrom="page">
              <wp14:pctHeight>0</wp14:pctHeight>
            </wp14:sizeRelV>
          </wp:anchor>
        </w:drawing>
      </w:r>
      <w:r w:rsidRPr="00954FAB">
        <w:rPr>
          <w:rFonts w:ascii="Helvetica" w:hAnsi="Helvetica"/>
        </w:rPr>
        <w:t>This option will involve synthesizing the results of a published detrital zircon geochronology dataset from the Coal Creek quartzite. This addresses the source area of the sediment that made up the original sandstone that later became a quartzite, and it addresses the timing of deposition relative to the granodiorite. It also helps constrain the timing of deformation (folding and shear zone development).</w:t>
      </w:r>
    </w:p>
    <w:p w14:paraId="4996FE18" w14:textId="77777777" w:rsidR="00952D9D" w:rsidRPr="00954FAB" w:rsidRDefault="00952D9D" w:rsidP="00952D9D">
      <w:pPr>
        <w:spacing w:before="100" w:beforeAutospacing="1" w:after="100" w:afterAutospacing="1"/>
        <w:rPr>
          <w:rFonts w:ascii="Helvetica" w:hAnsi="Helvetica"/>
        </w:rPr>
      </w:pPr>
    </w:p>
    <w:p w14:paraId="09101D15" w14:textId="090D84A4" w:rsidR="00050E4D" w:rsidRPr="00952D9D" w:rsidRDefault="00952D9D" w:rsidP="00952D9D">
      <w:pPr>
        <w:spacing w:before="100" w:beforeAutospacing="1" w:after="100" w:afterAutospacing="1"/>
        <w:rPr>
          <w:rFonts w:ascii="Helvetica" w:hAnsi="Helvetica"/>
        </w:rPr>
      </w:pPr>
      <w:r w:rsidRPr="00954FAB">
        <w:rPr>
          <w:rFonts w:ascii="Helvetica" w:hAnsi="Helvetica"/>
        </w:rPr>
        <w:t xml:space="preserve">Source: Jones and </w:t>
      </w:r>
      <w:proofErr w:type="spellStart"/>
      <w:r w:rsidRPr="00954FAB">
        <w:rPr>
          <w:rFonts w:ascii="Helvetica" w:hAnsi="Helvetica"/>
        </w:rPr>
        <w:t>Thrane</w:t>
      </w:r>
      <w:proofErr w:type="spellEnd"/>
      <w:r w:rsidRPr="00954FAB">
        <w:rPr>
          <w:rFonts w:ascii="Helvetica" w:hAnsi="Helvetica"/>
        </w:rPr>
        <w:t xml:space="preserve"> (2012)</w:t>
      </w:r>
    </w:p>
    <w:sectPr w:rsidR="00050E4D" w:rsidRPr="00952D9D" w:rsidSect="0031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62A"/>
    <w:multiLevelType w:val="multilevel"/>
    <w:tmpl w:val="EA16E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40B5"/>
    <w:multiLevelType w:val="multilevel"/>
    <w:tmpl w:val="60C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8084E"/>
    <w:multiLevelType w:val="multilevel"/>
    <w:tmpl w:val="98E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6883"/>
    <w:multiLevelType w:val="multilevel"/>
    <w:tmpl w:val="6830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03033"/>
    <w:multiLevelType w:val="multilevel"/>
    <w:tmpl w:val="C664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74C26"/>
    <w:multiLevelType w:val="multilevel"/>
    <w:tmpl w:val="227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86D9F"/>
    <w:multiLevelType w:val="multilevel"/>
    <w:tmpl w:val="7B78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36F3F"/>
    <w:multiLevelType w:val="hybridMultilevel"/>
    <w:tmpl w:val="E14C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5F"/>
    <w:rsid w:val="000A1CDA"/>
    <w:rsid w:val="000A60B1"/>
    <w:rsid w:val="000C3AD0"/>
    <w:rsid w:val="000E7F10"/>
    <w:rsid w:val="00120712"/>
    <w:rsid w:val="00122463"/>
    <w:rsid w:val="001452BF"/>
    <w:rsid w:val="00175F35"/>
    <w:rsid w:val="00194556"/>
    <w:rsid w:val="001C4014"/>
    <w:rsid w:val="001D2688"/>
    <w:rsid w:val="001D7028"/>
    <w:rsid w:val="001F3977"/>
    <w:rsid w:val="00273FBC"/>
    <w:rsid w:val="002A01C7"/>
    <w:rsid w:val="0031286B"/>
    <w:rsid w:val="00360F80"/>
    <w:rsid w:val="0036300F"/>
    <w:rsid w:val="003D1480"/>
    <w:rsid w:val="00444A7C"/>
    <w:rsid w:val="00446E69"/>
    <w:rsid w:val="00486585"/>
    <w:rsid w:val="004C1843"/>
    <w:rsid w:val="004E11B3"/>
    <w:rsid w:val="00523CB0"/>
    <w:rsid w:val="00530F88"/>
    <w:rsid w:val="0054736B"/>
    <w:rsid w:val="005679D4"/>
    <w:rsid w:val="00596EE9"/>
    <w:rsid w:val="005B6602"/>
    <w:rsid w:val="00623E7B"/>
    <w:rsid w:val="00633DD9"/>
    <w:rsid w:val="00643CFF"/>
    <w:rsid w:val="00666629"/>
    <w:rsid w:val="006872D8"/>
    <w:rsid w:val="006B739C"/>
    <w:rsid w:val="006D3936"/>
    <w:rsid w:val="006E2160"/>
    <w:rsid w:val="00717947"/>
    <w:rsid w:val="007A2E8E"/>
    <w:rsid w:val="007B6232"/>
    <w:rsid w:val="00863EF7"/>
    <w:rsid w:val="008A50BA"/>
    <w:rsid w:val="008A7536"/>
    <w:rsid w:val="008B4F73"/>
    <w:rsid w:val="008E3D8C"/>
    <w:rsid w:val="009369EA"/>
    <w:rsid w:val="00952D9D"/>
    <w:rsid w:val="00954FAB"/>
    <w:rsid w:val="009B4ED2"/>
    <w:rsid w:val="009D7BB2"/>
    <w:rsid w:val="009F4C82"/>
    <w:rsid w:val="00A166E7"/>
    <w:rsid w:val="00A938AB"/>
    <w:rsid w:val="00AA7153"/>
    <w:rsid w:val="00AB33A2"/>
    <w:rsid w:val="00AD1695"/>
    <w:rsid w:val="00AD282E"/>
    <w:rsid w:val="00B0322F"/>
    <w:rsid w:val="00B23B64"/>
    <w:rsid w:val="00B36A9D"/>
    <w:rsid w:val="00B378BB"/>
    <w:rsid w:val="00B62BBB"/>
    <w:rsid w:val="00B72AEA"/>
    <w:rsid w:val="00B74073"/>
    <w:rsid w:val="00B80BCF"/>
    <w:rsid w:val="00BD0D5F"/>
    <w:rsid w:val="00BD68E2"/>
    <w:rsid w:val="00C05096"/>
    <w:rsid w:val="00C57656"/>
    <w:rsid w:val="00CB39DB"/>
    <w:rsid w:val="00CB666C"/>
    <w:rsid w:val="00CE040D"/>
    <w:rsid w:val="00CE0784"/>
    <w:rsid w:val="00CF3BE2"/>
    <w:rsid w:val="00D24260"/>
    <w:rsid w:val="00D31ACC"/>
    <w:rsid w:val="00D41DE8"/>
    <w:rsid w:val="00DD1F2A"/>
    <w:rsid w:val="00E747CB"/>
    <w:rsid w:val="00E96326"/>
    <w:rsid w:val="00EB6F60"/>
    <w:rsid w:val="00ED7512"/>
    <w:rsid w:val="00F56045"/>
    <w:rsid w:val="00F673F3"/>
    <w:rsid w:val="00FA1FD1"/>
    <w:rsid w:val="00FD08C0"/>
    <w:rsid w:val="00FD1C90"/>
    <w:rsid w:val="00FD5564"/>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D7DE"/>
  <w15:chartTrackingRefBased/>
  <w15:docId w15:val="{FF1E770C-0DDB-CD44-8CCB-AF1AC72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35"/>
    <w:rPr>
      <w:rFonts w:ascii="Times New Roman" w:eastAsia="Times New Roman" w:hAnsi="Times New Roman" w:cs="Times New Roman"/>
    </w:rPr>
  </w:style>
  <w:style w:type="paragraph" w:styleId="Heading1">
    <w:name w:val="heading 1"/>
    <w:basedOn w:val="Normal"/>
    <w:link w:val="Heading1Char"/>
    <w:uiPriority w:val="9"/>
    <w:qFormat/>
    <w:rsid w:val="00BD0D5F"/>
    <w:pPr>
      <w:shd w:val="clear" w:color="auto" w:fill="FFFFFF"/>
      <w:spacing w:before="90" w:after="90"/>
      <w:outlineLvl w:val="0"/>
    </w:pPr>
    <w:rPr>
      <w:rFonts w:ascii="Arial" w:hAnsi="Arial" w:cs="Arial"/>
      <w:b/>
      <w:bCs/>
      <w:color w:val="000000"/>
      <w:sz w:val="28"/>
      <w:szCs w:val="28"/>
    </w:rPr>
  </w:style>
  <w:style w:type="paragraph" w:styleId="Heading2">
    <w:name w:val="heading 2"/>
    <w:basedOn w:val="Normal"/>
    <w:link w:val="Heading2Char"/>
    <w:uiPriority w:val="9"/>
    <w:qFormat/>
    <w:rsid w:val="00BD0D5F"/>
    <w:pPr>
      <w:spacing w:before="100" w:beforeAutospacing="1" w:after="100" w:afterAutospacing="1"/>
      <w:outlineLvl w:val="1"/>
    </w:pPr>
    <w:rPr>
      <w:rFonts w:ascii="Arial" w:hAnsi="Arial" w:cs="Arial"/>
      <w:b/>
      <w:bCs/>
      <w:i/>
      <w:iCs/>
    </w:rPr>
  </w:style>
  <w:style w:type="paragraph" w:styleId="Heading3">
    <w:name w:val="heading 3"/>
    <w:basedOn w:val="Normal"/>
    <w:link w:val="Heading3Char"/>
    <w:uiPriority w:val="9"/>
    <w:qFormat/>
    <w:rsid w:val="00BD0D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D5F"/>
    <w:rPr>
      <w:rFonts w:ascii="Arial" w:eastAsia="Times New Roman" w:hAnsi="Arial" w:cs="Arial"/>
      <w:b/>
      <w:bCs/>
      <w:color w:val="000000"/>
      <w:sz w:val="28"/>
      <w:szCs w:val="28"/>
      <w:shd w:val="clear" w:color="auto" w:fill="FFFFFF"/>
    </w:rPr>
  </w:style>
  <w:style w:type="character" w:customStyle="1" w:styleId="Heading2Char">
    <w:name w:val="Heading 2 Char"/>
    <w:basedOn w:val="DefaultParagraphFont"/>
    <w:link w:val="Heading2"/>
    <w:uiPriority w:val="9"/>
    <w:rsid w:val="00BD0D5F"/>
    <w:rPr>
      <w:rFonts w:ascii="Arial" w:eastAsia="Times New Roman" w:hAnsi="Arial" w:cs="Arial"/>
      <w:b/>
      <w:bCs/>
      <w:i/>
      <w:iCs/>
    </w:rPr>
  </w:style>
  <w:style w:type="character" w:customStyle="1" w:styleId="Heading3Char">
    <w:name w:val="Heading 3 Char"/>
    <w:basedOn w:val="DefaultParagraphFont"/>
    <w:link w:val="Heading3"/>
    <w:uiPriority w:val="9"/>
    <w:rsid w:val="00BD0D5F"/>
    <w:rPr>
      <w:rFonts w:ascii="Times New Roman" w:eastAsia="Times New Roman" w:hAnsi="Times New Roman" w:cs="Times New Roman"/>
      <w:b/>
      <w:bCs/>
      <w:sz w:val="27"/>
      <w:szCs w:val="27"/>
    </w:rPr>
  </w:style>
  <w:style w:type="character" w:styleId="Strong">
    <w:name w:val="Strong"/>
    <w:basedOn w:val="DefaultParagraphFont"/>
    <w:uiPriority w:val="22"/>
    <w:qFormat/>
    <w:rsid w:val="00BD0D5F"/>
    <w:rPr>
      <w:b/>
      <w:bCs/>
    </w:rPr>
  </w:style>
  <w:style w:type="paragraph" w:styleId="NormalWeb">
    <w:name w:val="Normal (Web)"/>
    <w:basedOn w:val="Normal"/>
    <w:uiPriority w:val="99"/>
    <w:unhideWhenUsed/>
    <w:rsid w:val="00BD0D5F"/>
    <w:pPr>
      <w:spacing w:before="100" w:beforeAutospacing="1" w:after="100" w:afterAutospacing="1"/>
    </w:pPr>
  </w:style>
  <w:style w:type="character" w:styleId="Hyperlink">
    <w:name w:val="Hyperlink"/>
    <w:basedOn w:val="DefaultParagraphFont"/>
    <w:uiPriority w:val="99"/>
    <w:unhideWhenUsed/>
    <w:rsid w:val="00BD0D5F"/>
    <w:rPr>
      <w:color w:val="0000FF"/>
      <w:u w:val="single"/>
    </w:rPr>
  </w:style>
  <w:style w:type="character" w:customStyle="1" w:styleId="screenreader-only">
    <w:name w:val="screenreader-only"/>
    <w:basedOn w:val="DefaultParagraphFont"/>
    <w:rsid w:val="00BD0D5F"/>
  </w:style>
  <w:style w:type="paragraph" w:styleId="Title">
    <w:name w:val="Title"/>
    <w:basedOn w:val="Normal"/>
    <w:next w:val="Normal"/>
    <w:link w:val="TitleChar"/>
    <w:uiPriority w:val="10"/>
    <w:qFormat/>
    <w:rsid w:val="00BD0D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D5F"/>
    <w:rPr>
      <w:rFonts w:asciiTheme="majorHAnsi" w:eastAsiaTheme="majorEastAsia" w:hAnsiTheme="majorHAnsi" w:cstheme="majorBidi"/>
      <w:spacing w:val="-10"/>
      <w:kern w:val="28"/>
      <w:sz w:val="56"/>
      <w:szCs w:val="56"/>
    </w:rPr>
  </w:style>
  <w:style w:type="character" w:customStyle="1" w:styleId="c-timestamplabel">
    <w:name w:val="c-timestamp__label"/>
    <w:basedOn w:val="DefaultParagraphFont"/>
    <w:rsid w:val="00175F35"/>
  </w:style>
  <w:style w:type="character" w:customStyle="1" w:styleId="c-messageattachmentauthorname">
    <w:name w:val="c-message_attachment__author_name"/>
    <w:basedOn w:val="DefaultParagraphFont"/>
    <w:rsid w:val="00175F35"/>
  </w:style>
  <w:style w:type="character" w:customStyle="1" w:styleId="c-messageattachmenttitle">
    <w:name w:val="c-message_attachment__title"/>
    <w:basedOn w:val="DefaultParagraphFont"/>
    <w:rsid w:val="00175F35"/>
  </w:style>
  <w:style w:type="character" w:customStyle="1" w:styleId="c-messageattachmenttext">
    <w:name w:val="c-message_attachment__text"/>
    <w:basedOn w:val="DefaultParagraphFont"/>
    <w:rsid w:val="00175F35"/>
  </w:style>
  <w:style w:type="paragraph" w:styleId="ListParagraph">
    <w:name w:val="List Paragraph"/>
    <w:basedOn w:val="Normal"/>
    <w:uiPriority w:val="34"/>
    <w:qFormat/>
    <w:rsid w:val="008A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5391">
      <w:bodyDiv w:val="1"/>
      <w:marLeft w:val="0"/>
      <w:marRight w:val="0"/>
      <w:marTop w:val="0"/>
      <w:marBottom w:val="0"/>
      <w:divBdr>
        <w:top w:val="none" w:sz="0" w:space="0" w:color="auto"/>
        <w:left w:val="none" w:sz="0" w:space="0" w:color="auto"/>
        <w:bottom w:val="none" w:sz="0" w:space="0" w:color="auto"/>
        <w:right w:val="none" w:sz="0" w:space="0" w:color="auto"/>
      </w:divBdr>
      <w:divsChild>
        <w:div w:id="2056271734">
          <w:marLeft w:val="0"/>
          <w:marRight w:val="0"/>
          <w:marTop w:val="0"/>
          <w:marBottom w:val="0"/>
          <w:divBdr>
            <w:top w:val="none" w:sz="0" w:space="0" w:color="auto"/>
            <w:left w:val="none" w:sz="0" w:space="0" w:color="auto"/>
            <w:bottom w:val="none" w:sz="0" w:space="0" w:color="auto"/>
            <w:right w:val="none" w:sz="0" w:space="0" w:color="auto"/>
          </w:divBdr>
          <w:divsChild>
            <w:div w:id="1419524266">
              <w:marLeft w:val="0"/>
              <w:marRight w:val="0"/>
              <w:marTop w:val="0"/>
              <w:marBottom w:val="0"/>
              <w:divBdr>
                <w:top w:val="none" w:sz="0" w:space="0" w:color="auto"/>
                <w:left w:val="none" w:sz="0" w:space="0" w:color="auto"/>
                <w:bottom w:val="none" w:sz="0" w:space="0" w:color="auto"/>
                <w:right w:val="none" w:sz="0" w:space="0" w:color="auto"/>
              </w:divBdr>
              <w:divsChild>
                <w:div w:id="446773638">
                  <w:marLeft w:val="0"/>
                  <w:marRight w:val="0"/>
                  <w:marTop w:val="0"/>
                  <w:marBottom w:val="0"/>
                  <w:divBdr>
                    <w:top w:val="none" w:sz="0" w:space="0" w:color="auto"/>
                    <w:left w:val="none" w:sz="0" w:space="0" w:color="auto"/>
                    <w:bottom w:val="none" w:sz="0" w:space="0" w:color="auto"/>
                    <w:right w:val="none" w:sz="0" w:space="0" w:color="auto"/>
                  </w:divBdr>
                  <w:divsChild>
                    <w:div w:id="437481317">
                      <w:marLeft w:val="0"/>
                      <w:marRight w:val="0"/>
                      <w:marTop w:val="0"/>
                      <w:marBottom w:val="0"/>
                      <w:divBdr>
                        <w:top w:val="none" w:sz="0" w:space="0" w:color="auto"/>
                        <w:left w:val="none" w:sz="0" w:space="0" w:color="auto"/>
                        <w:bottom w:val="none" w:sz="0" w:space="0" w:color="auto"/>
                        <w:right w:val="none" w:sz="0" w:space="0" w:color="auto"/>
                      </w:divBdr>
                      <w:divsChild>
                        <w:div w:id="342317433">
                          <w:marLeft w:val="0"/>
                          <w:marRight w:val="0"/>
                          <w:marTop w:val="0"/>
                          <w:marBottom w:val="0"/>
                          <w:divBdr>
                            <w:top w:val="none" w:sz="0" w:space="0" w:color="auto"/>
                            <w:left w:val="none" w:sz="0" w:space="0" w:color="auto"/>
                            <w:bottom w:val="none" w:sz="0" w:space="0" w:color="auto"/>
                            <w:right w:val="none" w:sz="0" w:space="0" w:color="auto"/>
                          </w:divBdr>
                          <w:divsChild>
                            <w:div w:id="1717312388">
                              <w:marLeft w:val="-240"/>
                              <w:marRight w:val="-120"/>
                              <w:marTop w:val="0"/>
                              <w:marBottom w:val="0"/>
                              <w:divBdr>
                                <w:top w:val="none" w:sz="0" w:space="0" w:color="auto"/>
                                <w:left w:val="none" w:sz="0" w:space="0" w:color="auto"/>
                                <w:bottom w:val="none" w:sz="0" w:space="0" w:color="auto"/>
                                <w:right w:val="none" w:sz="0" w:space="0" w:color="auto"/>
                              </w:divBdr>
                              <w:divsChild>
                                <w:div w:id="1122771446">
                                  <w:marLeft w:val="0"/>
                                  <w:marRight w:val="0"/>
                                  <w:marTop w:val="0"/>
                                  <w:marBottom w:val="60"/>
                                  <w:divBdr>
                                    <w:top w:val="none" w:sz="0" w:space="0" w:color="auto"/>
                                    <w:left w:val="none" w:sz="0" w:space="0" w:color="auto"/>
                                    <w:bottom w:val="none" w:sz="0" w:space="0" w:color="auto"/>
                                    <w:right w:val="none" w:sz="0" w:space="0" w:color="auto"/>
                                  </w:divBdr>
                                  <w:divsChild>
                                    <w:div w:id="1423523416">
                                      <w:marLeft w:val="0"/>
                                      <w:marRight w:val="0"/>
                                      <w:marTop w:val="0"/>
                                      <w:marBottom w:val="0"/>
                                      <w:divBdr>
                                        <w:top w:val="none" w:sz="0" w:space="0" w:color="auto"/>
                                        <w:left w:val="none" w:sz="0" w:space="0" w:color="auto"/>
                                        <w:bottom w:val="none" w:sz="0" w:space="0" w:color="auto"/>
                                        <w:right w:val="none" w:sz="0" w:space="0" w:color="auto"/>
                                      </w:divBdr>
                                      <w:divsChild>
                                        <w:div w:id="845750817">
                                          <w:marLeft w:val="0"/>
                                          <w:marRight w:val="0"/>
                                          <w:marTop w:val="0"/>
                                          <w:marBottom w:val="0"/>
                                          <w:divBdr>
                                            <w:top w:val="none" w:sz="0" w:space="0" w:color="auto"/>
                                            <w:left w:val="none" w:sz="0" w:space="0" w:color="auto"/>
                                            <w:bottom w:val="none" w:sz="0" w:space="0" w:color="auto"/>
                                            <w:right w:val="none" w:sz="0" w:space="0" w:color="auto"/>
                                          </w:divBdr>
                                          <w:divsChild>
                                            <w:div w:id="2028486094">
                                              <w:marLeft w:val="0"/>
                                              <w:marRight w:val="0"/>
                                              <w:marTop w:val="0"/>
                                              <w:marBottom w:val="0"/>
                                              <w:divBdr>
                                                <w:top w:val="none" w:sz="0" w:space="0" w:color="auto"/>
                                                <w:left w:val="none" w:sz="0" w:space="0" w:color="auto"/>
                                                <w:bottom w:val="none" w:sz="0" w:space="0" w:color="auto"/>
                                                <w:right w:val="none" w:sz="0" w:space="0" w:color="auto"/>
                                              </w:divBdr>
                                              <w:divsChild>
                                                <w:div w:id="17906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331051">
          <w:marLeft w:val="0"/>
          <w:marRight w:val="0"/>
          <w:marTop w:val="0"/>
          <w:marBottom w:val="0"/>
          <w:divBdr>
            <w:top w:val="none" w:sz="0" w:space="0" w:color="auto"/>
            <w:left w:val="none" w:sz="0" w:space="0" w:color="auto"/>
            <w:bottom w:val="none" w:sz="0" w:space="0" w:color="auto"/>
            <w:right w:val="none" w:sz="0" w:space="0" w:color="auto"/>
          </w:divBdr>
          <w:divsChild>
            <w:div w:id="792138299">
              <w:marLeft w:val="0"/>
              <w:marRight w:val="0"/>
              <w:marTop w:val="0"/>
              <w:marBottom w:val="0"/>
              <w:divBdr>
                <w:top w:val="none" w:sz="0" w:space="0" w:color="auto"/>
                <w:left w:val="none" w:sz="0" w:space="0" w:color="auto"/>
                <w:bottom w:val="none" w:sz="0" w:space="0" w:color="auto"/>
                <w:right w:val="none" w:sz="0" w:space="0" w:color="auto"/>
              </w:divBdr>
              <w:divsChild>
                <w:div w:id="1904872470">
                  <w:marLeft w:val="0"/>
                  <w:marRight w:val="0"/>
                  <w:marTop w:val="0"/>
                  <w:marBottom w:val="0"/>
                  <w:divBdr>
                    <w:top w:val="none" w:sz="0" w:space="0" w:color="auto"/>
                    <w:left w:val="none" w:sz="0" w:space="0" w:color="auto"/>
                    <w:bottom w:val="none" w:sz="0" w:space="0" w:color="auto"/>
                    <w:right w:val="none" w:sz="0" w:space="0" w:color="auto"/>
                  </w:divBdr>
                  <w:divsChild>
                    <w:div w:id="594559327">
                      <w:marLeft w:val="0"/>
                      <w:marRight w:val="0"/>
                      <w:marTop w:val="0"/>
                      <w:marBottom w:val="0"/>
                      <w:divBdr>
                        <w:top w:val="none" w:sz="0" w:space="0" w:color="auto"/>
                        <w:left w:val="none" w:sz="0" w:space="0" w:color="auto"/>
                        <w:bottom w:val="none" w:sz="0" w:space="0" w:color="auto"/>
                        <w:right w:val="none" w:sz="0" w:space="0" w:color="auto"/>
                      </w:divBdr>
                      <w:divsChild>
                        <w:div w:id="1748109026">
                          <w:marLeft w:val="0"/>
                          <w:marRight w:val="0"/>
                          <w:marTop w:val="0"/>
                          <w:marBottom w:val="0"/>
                          <w:divBdr>
                            <w:top w:val="none" w:sz="0" w:space="0" w:color="auto"/>
                            <w:left w:val="none" w:sz="0" w:space="0" w:color="auto"/>
                            <w:bottom w:val="none" w:sz="0" w:space="0" w:color="auto"/>
                            <w:right w:val="none" w:sz="0" w:space="0" w:color="auto"/>
                          </w:divBdr>
                          <w:divsChild>
                            <w:div w:id="569848819">
                              <w:marLeft w:val="0"/>
                              <w:marRight w:val="120"/>
                              <w:marTop w:val="0"/>
                              <w:marBottom w:val="0"/>
                              <w:divBdr>
                                <w:top w:val="none" w:sz="0" w:space="0" w:color="auto"/>
                                <w:left w:val="none" w:sz="0" w:space="0" w:color="auto"/>
                                <w:bottom w:val="none" w:sz="0" w:space="0" w:color="auto"/>
                                <w:right w:val="none" w:sz="0" w:space="0" w:color="auto"/>
                              </w:divBdr>
                              <w:divsChild>
                                <w:div w:id="1043284841">
                                  <w:marLeft w:val="-300"/>
                                  <w:marRight w:val="0"/>
                                  <w:marTop w:val="0"/>
                                  <w:marBottom w:val="0"/>
                                  <w:divBdr>
                                    <w:top w:val="none" w:sz="0" w:space="0" w:color="auto"/>
                                    <w:left w:val="none" w:sz="0" w:space="0" w:color="auto"/>
                                    <w:bottom w:val="none" w:sz="0" w:space="0" w:color="auto"/>
                                    <w:right w:val="none" w:sz="0" w:space="0" w:color="auto"/>
                                  </w:divBdr>
                                </w:div>
                              </w:divsChild>
                            </w:div>
                            <w:div w:id="427195834">
                              <w:marLeft w:val="-240"/>
                              <w:marRight w:val="-120"/>
                              <w:marTop w:val="0"/>
                              <w:marBottom w:val="0"/>
                              <w:divBdr>
                                <w:top w:val="none" w:sz="0" w:space="0" w:color="auto"/>
                                <w:left w:val="none" w:sz="0" w:space="0" w:color="auto"/>
                                <w:bottom w:val="none" w:sz="0" w:space="0" w:color="auto"/>
                                <w:right w:val="none" w:sz="0" w:space="0" w:color="auto"/>
                              </w:divBdr>
                              <w:divsChild>
                                <w:div w:id="2066827154">
                                  <w:marLeft w:val="0"/>
                                  <w:marRight w:val="0"/>
                                  <w:marTop w:val="0"/>
                                  <w:marBottom w:val="60"/>
                                  <w:divBdr>
                                    <w:top w:val="none" w:sz="0" w:space="0" w:color="auto"/>
                                    <w:left w:val="none" w:sz="0" w:space="0" w:color="auto"/>
                                    <w:bottom w:val="none" w:sz="0" w:space="0" w:color="auto"/>
                                    <w:right w:val="none" w:sz="0" w:space="0" w:color="auto"/>
                                  </w:divBdr>
                                  <w:divsChild>
                                    <w:div w:id="247622313">
                                      <w:marLeft w:val="0"/>
                                      <w:marRight w:val="0"/>
                                      <w:marTop w:val="0"/>
                                      <w:marBottom w:val="0"/>
                                      <w:divBdr>
                                        <w:top w:val="none" w:sz="0" w:space="0" w:color="auto"/>
                                        <w:left w:val="none" w:sz="0" w:space="0" w:color="auto"/>
                                        <w:bottom w:val="none" w:sz="0" w:space="0" w:color="auto"/>
                                        <w:right w:val="none" w:sz="0" w:space="0" w:color="auto"/>
                                      </w:divBdr>
                                      <w:divsChild>
                                        <w:div w:id="276452431">
                                          <w:marLeft w:val="0"/>
                                          <w:marRight w:val="0"/>
                                          <w:marTop w:val="0"/>
                                          <w:marBottom w:val="0"/>
                                          <w:divBdr>
                                            <w:top w:val="none" w:sz="0" w:space="0" w:color="auto"/>
                                            <w:left w:val="none" w:sz="0" w:space="0" w:color="auto"/>
                                            <w:bottom w:val="none" w:sz="0" w:space="0" w:color="auto"/>
                                            <w:right w:val="none" w:sz="0" w:space="0" w:color="auto"/>
                                          </w:divBdr>
                                          <w:divsChild>
                                            <w:div w:id="1779644200">
                                              <w:marLeft w:val="0"/>
                                              <w:marRight w:val="0"/>
                                              <w:marTop w:val="0"/>
                                              <w:marBottom w:val="0"/>
                                              <w:divBdr>
                                                <w:top w:val="none" w:sz="0" w:space="0" w:color="auto"/>
                                                <w:left w:val="none" w:sz="0" w:space="0" w:color="auto"/>
                                                <w:bottom w:val="none" w:sz="0" w:space="0" w:color="auto"/>
                                                <w:right w:val="none" w:sz="0" w:space="0" w:color="auto"/>
                                              </w:divBdr>
                                              <w:divsChild>
                                                <w:div w:id="1211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2581">
                                  <w:marLeft w:val="0"/>
                                  <w:marRight w:val="0"/>
                                  <w:marTop w:val="0"/>
                                  <w:marBottom w:val="0"/>
                                  <w:divBdr>
                                    <w:top w:val="none" w:sz="0" w:space="0" w:color="auto"/>
                                    <w:left w:val="none" w:sz="0" w:space="0" w:color="auto"/>
                                    <w:bottom w:val="none" w:sz="0" w:space="0" w:color="auto"/>
                                    <w:right w:val="none" w:sz="0" w:space="0" w:color="auto"/>
                                  </w:divBdr>
                                  <w:divsChild>
                                    <w:div w:id="1382747615">
                                      <w:marLeft w:val="0"/>
                                      <w:marRight w:val="0"/>
                                      <w:marTop w:val="0"/>
                                      <w:marBottom w:val="120"/>
                                      <w:divBdr>
                                        <w:top w:val="none" w:sz="0" w:space="0" w:color="auto"/>
                                        <w:left w:val="none" w:sz="0" w:space="0" w:color="auto"/>
                                        <w:bottom w:val="none" w:sz="0" w:space="0" w:color="auto"/>
                                        <w:right w:val="none" w:sz="0" w:space="0" w:color="auto"/>
                                      </w:divBdr>
                                      <w:divsChild>
                                        <w:div w:id="1787967437">
                                          <w:marLeft w:val="0"/>
                                          <w:marRight w:val="0"/>
                                          <w:marTop w:val="0"/>
                                          <w:marBottom w:val="0"/>
                                          <w:divBdr>
                                            <w:top w:val="none" w:sz="0" w:space="0" w:color="auto"/>
                                            <w:left w:val="none" w:sz="0" w:space="0" w:color="auto"/>
                                            <w:bottom w:val="none" w:sz="0" w:space="0" w:color="auto"/>
                                            <w:right w:val="none" w:sz="0" w:space="0" w:color="auto"/>
                                          </w:divBdr>
                                          <w:divsChild>
                                            <w:div w:id="1001422522">
                                              <w:marLeft w:val="0"/>
                                              <w:marRight w:val="0"/>
                                              <w:marTop w:val="0"/>
                                              <w:marBottom w:val="0"/>
                                              <w:divBdr>
                                                <w:top w:val="none" w:sz="0" w:space="0" w:color="auto"/>
                                                <w:left w:val="none" w:sz="0" w:space="0" w:color="auto"/>
                                                <w:bottom w:val="none" w:sz="0" w:space="0" w:color="auto"/>
                                                <w:right w:val="none" w:sz="0" w:space="0" w:color="auto"/>
                                              </w:divBdr>
                                            </w:div>
                                            <w:div w:id="1315910231">
                                              <w:marLeft w:val="0"/>
                                              <w:marRight w:val="0"/>
                                              <w:marTop w:val="0"/>
                                              <w:marBottom w:val="0"/>
                                              <w:divBdr>
                                                <w:top w:val="none" w:sz="0" w:space="0" w:color="auto"/>
                                                <w:left w:val="none" w:sz="0" w:space="0" w:color="auto"/>
                                                <w:bottom w:val="none" w:sz="0" w:space="0" w:color="auto"/>
                                                <w:right w:val="none" w:sz="0" w:space="0" w:color="auto"/>
                                              </w:divBdr>
                                            </w:div>
                                            <w:div w:id="15452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Hannula, Kimberly</dc:creator>
  <cp:keywords/>
  <dc:description/>
  <cp:lastModifiedBy>Kevin Mahan</cp:lastModifiedBy>
  <cp:revision>8</cp:revision>
  <dcterms:created xsi:type="dcterms:W3CDTF">2020-07-23T15:53:00Z</dcterms:created>
  <dcterms:modified xsi:type="dcterms:W3CDTF">2021-04-16T17:11:00Z</dcterms:modified>
</cp:coreProperties>
</file>