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56C" w:rsidRDefault="00445DD7" w:rsidP="00A11989">
      <w:pPr>
        <w:spacing w:after="0"/>
      </w:pPr>
      <w:r>
        <w:t>GLY 3202C</w:t>
      </w:r>
      <w:r w:rsidR="00BE256C">
        <w:t>: Mineralogy and Petrology</w:t>
      </w:r>
      <w:r w:rsidR="00EF2108">
        <w:t xml:space="preserve">                                        Name: ____________________________</w:t>
      </w:r>
    </w:p>
    <w:p w:rsidR="00EF2108" w:rsidRDefault="007A4B94" w:rsidP="00A11989">
      <w:pPr>
        <w:spacing w:after="0"/>
      </w:pPr>
      <w:r>
        <w:t>Feldspar mineral formula calculation</w:t>
      </w:r>
      <w:r w:rsidR="00E646C5">
        <w:t xml:space="preserve">                                           </w:t>
      </w:r>
      <w:r w:rsidR="00E41D7F">
        <w:t xml:space="preserve">                          </w:t>
      </w:r>
      <w:r w:rsidR="00E646C5">
        <w:t xml:space="preserve">                            </w:t>
      </w:r>
    </w:p>
    <w:p w:rsidR="00135971" w:rsidRDefault="007A4B94" w:rsidP="00A11989">
      <w:pPr>
        <w:pStyle w:val="ListParagraph"/>
        <w:spacing w:before="240"/>
        <w:ind w:left="0"/>
      </w:pPr>
      <w:r>
        <w:t>Today in lab we will use excel to calculate the mineral formula of our feldspar analysis</w:t>
      </w:r>
      <w:r w:rsidR="00E146E3">
        <w:t xml:space="preserve"> and plot the compositions on a ternary diagram and identify the Feldspar type</w:t>
      </w:r>
      <w:r>
        <w:t xml:space="preserve">.  </w:t>
      </w:r>
    </w:p>
    <w:p w:rsidR="00135971" w:rsidRDefault="00135971" w:rsidP="00A11989">
      <w:pPr>
        <w:pStyle w:val="ListParagraph"/>
        <w:spacing w:before="240"/>
        <w:ind w:left="0"/>
      </w:pPr>
      <w:r>
        <w:t xml:space="preserve">Feldspar can have the general formula of </w:t>
      </w:r>
      <w:r w:rsidRPr="00135971">
        <w:t>A</w:t>
      </w:r>
      <w:r w:rsidRPr="00135971">
        <w:rPr>
          <w:vertAlign w:val="subscript"/>
        </w:rPr>
        <w:t>1</w:t>
      </w:r>
      <w:r w:rsidRPr="00135971">
        <w:t>T</w:t>
      </w:r>
      <w:r w:rsidRPr="00135971">
        <w:rPr>
          <w:vertAlign w:val="subscript"/>
        </w:rPr>
        <w:t>2</w:t>
      </w:r>
      <w:r>
        <w:t>Si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8</w:t>
      </w:r>
      <w:r>
        <w:t xml:space="preserve">.  </w:t>
      </w:r>
    </w:p>
    <w:p w:rsidR="00135971" w:rsidRDefault="00C41E1C" w:rsidP="00A11989">
      <w:pPr>
        <w:pStyle w:val="ListParagraph"/>
        <w:spacing w:before="240"/>
        <w:ind w:left="0"/>
      </w:pPr>
      <w:r>
        <w:t xml:space="preserve">A = Na, K, Ca, </w:t>
      </w:r>
      <w:proofErr w:type="spellStart"/>
      <w:r>
        <w:t>Sr</w:t>
      </w:r>
      <w:proofErr w:type="spellEnd"/>
      <w:r>
        <w:t>, Ba</w:t>
      </w:r>
      <w:r w:rsidR="00135971">
        <w:t xml:space="preserve">, </w:t>
      </w:r>
      <w:proofErr w:type="spellStart"/>
      <w:r w:rsidR="00135971">
        <w:t>Rb</w:t>
      </w:r>
      <w:proofErr w:type="spellEnd"/>
      <w:r w:rsidR="00135971">
        <w:t xml:space="preserve">, </w:t>
      </w:r>
      <w:proofErr w:type="spellStart"/>
      <w:r w:rsidR="00135971">
        <w:t>Pb</w:t>
      </w:r>
      <w:proofErr w:type="spellEnd"/>
      <w:r w:rsidR="00135971">
        <w:t xml:space="preserve">, and </w:t>
      </w:r>
      <w:proofErr w:type="spellStart"/>
      <w:r w:rsidR="00135971">
        <w:t>Eu</w:t>
      </w:r>
      <w:proofErr w:type="spellEnd"/>
    </w:p>
    <w:p w:rsidR="00135971" w:rsidRDefault="00135971" w:rsidP="00A11989">
      <w:pPr>
        <w:pStyle w:val="ListParagraph"/>
        <w:spacing w:before="240"/>
        <w:ind w:left="0"/>
      </w:pPr>
      <w:r>
        <w:t>T = Si, Al, and Fe</w:t>
      </w:r>
      <w:r>
        <w:rPr>
          <w:vertAlign w:val="superscript"/>
        </w:rPr>
        <w:t>3+</w:t>
      </w:r>
    </w:p>
    <w:p w:rsidR="00A11989" w:rsidRDefault="00135971" w:rsidP="00A11989">
      <w:pPr>
        <w:pStyle w:val="ListParagraph"/>
        <w:spacing w:before="240"/>
        <w:ind w:left="0"/>
      </w:pPr>
      <w:r>
        <w:t xml:space="preserve">We did not analyze for </w:t>
      </w:r>
      <w:proofErr w:type="spellStart"/>
      <w:r>
        <w:t>Rb</w:t>
      </w:r>
      <w:proofErr w:type="spellEnd"/>
      <w:r>
        <w:t xml:space="preserve">, </w:t>
      </w:r>
      <w:proofErr w:type="spellStart"/>
      <w:r>
        <w:t>Pb</w:t>
      </w:r>
      <w:proofErr w:type="spellEnd"/>
      <w:r>
        <w:t xml:space="preserve">, or </w:t>
      </w:r>
      <w:proofErr w:type="spellStart"/>
      <w:r>
        <w:t>Eu</w:t>
      </w:r>
      <w:proofErr w:type="spellEnd"/>
      <w:r>
        <w:t>, so we will not include these in our analyses.  We will work</w:t>
      </w:r>
      <w:r w:rsidR="007A4B94">
        <w:t xml:space="preserve"> in steps:</w:t>
      </w:r>
    </w:p>
    <w:p w:rsidR="007A4B94" w:rsidRDefault="00F06AA2" w:rsidP="00A719D0">
      <w:pPr>
        <w:pStyle w:val="ListParagraph"/>
        <w:spacing w:before="240"/>
        <w:ind w:left="0"/>
        <w:jc w:val="center"/>
      </w:pPr>
      <w:r w:rsidRPr="00F06AA2">
        <w:rPr>
          <w:noProof/>
        </w:rPr>
        <w:drawing>
          <wp:inline distT="0" distB="0" distL="0" distR="0" wp14:anchorId="33B8AD69" wp14:editId="4EE15A9A">
            <wp:extent cx="3968516" cy="5376545"/>
            <wp:effectExtent l="0" t="0" r="0" b="0"/>
            <wp:docPr id="11268" name="Picture 6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6" descr="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516" cy="537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719D0" w:rsidRDefault="007A4B94" w:rsidP="00A11989">
      <w:pPr>
        <w:pStyle w:val="ListParagraph"/>
        <w:spacing w:before="240"/>
        <w:ind w:left="0"/>
        <w:rPr>
          <w:b/>
        </w:rPr>
      </w:pPr>
      <w:r>
        <w:rPr>
          <w:b/>
        </w:rPr>
        <w:t xml:space="preserve">Step 1: convert </w:t>
      </w:r>
      <w:proofErr w:type="spellStart"/>
      <w:r>
        <w:rPr>
          <w:b/>
        </w:rPr>
        <w:t>FeO</w:t>
      </w:r>
      <w:proofErr w:type="spellEnd"/>
      <w:r>
        <w:rPr>
          <w:b/>
        </w:rPr>
        <w:t xml:space="preserve"> to Fe</w:t>
      </w:r>
      <w:r w:rsidRPr="00A719D0">
        <w:rPr>
          <w:b/>
          <w:vertAlign w:val="subscript"/>
        </w:rPr>
        <w:t>2</w:t>
      </w:r>
      <w:r>
        <w:rPr>
          <w:b/>
        </w:rPr>
        <w:t>O</w:t>
      </w:r>
      <w:r w:rsidRPr="00A719D0">
        <w:rPr>
          <w:b/>
          <w:vertAlign w:val="subscript"/>
        </w:rPr>
        <w:t>3</w:t>
      </w:r>
      <w:r>
        <w:rPr>
          <w:b/>
        </w:rPr>
        <w:t>:</w:t>
      </w:r>
    </w:p>
    <w:p w:rsidR="00A719D0" w:rsidRPr="00A719D0" w:rsidRDefault="007A4B94" w:rsidP="00A11989">
      <w:pPr>
        <w:pStyle w:val="ListParagraph"/>
        <w:spacing w:before="240"/>
        <w:ind w:left="0"/>
        <w:rPr>
          <w:b/>
        </w:rPr>
      </w:pPr>
      <w:r>
        <w:t xml:space="preserve">The </w:t>
      </w:r>
      <w:r w:rsidR="00A40F75">
        <w:t xml:space="preserve">EPMA cannot </w:t>
      </w:r>
      <w:r w:rsidR="005453E8">
        <w:t>differentiate</w:t>
      </w:r>
      <w:r w:rsidR="00A40F75">
        <w:t xml:space="preserve"> between </w:t>
      </w:r>
      <w:r>
        <w:t>Fe</w:t>
      </w:r>
      <w:r>
        <w:rPr>
          <w:vertAlign w:val="superscript"/>
        </w:rPr>
        <w:t>2+</w:t>
      </w:r>
      <w:r w:rsidR="00A40F75">
        <w:t>or Fe</w:t>
      </w:r>
      <w:r w:rsidR="00A40F75">
        <w:rPr>
          <w:vertAlign w:val="superscript"/>
        </w:rPr>
        <w:t>3+</w:t>
      </w:r>
      <w:r w:rsidR="00A40F75">
        <w:t>.  So, all Fe is reported as Fe</w:t>
      </w:r>
      <w:r w:rsidR="00A40F75">
        <w:rPr>
          <w:vertAlign w:val="superscript"/>
        </w:rPr>
        <w:t>2+</w:t>
      </w:r>
      <w:r w:rsidR="00A40F75">
        <w:t xml:space="preserve"> and expressed as </w:t>
      </w:r>
      <w:proofErr w:type="spellStart"/>
      <w:r w:rsidR="00A40F75">
        <w:t>FeO</w:t>
      </w:r>
      <w:proofErr w:type="spellEnd"/>
      <w:r w:rsidR="00A40F75">
        <w:t>.  This is because Fe</w:t>
      </w:r>
      <w:r w:rsidR="00A40F75">
        <w:rPr>
          <w:vertAlign w:val="superscript"/>
        </w:rPr>
        <w:t>2+</w:t>
      </w:r>
      <w:r w:rsidR="00A40F75">
        <w:t xml:space="preserve"> is more abundant in geological setting.  Well, feldspar</w:t>
      </w:r>
      <w:r w:rsidR="00135971">
        <w:t xml:space="preserve"> has Fe in the 3+ state substituting in the C.N. =4 tetrahedral coordination polyhedron site.</w:t>
      </w:r>
      <w:r w:rsidR="00A719D0">
        <w:t xml:space="preserve">  We will just assume that all of our Fe is 3+, and convert our </w:t>
      </w:r>
      <w:proofErr w:type="spellStart"/>
      <w:r w:rsidR="00A719D0">
        <w:t>FeO</w:t>
      </w:r>
      <w:proofErr w:type="spellEnd"/>
      <w:r w:rsidR="00A719D0">
        <w:t xml:space="preserve"> to Fe</w:t>
      </w:r>
      <w:r w:rsidR="00A719D0">
        <w:rPr>
          <w:vertAlign w:val="subscript"/>
        </w:rPr>
        <w:t>2</w:t>
      </w:r>
      <w:r w:rsidR="00A719D0">
        <w:t>O</w:t>
      </w:r>
      <w:r w:rsidR="00A719D0">
        <w:rPr>
          <w:vertAlign w:val="subscript"/>
        </w:rPr>
        <w:t>3</w:t>
      </w:r>
      <w:r w:rsidR="00A719D0">
        <w:t xml:space="preserve"> by multiplying </w:t>
      </w:r>
      <w:proofErr w:type="spellStart"/>
      <w:r w:rsidR="00A719D0">
        <w:t>FeO</w:t>
      </w:r>
      <w:proofErr w:type="spellEnd"/>
      <w:r w:rsidR="00A719D0">
        <w:t xml:space="preserve"> by </w:t>
      </w:r>
      <w:r w:rsidR="000470D3">
        <w:t xml:space="preserve">its conversion factor </w:t>
      </w:r>
      <w:r w:rsidR="00A719D0">
        <w:t>1.11134.</w:t>
      </w:r>
    </w:p>
    <w:p w:rsidR="00A719D0" w:rsidRDefault="00A719D0" w:rsidP="00A11989">
      <w:pPr>
        <w:pStyle w:val="ListParagraph"/>
        <w:spacing w:before="240"/>
        <w:ind w:left="0"/>
      </w:pPr>
    </w:p>
    <w:p w:rsidR="00A719D0" w:rsidRDefault="00A719D0" w:rsidP="00A11989">
      <w:pPr>
        <w:pStyle w:val="ListParagraph"/>
        <w:spacing w:before="240"/>
        <w:ind w:left="0"/>
      </w:pPr>
      <w:r>
        <w:rPr>
          <w:b/>
        </w:rPr>
        <w:t>Step 2: calculating moles of oxide:</w:t>
      </w:r>
    </w:p>
    <w:p w:rsidR="00A719D0" w:rsidRDefault="00A40F75" w:rsidP="00A11989">
      <w:pPr>
        <w:pStyle w:val="ListParagraph"/>
        <w:spacing w:before="240"/>
        <w:ind w:left="0"/>
      </w:pPr>
      <w:r>
        <w:t xml:space="preserve"> </w:t>
      </w:r>
      <w:r w:rsidR="00A719D0">
        <w:t>This is done by dividing the oxide value for each element by the molecular weight for each oxide formula.  The molecular weights are in the table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30"/>
      </w:tblGrid>
      <w:tr w:rsidR="00A719D0" w:rsidTr="00911562">
        <w:tc>
          <w:tcPr>
            <w:tcW w:w="0" w:type="auto"/>
            <w:vAlign w:val="center"/>
          </w:tcPr>
          <w:p w:rsidR="00A719D0" w:rsidRPr="00A719D0" w:rsidRDefault="00A719D0" w:rsidP="00911562">
            <w:pPr>
              <w:pStyle w:val="ListParagraph"/>
              <w:spacing w:before="240"/>
              <w:ind w:left="0"/>
            </w:pPr>
            <w:r>
              <w:t>SiO</w:t>
            </w:r>
            <w:r>
              <w:rPr>
                <w:vertAlign w:val="subscript"/>
              </w:rPr>
              <w:t>2</w:t>
            </w:r>
          </w:p>
        </w:tc>
        <w:tc>
          <w:tcPr>
            <w:tcW w:w="0" w:type="auto"/>
            <w:vAlign w:val="center"/>
          </w:tcPr>
          <w:p w:rsidR="00A719D0" w:rsidRDefault="00A719D0" w:rsidP="00911562">
            <w:pPr>
              <w:pStyle w:val="ListParagraph"/>
              <w:spacing w:before="240"/>
              <w:ind w:left="0"/>
            </w:pPr>
            <w:r>
              <w:t>60.08</w:t>
            </w:r>
          </w:p>
        </w:tc>
      </w:tr>
      <w:tr w:rsidR="00A719D0" w:rsidTr="00911562">
        <w:tc>
          <w:tcPr>
            <w:tcW w:w="0" w:type="auto"/>
            <w:vAlign w:val="center"/>
          </w:tcPr>
          <w:p w:rsidR="00A719D0" w:rsidRPr="00A719D0" w:rsidRDefault="00A719D0" w:rsidP="00911562">
            <w:pPr>
              <w:pStyle w:val="ListParagraph"/>
              <w:spacing w:before="240"/>
              <w:ind w:left="0"/>
              <w:rPr>
                <w:vertAlign w:val="subscript"/>
              </w:rPr>
            </w:pPr>
            <w:r>
              <w:t>TiO</w:t>
            </w:r>
            <w:r>
              <w:rPr>
                <w:vertAlign w:val="subscript"/>
              </w:rPr>
              <w:t>2</w:t>
            </w:r>
          </w:p>
        </w:tc>
        <w:tc>
          <w:tcPr>
            <w:tcW w:w="0" w:type="auto"/>
            <w:vAlign w:val="center"/>
          </w:tcPr>
          <w:p w:rsidR="00A719D0" w:rsidRDefault="00A719D0" w:rsidP="00911562">
            <w:pPr>
              <w:pStyle w:val="ListParagraph"/>
              <w:spacing w:before="240"/>
              <w:ind w:left="0"/>
            </w:pPr>
            <w:r>
              <w:t>79.87</w:t>
            </w:r>
          </w:p>
        </w:tc>
      </w:tr>
      <w:tr w:rsidR="00A719D0" w:rsidTr="00911562">
        <w:tc>
          <w:tcPr>
            <w:tcW w:w="0" w:type="auto"/>
            <w:vAlign w:val="center"/>
          </w:tcPr>
          <w:p w:rsidR="00A719D0" w:rsidRPr="00A719D0" w:rsidRDefault="00A719D0" w:rsidP="00911562">
            <w:pPr>
              <w:pStyle w:val="ListParagraph"/>
              <w:spacing w:before="240"/>
              <w:ind w:left="0"/>
            </w:pPr>
            <w:r>
              <w:t>Al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>3</w:t>
            </w:r>
          </w:p>
        </w:tc>
        <w:tc>
          <w:tcPr>
            <w:tcW w:w="0" w:type="auto"/>
            <w:vAlign w:val="center"/>
          </w:tcPr>
          <w:p w:rsidR="00A719D0" w:rsidRDefault="00A719D0" w:rsidP="00911562">
            <w:pPr>
              <w:pStyle w:val="ListParagraph"/>
              <w:spacing w:before="240"/>
              <w:ind w:left="0"/>
            </w:pPr>
            <w:r>
              <w:t>101.96</w:t>
            </w:r>
          </w:p>
        </w:tc>
      </w:tr>
      <w:tr w:rsidR="00A719D0" w:rsidTr="00911562">
        <w:tc>
          <w:tcPr>
            <w:tcW w:w="0" w:type="auto"/>
            <w:vAlign w:val="center"/>
          </w:tcPr>
          <w:p w:rsidR="00A719D0" w:rsidRPr="00A719D0" w:rsidRDefault="00A719D0" w:rsidP="00911562">
            <w:pPr>
              <w:pStyle w:val="ListParagraph"/>
              <w:spacing w:before="240"/>
              <w:ind w:left="0"/>
            </w:pPr>
            <w:r>
              <w:t>Fe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>3</w:t>
            </w:r>
          </w:p>
        </w:tc>
        <w:tc>
          <w:tcPr>
            <w:tcW w:w="0" w:type="auto"/>
            <w:vAlign w:val="center"/>
          </w:tcPr>
          <w:p w:rsidR="00A719D0" w:rsidRDefault="00A719D0" w:rsidP="00911562">
            <w:pPr>
              <w:pStyle w:val="ListParagraph"/>
              <w:spacing w:before="240"/>
              <w:ind w:left="0"/>
            </w:pPr>
            <w:r>
              <w:t>159.69</w:t>
            </w:r>
          </w:p>
        </w:tc>
      </w:tr>
      <w:tr w:rsidR="00A719D0" w:rsidTr="00911562">
        <w:tc>
          <w:tcPr>
            <w:tcW w:w="0" w:type="auto"/>
            <w:vAlign w:val="center"/>
          </w:tcPr>
          <w:p w:rsidR="00A719D0" w:rsidRDefault="004B7B87" w:rsidP="00911562">
            <w:pPr>
              <w:pStyle w:val="ListParagraph"/>
              <w:spacing w:before="240"/>
              <w:ind w:left="0"/>
            </w:pPr>
            <w:proofErr w:type="spellStart"/>
            <w:r>
              <w:t>MnO</w:t>
            </w:r>
            <w:proofErr w:type="spellEnd"/>
          </w:p>
        </w:tc>
        <w:tc>
          <w:tcPr>
            <w:tcW w:w="0" w:type="auto"/>
            <w:vAlign w:val="center"/>
          </w:tcPr>
          <w:p w:rsidR="00A719D0" w:rsidRDefault="004B7B87" w:rsidP="00911562">
            <w:pPr>
              <w:pStyle w:val="ListParagraph"/>
              <w:spacing w:before="240"/>
              <w:ind w:left="0"/>
            </w:pPr>
            <w:r>
              <w:t>70.94</w:t>
            </w:r>
          </w:p>
        </w:tc>
      </w:tr>
      <w:tr w:rsidR="00A719D0" w:rsidTr="00911562">
        <w:tc>
          <w:tcPr>
            <w:tcW w:w="0" w:type="auto"/>
            <w:vAlign w:val="center"/>
          </w:tcPr>
          <w:p w:rsidR="00A719D0" w:rsidRDefault="004B7B87" w:rsidP="00911562">
            <w:pPr>
              <w:pStyle w:val="ListParagraph"/>
              <w:spacing w:before="240"/>
              <w:ind w:left="0"/>
            </w:pPr>
            <w:proofErr w:type="spellStart"/>
            <w:r>
              <w:t>MgO</w:t>
            </w:r>
            <w:proofErr w:type="spellEnd"/>
          </w:p>
        </w:tc>
        <w:tc>
          <w:tcPr>
            <w:tcW w:w="0" w:type="auto"/>
            <w:vAlign w:val="center"/>
          </w:tcPr>
          <w:p w:rsidR="00A719D0" w:rsidRDefault="004B7B87" w:rsidP="00911562">
            <w:pPr>
              <w:pStyle w:val="ListParagraph"/>
              <w:spacing w:before="240"/>
              <w:ind w:left="0"/>
            </w:pPr>
            <w:r>
              <w:t>40.30</w:t>
            </w:r>
          </w:p>
        </w:tc>
      </w:tr>
      <w:tr w:rsidR="00A719D0" w:rsidTr="00911562">
        <w:tc>
          <w:tcPr>
            <w:tcW w:w="0" w:type="auto"/>
            <w:vAlign w:val="center"/>
          </w:tcPr>
          <w:p w:rsidR="00A719D0" w:rsidRDefault="004B7B87" w:rsidP="00911562">
            <w:pPr>
              <w:pStyle w:val="ListParagraph"/>
              <w:spacing w:before="240"/>
              <w:ind w:left="0"/>
            </w:pPr>
            <w:proofErr w:type="spellStart"/>
            <w:r>
              <w:t>CaO</w:t>
            </w:r>
            <w:proofErr w:type="spellEnd"/>
          </w:p>
        </w:tc>
        <w:tc>
          <w:tcPr>
            <w:tcW w:w="0" w:type="auto"/>
            <w:vAlign w:val="center"/>
          </w:tcPr>
          <w:p w:rsidR="00A719D0" w:rsidRDefault="004B7B87" w:rsidP="00911562">
            <w:pPr>
              <w:pStyle w:val="ListParagraph"/>
              <w:spacing w:before="240"/>
              <w:ind w:left="0"/>
            </w:pPr>
            <w:r>
              <w:t>56.08</w:t>
            </w:r>
          </w:p>
        </w:tc>
      </w:tr>
      <w:tr w:rsidR="00A719D0" w:rsidTr="00911562">
        <w:tc>
          <w:tcPr>
            <w:tcW w:w="0" w:type="auto"/>
            <w:vAlign w:val="center"/>
          </w:tcPr>
          <w:p w:rsidR="00A719D0" w:rsidRDefault="004B7B87" w:rsidP="00911562">
            <w:pPr>
              <w:pStyle w:val="ListParagraph"/>
              <w:spacing w:before="240"/>
              <w:ind w:left="0"/>
            </w:pPr>
            <w:proofErr w:type="spellStart"/>
            <w:r>
              <w:t>BaO</w:t>
            </w:r>
            <w:proofErr w:type="spellEnd"/>
          </w:p>
        </w:tc>
        <w:tc>
          <w:tcPr>
            <w:tcW w:w="0" w:type="auto"/>
            <w:vAlign w:val="center"/>
          </w:tcPr>
          <w:p w:rsidR="00A719D0" w:rsidRDefault="004B7B87" w:rsidP="00911562">
            <w:pPr>
              <w:pStyle w:val="ListParagraph"/>
              <w:spacing w:before="240"/>
              <w:ind w:left="0"/>
            </w:pPr>
            <w:r>
              <w:t>153.33</w:t>
            </w:r>
          </w:p>
        </w:tc>
      </w:tr>
      <w:tr w:rsidR="004B7B87" w:rsidTr="00911562">
        <w:tc>
          <w:tcPr>
            <w:tcW w:w="0" w:type="auto"/>
            <w:vAlign w:val="center"/>
          </w:tcPr>
          <w:p w:rsidR="004B7B87" w:rsidRPr="004B7B87" w:rsidRDefault="004B7B87" w:rsidP="00911562">
            <w:pPr>
              <w:pStyle w:val="ListParagraph"/>
              <w:spacing w:before="240"/>
              <w:ind w:left="0"/>
            </w:pPr>
            <w:r>
              <w:t>Na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0" w:type="auto"/>
            <w:vAlign w:val="center"/>
          </w:tcPr>
          <w:p w:rsidR="004B7B87" w:rsidRDefault="004B7B87" w:rsidP="00911562">
            <w:pPr>
              <w:pStyle w:val="ListParagraph"/>
              <w:spacing w:before="240"/>
              <w:ind w:left="0"/>
            </w:pPr>
            <w:r>
              <w:t>61.98</w:t>
            </w:r>
          </w:p>
        </w:tc>
      </w:tr>
      <w:tr w:rsidR="004B7B87" w:rsidTr="00911562">
        <w:tc>
          <w:tcPr>
            <w:tcW w:w="0" w:type="auto"/>
            <w:vAlign w:val="center"/>
          </w:tcPr>
          <w:p w:rsidR="004B7B87" w:rsidRPr="004B7B87" w:rsidRDefault="004B7B87" w:rsidP="00911562">
            <w:pPr>
              <w:pStyle w:val="ListParagraph"/>
              <w:spacing w:before="240"/>
              <w:ind w:left="0"/>
            </w:pPr>
            <w:r>
              <w:t>K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0" w:type="auto"/>
            <w:vAlign w:val="center"/>
          </w:tcPr>
          <w:p w:rsidR="004B7B87" w:rsidRDefault="004B7B87" w:rsidP="00911562">
            <w:pPr>
              <w:pStyle w:val="ListParagraph"/>
              <w:spacing w:before="240"/>
              <w:ind w:left="0"/>
            </w:pPr>
            <w:r>
              <w:t>94.20</w:t>
            </w:r>
          </w:p>
        </w:tc>
      </w:tr>
      <w:tr w:rsidR="004B7B87" w:rsidTr="00911562">
        <w:tc>
          <w:tcPr>
            <w:tcW w:w="0" w:type="auto"/>
            <w:vAlign w:val="center"/>
          </w:tcPr>
          <w:p w:rsidR="004B7B87" w:rsidRDefault="004B7B87" w:rsidP="00911562">
            <w:pPr>
              <w:pStyle w:val="ListParagraph"/>
              <w:spacing w:before="240"/>
              <w:ind w:left="0"/>
            </w:pPr>
            <w:proofErr w:type="spellStart"/>
            <w:r>
              <w:t>SrO</w:t>
            </w:r>
            <w:proofErr w:type="spellEnd"/>
          </w:p>
        </w:tc>
        <w:tc>
          <w:tcPr>
            <w:tcW w:w="0" w:type="auto"/>
            <w:vAlign w:val="center"/>
          </w:tcPr>
          <w:p w:rsidR="004B7B87" w:rsidRDefault="004B7B87" w:rsidP="00911562">
            <w:pPr>
              <w:pStyle w:val="ListParagraph"/>
              <w:spacing w:before="240"/>
              <w:ind w:left="0"/>
            </w:pPr>
            <w:r>
              <w:t>103.62</w:t>
            </w:r>
          </w:p>
        </w:tc>
      </w:tr>
    </w:tbl>
    <w:p w:rsidR="007A4B94" w:rsidRPr="007A4B94" w:rsidRDefault="00911562" w:rsidP="00A11989">
      <w:pPr>
        <w:pStyle w:val="ListParagraph"/>
        <w:spacing w:before="240"/>
        <w:ind w:left="0"/>
      </w:pPr>
      <w:r>
        <w:t>Example: SiO</w:t>
      </w:r>
      <w:r>
        <w:rPr>
          <w:vertAlign w:val="subscript"/>
        </w:rPr>
        <w:t>2</w:t>
      </w:r>
      <w:r>
        <w:t xml:space="preserve"> = 51.56; moles of oxide for Si = 51.56/60.08 = 0.85816 </w:t>
      </w:r>
      <w:r w:rsidR="00A40F75">
        <w:t xml:space="preserve">  </w:t>
      </w:r>
      <w:r w:rsidR="007A4B94">
        <w:t xml:space="preserve"> </w:t>
      </w:r>
    </w:p>
    <w:p w:rsidR="0056635E" w:rsidRDefault="0056635E" w:rsidP="00911562">
      <w:pPr>
        <w:pStyle w:val="ListParagraph"/>
        <w:spacing w:before="240"/>
        <w:ind w:left="0"/>
        <w:rPr>
          <w:b/>
        </w:rPr>
      </w:pPr>
    </w:p>
    <w:p w:rsidR="00911562" w:rsidRDefault="00911562" w:rsidP="00911562">
      <w:pPr>
        <w:pStyle w:val="ListParagraph"/>
        <w:spacing w:before="240"/>
        <w:ind w:left="0"/>
        <w:rPr>
          <w:b/>
        </w:rPr>
      </w:pPr>
      <w:r>
        <w:rPr>
          <w:b/>
        </w:rPr>
        <w:t>Step 3: calculating moles of oxygen:</w:t>
      </w:r>
    </w:p>
    <w:p w:rsidR="00911562" w:rsidRDefault="00911562" w:rsidP="00911562">
      <w:pPr>
        <w:pStyle w:val="ListParagraph"/>
        <w:spacing w:before="240"/>
        <w:ind w:left="0"/>
      </w:pPr>
      <w:r>
        <w:t>This is done by multiplying your moles of oxide by how many O are in the oxide formula.  For example, SiO</w:t>
      </w:r>
      <w:r>
        <w:rPr>
          <w:vertAlign w:val="subscript"/>
        </w:rPr>
        <w:t>2</w:t>
      </w:r>
      <w:r>
        <w:t xml:space="preserve"> has 2 O in its oxide formula.  So the Si from the moles of oxide is multiplied by 2:</w:t>
      </w:r>
    </w:p>
    <w:p w:rsidR="00911562" w:rsidRDefault="00911562" w:rsidP="00911562">
      <w:pPr>
        <w:pStyle w:val="ListParagraph"/>
        <w:spacing w:before="240"/>
        <w:ind w:left="0"/>
      </w:pPr>
      <w:r>
        <w:t>0.85816 * 2 = 1.71632.</w:t>
      </w:r>
    </w:p>
    <w:p w:rsidR="00911562" w:rsidRDefault="00911562" w:rsidP="00911562">
      <w:pPr>
        <w:pStyle w:val="ListParagraph"/>
        <w:spacing w:before="240"/>
        <w:ind w:left="0"/>
      </w:pPr>
      <w:r>
        <w:t xml:space="preserve">A second example for </w:t>
      </w:r>
      <w:proofErr w:type="spellStart"/>
      <w:r>
        <w:t>CaO</w:t>
      </w:r>
      <w:proofErr w:type="spellEnd"/>
      <w:r>
        <w:t>:</w:t>
      </w:r>
    </w:p>
    <w:p w:rsidR="00911562" w:rsidRDefault="00911562" w:rsidP="00911562">
      <w:pPr>
        <w:pStyle w:val="ListParagraph"/>
        <w:spacing w:before="240"/>
        <w:ind w:left="0"/>
      </w:pPr>
      <w:r>
        <w:t>0.26671 * 1 = 0.26671</w:t>
      </w:r>
      <w:r w:rsidR="0056635E">
        <w:t xml:space="preserve"> (note, the moles of oxide and moles of oxygen are equal because the oxide formula only has one oxygen).</w:t>
      </w:r>
      <w:r>
        <w:t xml:space="preserve"> </w:t>
      </w:r>
    </w:p>
    <w:p w:rsidR="0056635E" w:rsidRDefault="0056635E" w:rsidP="00911562">
      <w:pPr>
        <w:pStyle w:val="ListParagraph"/>
        <w:spacing w:before="240"/>
        <w:ind w:left="0"/>
      </w:pPr>
    </w:p>
    <w:p w:rsidR="0056635E" w:rsidRDefault="0056635E" w:rsidP="00911562">
      <w:pPr>
        <w:pStyle w:val="ListParagraph"/>
        <w:spacing w:before="240"/>
        <w:ind w:left="0"/>
        <w:rPr>
          <w:b/>
        </w:rPr>
      </w:pPr>
      <w:r>
        <w:rPr>
          <w:b/>
        </w:rPr>
        <w:t>Step 4: Sum the moles of oxygen:</w:t>
      </w:r>
    </w:p>
    <w:p w:rsidR="0056635E" w:rsidRPr="0056635E" w:rsidRDefault="0056635E" w:rsidP="00911562">
      <w:pPr>
        <w:pStyle w:val="ListParagraph"/>
        <w:spacing w:before="240"/>
        <w:ind w:left="0"/>
      </w:pPr>
      <w:r>
        <w:t xml:space="preserve">Pretty self-explanatory.  Take the moles of oxygen for Si, </w:t>
      </w:r>
      <w:proofErr w:type="spellStart"/>
      <w:r>
        <w:t>Ti</w:t>
      </w:r>
      <w:proofErr w:type="spellEnd"/>
      <w:r>
        <w:t xml:space="preserve">, Al, Fe3+, </w:t>
      </w:r>
      <w:proofErr w:type="spellStart"/>
      <w:r>
        <w:t>Mn</w:t>
      </w:r>
      <w:proofErr w:type="spellEnd"/>
      <w:r>
        <w:t xml:space="preserve">, Mg, Ca, Ba, Na, K, and </w:t>
      </w:r>
      <w:proofErr w:type="spellStart"/>
      <w:r>
        <w:t>Sr</w:t>
      </w:r>
      <w:proofErr w:type="spellEnd"/>
      <w:r>
        <w:t xml:space="preserve"> and total them.</w:t>
      </w:r>
      <w:r w:rsidR="00AB4372">
        <w:t xml:space="preserve">  This will create a number that we will use to covert our data to 8 oxygen, because feldspar has 8 oxygen in its ideal formula.  </w:t>
      </w:r>
      <w:r>
        <w:t xml:space="preserve">  </w:t>
      </w:r>
    </w:p>
    <w:p w:rsidR="00A11989" w:rsidRDefault="00A11989" w:rsidP="00A11989">
      <w:pPr>
        <w:pStyle w:val="ListParagraph"/>
        <w:ind w:left="0"/>
      </w:pPr>
    </w:p>
    <w:p w:rsidR="00577D50" w:rsidRDefault="00577D50" w:rsidP="00A11989">
      <w:pPr>
        <w:pStyle w:val="ListParagraph"/>
        <w:ind w:left="0"/>
        <w:rPr>
          <w:b/>
        </w:rPr>
      </w:pPr>
    </w:p>
    <w:p w:rsidR="00577D50" w:rsidRDefault="00577D50" w:rsidP="00A11989">
      <w:pPr>
        <w:pStyle w:val="ListParagraph"/>
        <w:ind w:left="0"/>
        <w:rPr>
          <w:b/>
        </w:rPr>
      </w:pPr>
    </w:p>
    <w:p w:rsidR="00AB4372" w:rsidRDefault="00AB4372" w:rsidP="00A11989">
      <w:pPr>
        <w:pStyle w:val="ListParagraph"/>
        <w:ind w:left="0"/>
        <w:rPr>
          <w:b/>
        </w:rPr>
      </w:pPr>
      <w:r>
        <w:rPr>
          <w:b/>
        </w:rPr>
        <w:lastRenderedPageBreak/>
        <w:t xml:space="preserve">Step 5: </w:t>
      </w:r>
      <w:r w:rsidR="00715F4B">
        <w:rPr>
          <w:b/>
        </w:rPr>
        <w:t xml:space="preserve">calculating </w:t>
      </w:r>
      <w:r>
        <w:rPr>
          <w:b/>
        </w:rPr>
        <w:t xml:space="preserve">moles of </w:t>
      </w:r>
      <w:proofErr w:type="spellStart"/>
      <w:r w:rsidR="00715F4B">
        <w:rPr>
          <w:b/>
        </w:rPr>
        <w:t>cation</w:t>
      </w:r>
      <w:proofErr w:type="spellEnd"/>
      <w:r w:rsidR="00715F4B">
        <w:rPr>
          <w:b/>
        </w:rPr>
        <w:t>:</w:t>
      </w:r>
    </w:p>
    <w:p w:rsidR="00715F4B" w:rsidRDefault="00715F4B" w:rsidP="00A11989">
      <w:pPr>
        <w:pStyle w:val="ListParagraph"/>
        <w:ind w:left="0"/>
      </w:pPr>
      <w:r>
        <w:t xml:space="preserve">This is done by multiplying your moles of oxide by the number I of </w:t>
      </w:r>
      <w:proofErr w:type="spellStart"/>
      <w:r>
        <w:t>cations</w:t>
      </w:r>
      <w:proofErr w:type="spellEnd"/>
      <w:r w:rsidR="00510352">
        <w:t xml:space="preserve"> in the </w:t>
      </w:r>
      <w:r w:rsidR="00643A25">
        <w:t>oxide formula.  For example, SiO</w:t>
      </w:r>
      <w:r w:rsidR="00643A25">
        <w:rPr>
          <w:vertAlign w:val="subscript"/>
        </w:rPr>
        <w:t>2</w:t>
      </w:r>
      <w:r w:rsidR="00643A25">
        <w:t xml:space="preserve"> has one </w:t>
      </w:r>
      <w:proofErr w:type="spellStart"/>
      <w:r w:rsidR="00643A25">
        <w:t>cation</w:t>
      </w:r>
      <w:proofErr w:type="spellEnd"/>
      <w:r w:rsidR="00643A25">
        <w:t xml:space="preserve">, Si, so the moles of </w:t>
      </w:r>
      <w:proofErr w:type="spellStart"/>
      <w:r w:rsidR="00643A25">
        <w:t>cation</w:t>
      </w:r>
      <w:proofErr w:type="spellEnd"/>
      <w:r w:rsidR="00643A25">
        <w:t xml:space="preserve"> are: 0.85816 * 1 = 0.85816.</w:t>
      </w:r>
    </w:p>
    <w:p w:rsidR="00643A25" w:rsidRDefault="00643A25" w:rsidP="00A11989">
      <w:pPr>
        <w:pStyle w:val="ListParagraph"/>
        <w:ind w:left="0"/>
      </w:pPr>
      <w:r>
        <w:t>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has two </w:t>
      </w:r>
      <w:proofErr w:type="spellStart"/>
      <w:r>
        <w:t>cations</w:t>
      </w:r>
      <w:proofErr w:type="spellEnd"/>
      <w:r>
        <w:t xml:space="preserve"> of Al in the oxide formula.  So the moles of </w:t>
      </w:r>
      <w:proofErr w:type="spellStart"/>
      <w:r>
        <w:t>cation</w:t>
      </w:r>
      <w:proofErr w:type="spellEnd"/>
      <w:r>
        <w:t xml:space="preserve"> are:</w:t>
      </w:r>
    </w:p>
    <w:p w:rsidR="00643A25" w:rsidRDefault="00643A25" w:rsidP="00A11989">
      <w:pPr>
        <w:pStyle w:val="ListParagraph"/>
        <w:ind w:left="0"/>
      </w:pPr>
      <w:r>
        <w:t>0.29972 * 2 = 0.59944.</w:t>
      </w:r>
    </w:p>
    <w:p w:rsidR="00643A25" w:rsidRDefault="00643A25" w:rsidP="00A11989">
      <w:pPr>
        <w:pStyle w:val="ListParagraph"/>
        <w:ind w:left="0"/>
      </w:pPr>
    </w:p>
    <w:p w:rsidR="00643A25" w:rsidRPr="00643A25" w:rsidRDefault="00643A25" w:rsidP="00A11989">
      <w:pPr>
        <w:pStyle w:val="ListParagraph"/>
        <w:ind w:left="0"/>
      </w:pPr>
      <w:r>
        <w:rPr>
          <w:b/>
        </w:rPr>
        <w:t xml:space="preserve">Step 6: calculating the </w:t>
      </w:r>
      <w:proofErr w:type="spellStart"/>
      <w:r>
        <w:rPr>
          <w:b/>
        </w:rPr>
        <w:t>cation</w:t>
      </w:r>
      <w:proofErr w:type="spellEnd"/>
      <w:r>
        <w:rPr>
          <w:b/>
        </w:rPr>
        <w:t xml:space="preserve"> conversion factor:</w:t>
      </w:r>
      <w:r>
        <w:t xml:space="preserve"> </w:t>
      </w:r>
    </w:p>
    <w:p w:rsidR="00643A25" w:rsidRDefault="00643A25" w:rsidP="00A11989">
      <w:pPr>
        <w:pStyle w:val="ListParagraph"/>
        <w:ind w:left="0"/>
      </w:pPr>
      <w:r>
        <w:t xml:space="preserve">This is done to “correct” the </w:t>
      </w:r>
      <w:proofErr w:type="spellStart"/>
      <w:r>
        <w:t>cations</w:t>
      </w:r>
      <w:proofErr w:type="spellEnd"/>
      <w:r>
        <w:t xml:space="preserve"> for 8 oxygen.  Feldspar has 8 oxygen in its ideal chemical formula, so your divide 8 by the </w:t>
      </w:r>
      <w:r w:rsidR="00AA1C81">
        <w:t xml:space="preserve">sum of the moles of oxygen.  For example, if the total moles of oxygen is 2.92834,  </w:t>
      </w:r>
    </w:p>
    <w:p w:rsidR="00AA1C81" w:rsidRDefault="00AA1C81" w:rsidP="00A11989">
      <w:pPr>
        <w:pStyle w:val="ListParagraph"/>
        <w:ind w:left="0"/>
      </w:pPr>
      <w:r>
        <w:t>8 / 2.92834 = 2.73192</w:t>
      </w:r>
    </w:p>
    <w:p w:rsidR="00AA1C81" w:rsidRDefault="00AA1C81" w:rsidP="00A11989">
      <w:pPr>
        <w:pStyle w:val="ListParagraph"/>
        <w:ind w:left="0"/>
      </w:pPr>
    </w:p>
    <w:p w:rsidR="00AA1C81" w:rsidRDefault="00AA1C81" w:rsidP="00A11989">
      <w:pPr>
        <w:pStyle w:val="ListParagraph"/>
        <w:ind w:left="0"/>
        <w:rPr>
          <w:b/>
        </w:rPr>
      </w:pPr>
      <w:r>
        <w:rPr>
          <w:b/>
        </w:rPr>
        <w:t xml:space="preserve">Step 7: calculate the </w:t>
      </w:r>
      <w:proofErr w:type="spellStart"/>
      <w:r>
        <w:rPr>
          <w:b/>
        </w:rPr>
        <w:t>cations</w:t>
      </w:r>
      <w:proofErr w:type="spellEnd"/>
      <w:r>
        <w:rPr>
          <w:b/>
        </w:rPr>
        <w:t xml:space="preserve"> based on 8 oxygen:</w:t>
      </w:r>
    </w:p>
    <w:p w:rsidR="00AA1C81" w:rsidRDefault="00AA1C81" w:rsidP="00A11989">
      <w:pPr>
        <w:pStyle w:val="ListParagraph"/>
        <w:ind w:left="0"/>
      </w:pPr>
      <w:r>
        <w:t xml:space="preserve">This is done by multiplying the moles of </w:t>
      </w:r>
      <w:proofErr w:type="spellStart"/>
      <w:r>
        <w:t>cation</w:t>
      </w:r>
      <w:proofErr w:type="spellEnd"/>
      <w:r>
        <w:t xml:space="preserve"> for each element by the </w:t>
      </w:r>
      <w:proofErr w:type="spellStart"/>
      <w:r>
        <w:t>cation</w:t>
      </w:r>
      <w:proofErr w:type="spellEnd"/>
      <w:r>
        <w:t xml:space="preserve"> conversion factor.  For example, for Si, </w:t>
      </w:r>
    </w:p>
    <w:p w:rsidR="00AA1C81" w:rsidRDefault="00AA1C81" w:rsidP="00A11989">
      <w:pPr>
        <w:pStyle w:val="ListParagraph"/>
        <w:ind w:left="0"/>
      </w:pPr>
      <w:r>
        <w:t>0.85816 * 2.73192 = 2.344</w:t>
      </w:r>
    </w:p>
    <w:p w:rsidR="00AA1C81" w:rsidRDefault="00AA1C81" w:rsidP="00A11989">
      <w:pPr>
        <w:pStyle w:val="ListParagraph"/>
        <w:ind w:left="0"/>
      </w:pPr>
      <w:r>
        <w:t>The values calculated here can be put into the chemical formula!  Example:</w:t>
      </w:r>
    </w:p>
    <w:p w:rsidR="00AA1C81" w:rsidRDefault="00AA1C81" w:rsidP="00A11989">
      <w:pPr>
        <w:pStyle w:val="ListParagraph"/>
        <w:ind w:left="0"/>
      </w:pPr>
      <w:r>
        <w:t>(Ca</w:t>
      </w:r>
      <w:r>
        <w:rPr>
          <w:vertAlign w:val="subscript"/>
        </w:rPr>
        <w:t>0.729</w:t>
      </w:r>
      <w:r>
        <w:t>Na</w:t>
      </w:r>
      <w:r>
        <w:rPr>
          <w:vertAlign w:val="subscript"/>
        </w:rPr>
        <w:t>0.227</w:t>
      </w:r>
      <w:r>
        <w:t>Sr</w:t>
      </w:r>
      <w:r>
        <w:rPr>
          <w:vertAlign w:val="subscript"/>
        </w:rPr>
        <w:t>0.006</w:t>
      </w:r>
      <w:r>
        <w:t>K</w:t>
      </w:r>
      <w:r>
        <w:rPr>
          <w:vertAlign w:val="subscript"/>
        </w:rPr>
        <w:t>0.001</w:t>
      </w:r>
      <w:r>
        <w:t>)(Si</w:t>
      </w:r>
      <w:r>
        <w:rPr>
          <w:vertAlign w:val="subscript"/>
        </w:rPr>
        <w:t>2.344</w:t>
      </w:r>
      <w:r>
        <w:t>Al</w:t>
      </w:r>
      <w:r>
        <w:rPr>
          <w:vertAlign w:val="subscript"/>
        </w:rPr>
        <w:t>1.638</w:t>
      </w:r>
      <w:r>
        <w:t>Fe</w:t>
      </w:r>
      <w:r>
        <w:rPr>
          <w:vertAlign w:val="subscript"/>
        </w:rPr>
        <w:t>0.003</w:t>
      </w:r>
      <w:r>
        <w:t>)O</w:t>
      </w:r>
      <w:r>
        <w:rPr>
          <w:vertAlign w:val="subscript"/>
        </w:rPr>
        <w:t>8</w:t>
      </w:r>
      <w:r>
        <w:t xml:space="preserve"> </w:t>
      </w:r>
    </w:p>
    <w:p w:rsidR="00AA1C81" w:rsidRDefault="00AA1C81" w:rsidP="00A11989">
      <w:pPr>
        <w:pStyle w:val="ListParagraph"/>
        <w:ind w:left="0"/>
      </w:pPr>
    </w:p>
    <w:p w:rsidR="00AA1C81" w:rsidRDefault="00AA1C81" w:rsidP="00A11989">
      <w:pPr>
        <w:pStyle w:val="ListParagraph"/>
        <w:ind w:left="0"/>
        <w:rPr>
          <w:b/>
        </w:rPr>
      </w:pPr>
      <w:r>
        <w:rPr>
          <w:b/>
        </w:rPr>
        <w:t>Step 8: end members calculation:</w:t>
      </w:r>
    </w:p>
    <w:p w:rsidR="00AA1C81" w:rsidRDefault="00AA1C81" w:rsidP="00A11989">
      <w:pPr>
        <w:pStyle w:val="ListParagraph"/>
        <w:ind w:left="0"/>
      </w:pPr>
      <w:r>
        <w:t>An = Ca / (</w:t>
      </w:r>
      <w:proofErr w:type="spellStart"/>
      <w:r>
        <w:t>Ca+Na+K</w:t>
      </w:r>
      <w:proofErr w:type="spellEnd"/>
      <w:r>
        <w:t>)*100%</w:t>
      </w:r>
    </w:p>
    <w:p w:rsidR="00AA1C81" w:rsidRDefault="00AA1C81" w:rsidP="00A11989">
      <w:pPr>
        <w:pStyle w:val="ListParagraph"/>
        <w:ind w:left="0"/>
      </w:pPr>
      <w:r>
        <w:t>Ab = Na / (</w:t>
      </w:r>
      <w:proofErr w:type="spellStart"/>
      <w:r>
        <w:t>Ca+Na+K</w:t>
      </w:r>
      <w:proofErr w:type="spellEnd"/>
      <w:r>
        <w:t>)*100%</w:t>
      </w:r>
    </w:p>
    <w:p w:rsidR="00AA1C81" w:rsidRDefault="00AA1C81" w:rsidP="00A11989">
      <w:pPr>
        <w:pStyle w:val="ListParagraph"/>
        <w:ind w:left="0"/>
      </w:pPr>
      <w:r>
        <w:t>Or = K / (</w:t>
      </w:r>
      <w:proofErr w:type="spellStart"/>
      <w:r>
        <w:t>Ca+Na+K</w:t>
      </w:r>
      <w:proofErr w:type="spellEnd"/>
      <w:r>
        <w:t>)*100%</w:t>
      </w:r>
    </w:p>
    <w:p w:rsidR="000470D3" w:rsidRDefault="00C121BD" w:rsidP="00A11989">
      <w:pPr>
        <w:pStyle w:val="ListParagraph"/>
        <w:ind w:left="0"/>
      </w:pPr>
      <w:r>
        <w:t xml:space="preserve">Use your values from the </w:t>
      </w:r>
      <w:proofErr w:type="spellStart"/>
      <w:r>
        <w:t>cations</w:t>
      </w:r>
      <w:proofErr w:type="spellEnd"/>
      <w:r>
        <w:t xml:space="preserve"> based on 8 oxygen to calculate the end members. </w:t>
      </w:r>
    </w:p>
    <w:p w:rsidR="000470D3" w:rsidRDefault="000470D3" w:rsidP="00A11989">
      <w:pPr>
        <w:pStyle w:val="ListParagraph"/>
        <w:ind w:left="0"/>
      </w:pPr>
    </w:p>
    <w:p w:rsidR="009238D2" w:rsidRDefault="00577D50" w:rsidP="00A11989">
      <w:pPr>
        <w:pStyle w:val="ListParagraph"/>
        <w:ind w:left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B87AB9" wp14:editId="2E48E14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837940" cy="3470275"/>
            <wp:effectExtent l="0" t="0" r="0" b="0"/>
            <wp:wrapSquare wrapText="bothSides"/>
            <wp:docPr id="2" name="Picture 2" descr="C:\Users\jmacdona\Desktop\An_Ab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macdona\Desktop\An_Ab_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1BD">
        <w:t xml:space="preserve"> </w:t>
      </w:r>
      <w:r w:rsidR="009238D2" w:rsidRPr="009238D2">
        <w:rPr>
          <w:b/>
        </w:rPr>
        <w:t>Step 9:</w:t>
      </w:r>
      <w:r w:rsidR="009238D2">
        <w:t xml:space="preserve">  </w:t>
      </w:r>
      <w:r w:rsidR="009238D2" w:rsidRPr="009238D2">
        <w:rPr>
          <w:b/>
        </w:rPr>
        <w:t>Ternary Plotting</w:t>
      </w:r>
      <w:r w:rsidR="009238D2">
        <w:t xml:space="preserve">.  </w:t>
      </w:r>
      <w:r w:rsidR="00E146E3">
        <w:t xml:space="preserve">Now that you have calculated your end member compositions, plot your normalized data into </w:t>
      </w:r>
      <w:r w:rsidR="009238D2">
        <w:t xml:space="preserve">the attached ternary data sheet (Excel file) or manually plot your ternary data into the provided ternary </w:t>
      </w:r>
      <w:r w:rsidR="00AC61FC">
        <w:t>grid graph paper.  Use the figure below to identify your Feldspar class.  You can draw (approximate) the area locations on your ternary diagrams based on the image below.</w:t>
      </w:r>
    </w:p>
    <w:p w:rsidR="009238D2" w:rsidRDefault="009238D2" w:rsidP="00AC61FC">
      <w:pPr>
        <w:pStyle w:val="ListParagraph"/>
        <w:ind w:left="0"/>
        <w:jc w:val="center"/>
      </w:pPr>
    </w:p>
    <w:p w:rsidR="008D2A11" w:rsidRDefault="008D2A11" w:rsidP="00AC61FC">
      <w:pPr>
        <w:pStyle w:val="ListParagraph"/>
        <w:ind w:left="0"/>
        <w:jc w:val="center"/>
      </w:pPr>
    </w:p>
    <w:p w:rsidR="008D2A11" w:rsidRDefault="008D2A11" w:rsidP="00AC61FC">
      <w:pPr>
        <w:pStyle w:val="ListParagraph"/>
        <w:ind w:left="0"/>
        <w:jc w:val="center"/>
      </w:pPr>
    </w:p>
    <w:p w:rsidR="008D2A11" w:rsidRDefault="008D2A11" w:rsidP="00AC61FC">
      <w:pPr>
        <w:pStyle w:val="ListParagraph"/>
        <w:ind w:left="0"/>
        <w:jc w:val="center"/>
      </w:pPr>
    </w:p>
    <w:p w:rsidR="008D2A11" w:rsidRDefault="008D2A11" w:rsidP="00AC61FC">
      <w:pPr>
        <w:pStyle w:val="ListParagraph"/>
        <w:ind w:left="0"/>
        <w:jc w:val="center"/>
      </w:pPr>
    </w:p>
    <w:p w:rsidR="008D2A11" w:rsidRDefault="008D2A11" w:rsidP="008D2A11">
      <w:r>
        <w:lastRenderedPageBreak/>
        <w:t>GLY 3202C: Mineralogy and Petrology                                        Name: ____________________________</w:t>
      </w:r>
    </w:p>
    <w:p w:rsidR="008D2A11" w:rsidRDefault="008D2A11" w:rsidP="008D2A11">
      <w:r>
        <w:t xml:space="preserve">Averaging and Normalizing EPMA data                                                                                            </w:t>
      </w:r>
    </w:p>
    <w:p w:rsidR="008D2A11" w:rsidRDefault="008D2A11" w:rsidP="008D2A11"/>
    <w:p w:rsidR="008D2A11" w:rsidRDefault="008D2A11" w:rsidP="008D2A11">
      <w:r>
        <w:t>The elements that we analyzed on the electron probe micro analyzer (EPMA) are expressed as oxides (e.g., silicon is reported as SiO</w:t>
      </w:r>
      <w:r>
        <w:rPr>
          <w:vertAlign w:val="subscript"/>
        </w:rPr>
        <w:t>2</w:t>
      </w:r>
      <w:r>
        <w:t>).  Also, the EPMA cannot discern Fe</w:t>
      </w:r>
      <w:r>
        <w:rPr>
          <w:vertAlign w:val="superscript"/>
        </w:rPr>
        <w:t>2+</w:t>
      </w:r>
      <w:r>
        <w:t xml:space="preserve"> from Fe</w:t>
      </w:r>
      <w:r>
        <w:rPr>
          <w:vertAlign w:val="superscript"/>
        </w:rPr>
        <w:t>3+</w:t>
      </w:r>
      <w:r>
        <w:t xml:space="preserve">; so, all iron is reported as </w:t>
      </w:r>
      <w:proofErr w:type="spellStart"/>
      <w:r>
        <w:t>FeO</w:t>
      </w:r>
      <w:proofErr w:type="spellEnd"/>
      <w:r>
        <w:t xml:space="preserve"> (Fe</w:t>
      </w:r>
      <w:r>
        <w:rPr>
          <w:vertAlign w:val="superscript"/>
        </w:rPr>
        <w:t>2+</w:t>
      </w:r>
      <w:r>
        <w:t>).  Now that we have analyzed our minerals, we need to average the multiple analyses from each samples, and then normalize this average.  We analyzed 3 points on each minerals so that we could identify any compositional zoning that might exist, and to have a more representative geochemical analysis.</w:t>
      </w:r>
    </w:p>
    <w:p w:rsidR="008D2A11" w:rsidRDefault="008D2A11" w:rsidP="008D2A11">
      <w:pPr>
        <w:pStyle w:val="ListParagraph"/>
        <w:numPr>
          <w:ilvl w:val="0"/>
          <w:numId w:val="3"/>
        </w:numPr>
        <w:spacing w:after="160" w:line="256" w:lineRule="auto"/>
      </w:pPr>
      <w:r>
        <w:t xml:space="preserve">Using excel, open your raw data file and make sure that your data is organized in a way that is similar to the example below.  The </w:t>
      </w:r>
      <w:r>
        <w:rPr>
          <w:b/>
        </w:rPr>
        <w:t>order</w:t>
      </w:r>
      <w:r>
        <w:t xml:space="preserve"> and </w:t>
      </w:r>
      <w:r>
        <w:rPr>
          <w:b/>
        </w:rPr>
        <w:t>number</w:t>
      </w:r>
      <w:r>
        <w:t xml:space="preserve"> of oxides will be different.  This is just an example, the oxide order does not matter right now: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15"/>
        <w:gridCol w:w="720"/>
        <w:gridCol w:w="900"/>
        <w:gridCol w:w="810"/>
        <w:gridCol w:w="810"/>
        <w:gridCol w:w="900"/>
        <w:gridCol w:w="810"/>
        <w:gridCol w:w="810"/>
        <w:gridCol w:w="1080"/>
        <w:gridCol w:w="1795"/>
      </w:tblGrid>
      <w:tr w:rsidR="008D2A11" w:rsidTr="008D2A11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No.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SiO2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Al2O3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TiO2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proofErr w:type="spellStart"/>
            <w:r>
              <w:t>FeO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proofErr w:type="spellStart"/>
            <w:r>
              <w:t>CaO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proofErr w:type="spellStart"/>
            <w:r>
              <w:t>NaO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proofErr w:type="spellStart"/>
            <w:r>
              <w:t>MgO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K2O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Comment</w:t>
            </w:r>
          </w:p>
        </w:tc>
      </w:tr>
      <w:tr w:rsidR="008D2A11" w:rsidTr="008D2A11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67.84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19.65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5.01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6.00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0.29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HB1W-7A</w:t>
            </w:r>
          </w:p>
        </w:tc>
      </w:tr>
      <w:tr w:rsidR="008D2A11" w:rsidTr="008D2A11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67.23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19.56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5.06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5.97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0.31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HB1W-7B</w:t>
            </w:r>
          </w:p>
        </w:tc>
      </w:tr>
      <w:tr w:rsidR="008D2A11" w:rsidTr="008D2A11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67.75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19.60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5.04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6.01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0.32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HB1W-7C</w:t>
            </w:r>
          </w:p>
        </w:tc>
      </w:tr>
    </w:tbl>
    <w:p w:rsidR="008D2A11" w:rsidRDefault="008D2A11" w:rsidP="008D2A11">
      <w:pPr>
        <w:rPr>
          <w:rFonts w:asciiTheme="minorHAnsi" w:hAnsiTheme="minorHAnsi" w:cstheme="minorBidi"/>
        </w:rPr>
      </w:pPr>
      <w:r>
        <w:t xml:space="preserve">    </w:t>
      </w:r>
    </w:p>
    <w:p w:rsidR="008D2A11" w:rsidRDefault="008D2A11" w:rsidP="008D2A11">
      <w:pPr>
        <w:pStyle w:val="ListParagraph"/>
        <w:numPr>
          <w:ilvl w:val="0"/>
          <w:numId w:val="3"/>
        </w:numPr>
        <w:spacing w:after="160" w:line="256" w:lineRule="auto"/>
      </w:pPr>
      <w:r>
        <w:t>Add a new row under the 3 data points for each mineral analyzed.  Under “</w:t>
      </w:r>
      <w:r>
        <w:rPr>
          <w:b/>
          <w:color w:val="385623" w:themeColor="accent6" w:themeShade="80"/>
        </w:rPr>
        <w:t>Comment</w:t>
      </w:r>
      <w:r>
        <w:t>”, write “</w:t>
      </w:r>
      <w:r>
        <w:rPr>
          <w:color w:val="7030A0"/>
        </w:rPr>
        <w:t>average</w:t>
      </w:r>
      <w:r>
        <w:t>” after the sample name.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15"/>
        <w:gridCol w:w="720"/>
        <w:gridCol w:w="900"/>
        <w:gridCol w:w="810"/>
        <w:gridCol w:w="810"/>
        <w:gridCol w:w="900"/>
        <w:gridCol w:w="810"/>
        <w:gridCol w:w="810"/>
        <w:gridCol w:w="1080"/>
        <w:gridCol w:w="1795"/>
      </w:tblGrid>
      <w:tr w:rsidR="008D2A11" w:rsidTr="008D2A11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No.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SiO2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Al2O3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TiO2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proofErr w:type="spellStart"/>
            <w:r>
              <w:t>FeO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proofErr w:type="spellStart"/>
            <w:r>
              <w:t>CaO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proofErr w:type="spellStart"/>
            <w:r>
              <w:t>NaO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proofErr w:type="spellStart"/>
            <w:r>
              <w:t>MgO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K2O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  <w:rPr>
                <w:b/>
              </w:rPr>
            </w:pPr>
            <w:r>
              <w:rPr>
                <w:b/>
                <w:color w:val="385623" w:themeColor="accent6" w:themeShade="80"/>
              </w:rPr>
              <w:t>Comment</w:t>
            </w:r>
          </w:p>
        </w:tc>
      </w:tr>
      <w:tr w:rsidR="008D2A11" w:rsidTr="008D2A11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67.84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19.65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5.01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6.00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0.29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HB1W-7A</w:t>
            </w:r>
          </w:p>
        </w:tc>
      </w:tr>
      <w:tr w:rsidR="008D2A11" w:rsidTr="008D2A11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67.23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19.56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5.06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5.97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0.31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HB1W-7B</w:t>
            </w:r>
          </w:p>
        </w:tc>
      </w:tr>
      <w:tr w:rsidR="008D2A11" w:rsidTr="008D2A11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67.75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19.60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5.04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6.01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0.32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HB1W-7C</w:t>
            </w:r>
          </w:p>
        </w:tc>
      </w:tr>
      <w:tr w:rsidR="008D2A11" w:rsidTr="008D2A11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11" w:rsidRDefault="008D2A11">
            <w:pPr>
              <w:spacing w:after="0" w:line="240" w:lineRule="auto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11" w:rsidRDefault="008D2A11">
            <w:pPr>
              <w:spacing w:after="0" w:line="240" w:lineRule="auto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11" w:rsidRDefault="008D2A11">
            <w:pPr>
              <w:spacing w:after="0" w:line="240" w:lineRule="auto"/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11" w:rsidRDefault="008D2A11">
            <w:pPr>
              <w:spacing w:after="0" w:line="240" w:lineRule="auto"/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11" w:rsidRDefault="008D2A11">
            <w:pPr>
              <w:spacing w:after="0" w:line="240" w:lineRule="auto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11" w:rsidRDefault="008D2A11">
            <w:pPr>
              <w:spacing w:after="0" w:line="240" w:lineRule="auto"/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11" w:rsidRDefault="008D2A11">
            <w:pPr>
              <w:spacing w:after="0" w:line="240" w:lineRule="auto"/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11" w:rsidRDefault="008D2A11">
            <w:pPr>
              <w:spacing w:after="0" w:line="240" w:lineRule="auto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11" w:rsidRDefault="008D2A11">
            <w:pPr>
              <w:spacing w:after="0" w:line="240" w:lineRule="auto"/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  <w:rPr>
                <w:b/>
              </w:rPr>
            </w:pPr>
            <w:r>
              <w:rPr>
                <w:b/>
                <w:color w:val="7030A0"/>
              </w:rPr>
              <w:t>HB1W-7 average</w:t>
            </w:r>
          </w:p>
        </w:tc>
      </w:tr>
    </w:tbl>
    <w:p w:rsidR="008D2A11" w:rsidRDefault="008D2A11" w:rsidP="008D2A11">
      <w:pPr>
        <w:rPr>
          <w:rFonts w:asciiTheme="minorHAnsi" w:hAnsiTheme="minorHAnsi" w:cstheme="minorBidi"/>
        </w:rPr>
      </w:pPr>
    </w:p>
    <w:p w:rsidR="008D2A11" w:rsidRDefault="008D2A11" w:rsidP="008D2A11">
      <w:pPr>
        <w:pStyle w:val="ListParagraph"/>
        <w:numPr>
          <w:ilvl w:val="0"/>
          <w:numId w:val="3"/>
        </w:numPr>
        <w:spacing w:after="160" w:line="256" w:lineRule="auto"/>
      </w:pPr>
      <w:r>
        <w:t xml:space="preserve">Click on the new cell under the SiO2 values.  Then click on the </w:t>
      </w:r>
      <w:r>
        <w:rPr>
          <w:b/>
          <w:color w:val="0070C0"/>
          <w:u w:val="single"/>
        </w:rPr>
        <w:t>Inset Function</w:t>
      </w:r>
      <w:r>
        <w:rPr>
          <w:color w:val="0070C0"/>
        </w:rPr>
        <w:t xml:space="preserve"> </w:t>
      </w:r>
      <w:r>
        <w:t xml:space="preserve">icon </w:t>
      </w:r>
      <w:r>
        <w:rPr>
          <w:noProof/>
        </w:rPr>
        <w:drawing>
          <wp:inline distT="0" distB="0" distL="0" distR="0">
            <wp:extent cx="381000" cy="342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53" t="14665" r="40208" b="81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and select </w:t>
      </w:r>
      <w:r>
        <w:rPr>
          <w:b/>
          <w:u w:val="single"/>
        </w:rPr>
        <w:t>AVERAGE</w:t>
      </w:r>
      <w:r>
        <w:t xml:space="preserve">.  For the “Function Arguments” use the mouse and select the 3 SiO2 cells.  Then click “OK”. 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15"/>
        <w:gridCol w:w="720"/>
        <w:gridCol w:w="900"/>
        <w:gridCol w:w="810"/>
        <w:gridCol w:w="810"/>
        <w:gridCol w:w="900"/>
        <w:gridCol w:w="810"/>
        <w:gridCol w:w="810"/>
        <w:gridCol w:w="1080"/>
        <w:gridCol w:w="1795"/>
      </w:tblGrid>
      <w:tr w:rsidR="008D2A11" w:rsidTr="008D2A11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No.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SiO2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Al2O3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TiO2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proofErr w:type="spellStart"/>
            <w:r>
              <w:t>FeO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proofErr w:type="spellStart"/>
            <w:r>
              <w:t>CaO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proofErr w:type="spellStart"/>
            <w:r>
              <w:t>NaO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proofErr w:type="spellStart"/>
            <w:r>
              <w:t>MgO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K2O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  <w:rPr>
                <w:b/>
              </w:rPr>
            </w:pPr>
            <w:r>
              <w:rPr>
                <w:b/>
                <w:color w:val="385623" w:themeColor="accent6" w:themeShade="80"/>
              </w:rPr>
              <w:t>Comment</w:t>
            </w:r>
          </w:p>
        </w:tc>
      </w:tr>
      <w:tr w:rsidR="008D2A11" w:rsidTr="008D2A11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67.84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19.65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5.01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6.00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0.29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HB1W-7A</w:t>
            </w:r>
          </w:p>
        </w:tc>
      </w:tr>
      <w:tr w:rsidR="008D2A11" w:rsidTr="008D2A11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67.23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19.56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5.06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5.97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0.31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HB1W-7B</w:t>
            </w:r>
          </w:p>
        </w:tc>
      </w:tr>
      <w:tr w:rsidR="008D2A11" w:rsidTr="008D2A11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67.75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19.60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5.04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6.01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0.32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HB1W-7C</w:t>
            </w:r>
          </w:p>
        </w:tc>
      </w:tr>
      <w:tr w:rsidR="008D2A11" w:rsidTr="008D2A11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11" w:rsidRDefault="008D2A11">
            <w:pPr>
              <w:spacing w:after="0" w:line="240" w:lineRule="auto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</w:pPr>
            <w:r>
              <w:t>67.61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11" w:rsidRDefault="008D2A11">
            <w:pPr>
              <w:spacing w:after="0" w:line="240" w:lineRule="auto"/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11" w:rsidRDefault="008D2A11">
            <w:pPr>
              <w:spacing w:after="0" w:line="240" w:lineRule="auto"/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11" w:rsidRDefault="008D2A11">
            <w:pPr>
              <w:spacing w:after="0" w:line="240" w:lineRule="auto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11" w:rsidRDefault="008D2A11">
            <w:pPr>
              <w:spacing w:after="0" w:line="240" w:lineRule="auto"/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11" w:rsidRDefault="008D2A11">
            <w:pPr>
              <w:spacing w:after="0" w:line="240" w:lineRule="auto"/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11" w:rsidRDefault="008D2A11">
            <w:pPr>
              <w:spacing w:after="0" w:line="240" w:lineRule="auto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11" w:rsidRDefault="008D2A11">
            <w:pPr>
              <w:spacing w:after="0" w:line="240" w:lineRule="auto"/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A11" w:rsidRDefault="008D2A11">
            <w:pPr>
              <w:spacing w:after="0" w:line="240" w:lineRule="auto"/>
              <w:rPr>
                <w:b/>
              </w:rPr>
            </w:pPr>
            <w:r>
              <w:rPr>
                <w:b/>
                <w:color w:val="7030A0"/>
              </w:rPr>
              <w:t>HB1W-7 average</w:t>
            </w:r>
          </w:p>
        </w:tc>
      </w:tr>
    </w:tbl>
    <w:p w:rsidR="008D2A11" w:rsidRDefault="008D2A11" w:rsidP="008D2A11">
      <w:pPr>
        <w:rPr>
          <w:rFonts w:asciiTheme="minorHAnsi" w:hAnsiTheme="minorHAnsi" w:cstheme="minorBidi"/>
        </w:rPr>
      </w:pPr>
    </w:p>
    <w:p w:rsidR="008D2A11" w:rsidRDefault="008D2A11" w:rsidP="008D2A11">
      <w:r>
        <w:rPr>
          <w:noProof/>
        </w:rPr>
        <w:lastRenderedPageBreak/>
        <w:drawing>
          <wp:inline distT="0" distB="0" distL="0" distR="0">
            <wp:extent cx="5953125" cy="28575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9" b="39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8D2A11" w:rsidRDefault="008D2A11" w:rsidP="008D2A11"/>
    <w:p w:rsidR="008D2A11" w:rsidRDefault="008D2A11" w:rsidP="008D2A11">
      <w:pPr>
        <w:pStyle w:val="ListParagraph"/>
        <w:numPr>
          <w:ilvl w:val="0"/>
          <w:numId w:val="3"/>
        </w:numPr>
        <w:spacing w:after="160" w:line="256" w:lineRule="auto"/>
      </w:pPr>
      <w:r>
        <w:t>Now repeat this for all of your other oxides.</w:t>
      </w:r>
    </w:p>
    <w:p w:rsidR="008D2A11" w:rsidRDefault="008D2A11" w:rsidP="008D2A11">
      <w:r>
        <w:t>We will now normalize our mineral data so that it adds up to 100%.  This is done before plotting or calculating our mineral formula:</w:t>
      </w:r>
    </w:p>
    <w:p w:rsidR="008D2A11" w:rsidRDefault="008D2A11" w:rsidP="008D2A11">
      <w:pPr>
        <w:pStyle w:val="ListParagraph"/>
        <w:numPr>
          <w:ilvl w:val="0"/>
          <w:numId w:val="4"/>
        </w:numPr>
        <w:spacing w:after="160" w:line="256" w:lineRule="auto"/>
      </w:pPr>
      <w:r>
        <w:t>First, add a “</w:t>
      </w:r>
      <w:r>
        <w:rPr>
          <w:b/>
        </w:rPr>
        <w:t>Total”</w:t>
      </w:r>
      <w:r>
        <w:t xml:space="preserve"> column to the data set.</w:t>
      </w:r>
    </w:p>
    <w:tbl>
      <w:tblPr>
        <w:tblW w:w="7967" w:type="dxa"/>
        <w:tblInd w:w="-10" w:type="dxa"/>
        <w:tblLook w:val="04A0" w:firstRow="1" w:lastRow="0" w:firstColumn="1" w:lastColumn="0" w:noHBand="0" w:noVBand="1"/>
      </w:tblPr>
      <w:tblGrid>
        <w:gridCol w:w="530"/>
        <w:gridCol w:w="721"/>
        <w:gridCol w:w="763"/>
        <w:gridCol w:w="631"/>
        <w:gridCol w:w="610"/>
        <w:gridCol w:w="610"/>
        <w:gridCol w:w="610"/>
        <w:gridCol w:w="654"/>
        <w:gridCol w:w="610"/>
        <w:gridCol w:w="1114"/>
        <w:gridCol w:w="1114"/>
      </w:tblGrid>
      <w:tr w:rsidR="008D2A11" w:rsidTr="008D2A11">
        <w:trPr>
          <w:trHeight w:val="615"/>
        </w:trPr>
        <w:tc>
          <w:tcPr>
            <w:tcW w:w="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No.</w:t>
            </w:r>
          </w:p>
        </w:tc>
        <w:tc>
          <w:tcPr>
            <w:tcW w:w="7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SiO2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Al2O3</w:t>
            </w:r>
          </w:p>
        </w:tc>
        <w:tc>
          <w:tcPr>
            <w:tcW w:w="6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TiO2</w:t>
            </w:r>
          </w:p>
        </w:tc>
        <w:tc>
          <w:tcPr>
            <w:tcW w:w="6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FeO</w:t>
            </w:r>
            <w:proofErr w:type="spellEnd"/>
          </w:p>
        </w:tc>
        <w:tc>
          <w:tcPr>
            <w:tcW w:w="6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CaO</w:t>
            </w:r>
            <w:proofErr w:type="spellEnd"/>
          </w:p>
        </w:tc>
        <w:tc>
          <w:tcPr>
            <w:tcW w:w="6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NaO</w:t>
            </w:r>
            <w:proofErr w:type="spellEnd"/>
          </w:p>
        </w:tc>
        <w:tc>
          <w:tcPr>
            <w:tcW w:w="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MgO</w:t>
            </w:r>
            <w:proofErr w:type="spellEnd"/>
          </w:p>
        </w:tc>
        <w:tc>
          <w:tcPr>
            <w:tcW w:w="6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K2O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385723"/>
              </w:rPr>
            </w:pPr>
            <w:r>
              <w:rPr>
                <w:rFonts w:eastAsia="Times New Roman" w:cs="Calibri"/>
                <w:b/>
                <w:bCs/>
                <w:color w:val="385723"/>
              </w:rPr>
              <w:t>Comment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385723"/>
              </w:rPr>
            </w:pPr>
            <w:r>
              <w:rPr>
                <w:rFonts w:eastAsia="Times New Roman" w:cs="Calibri"/>
                <w:b/>
                <w:bCs/>
                <w:color w:val="385723"/>
              </w:rPr>
              <w:t>Total</w:t>
            </w:r>
          </w:p>
        </w:tc>
      </w:tr>
      <w:tr w:rsidR="008D2A11" w:rsidTr="008D2A11">
        <w:trPr>
          <w:trHeight w:val="315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67.84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19.65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0.00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0.02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5.01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6.00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0.04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0.29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HB1W-7A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D2A11" w:rsidRDefault="008D2A1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</w:tr>
      <w:tr w:rsidR="008D2A11" w:rsidTr="008D2A11">
        <w:trPr>
          <w:trHeight w:val="315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67.23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19.56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0.01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0.03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5.06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5.97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0.03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0.31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HB1W-7B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D2A11" w:rsidRDefault="008D2A1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</w:tr>
      <w:tr w:rsidR="008D2A11" w:rsidTr="008D2A11">
        <w:trPr>
          <w:trHeight w:val="315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67.75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19.60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0.00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0.02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5.04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6.01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0.04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0.32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HB1W-7C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D2A11" w:rsidRDefault="008D2A1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</w:tr>
      <w:tr w:rsidR="008D2A11" w:rsidTr="008D2A11">
        <w:trPr>
          <w:trHeight w:val="615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rPr>
                <w:rFonts w:eastAsia="Times New Roman" w:cs="Calibri"/>
                <w:color w:val="7030A0"/>
              </w:rPr>
            </w:pPr>
            <w:r>
              <w:rPr>
                <w:rFonts w:eastAsia="Times New Roman" w:cs="Calibri"/>
                <w:color w:val="7030A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b/>
                <w:color w:val="7030A0"/>
              </w:rPr>
            </w:pPr>
            <w:r>
              <w:rPr>
                <w:rFonts w:eastAsia="Times New Roman" w:cs="Calibri"/>
                <w:b/>
                <w:color w:val="7030A0"/>
              </w:rPr>
              <w:t>67.61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b/>
                <w:color w:val="7030A0"/>
              </w:rPr>
            </w:pPr>
            <w:r>
              <w:rPr>
                <w:rFonts w:eastAsia="Times New Roman" w:cs="Calibri"/>
                <w:b/>
                <w:color w:val="7030A0"/>
              </w:rPr>
              <w:t>19.60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b/>
                <w:color w:val="7030A0"/>
              </w:rPr>
            </w:pPr>
            <w:r>
              <w:rPr>
                <w:rFonts w:eastAsia="Times New Roman" w:cs="Calibri"/>
                <w:b/>
                <w:color w:val="7030A0"/>
              </w:rPr>
              <w:t>0.00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b/>
                <w:color w:val="7030A0"/>
              </w:rPr>
            </w:pPr>
            <w:r>
              <w:rPr>
                <w:rFonts w:eastAsia="Times New Roman" w:cs="Calibri"/>
                <w:b/>
                <w:color w:val="7030A0"/>
              </w:rPr>
              <w:t>0.02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b/>
                <w:color w:val="7030A0"/>
              </w:rPr>
            </w:pPr>
            <w:r>
              <w:rPr>
                <w:rFonts w:eastAsia="Times New Roman" w:cs="Calibri"/>
                <w:b/>
                <w:color w:val="7030A0"/>
              </w:rPr>
              <w:t>5.04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b/>
                <w:color w:val="7030A0"/>
              </w:rPr>
            </w:pPr>
            <w:r>
              <w:rPr>
                <w:rFonts w:eastAsia="Times New Roman" w:cs="Calibri"/>
                <w:b/>
                <w:color w:val="7030A0"/>
              </w:rPr>
              <w:t>5.99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b/>
                <w:color w:val="7030A0"/>
              </w:rPr>
            </w:pPr>
            <w:r>
              <w:rPr>
                <w:rFonts w:eastAsia="Times New Roman" w:cs="Calibri"/>
                <w:b/>
                <w:color w:val="7030A0"/>
              </w:rPr>
              <w:t>0.04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jc w:val="right"/>
              <w:rPr>
                <w:rFonts w:eastAsia="Times New Roman" w:cs="Calibri"/>
                <w:b/>
                <w:color w:val="7030A0"/>
              </w:rPr>
            </w:pPr>
            <w:r>
              <w:rPr>
                <w:rFonts w:eastAsia="Times New Roman" w:cs="Calibri"/>
                <w:b/>
                <w:color w:val="7030A0"/>
              </w:rPr>
              <w:t>0.31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2A11" w:rsidRDefault="008D2A11">
            <w:pPr>
              <w:spacing w:after="0" w:line="240" w:lineRule="auto"/>
              <w:rPr>
                <w:rFonts w:eastAsia="Times New Roman" w:cs="Calibri"/>
                <w:b/>
                <w:bCs/>
                <w:color w:val="7030A0"/>
              </w:rPr>
            </w:pPr>
            <w:r>
              <w:rPr>
                <w:rFonts w:eastAsia="Times New Roman" w:cs="Calibri"/>
                <w:b/>
                <w:bCs/>
                <w:color w:val="7030A0"/>
              </w:rPr>
              <w:t>HB1W-7 average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D2A11" w:rsidRDefault="008D2A11">
            <w:pPr>
              <w:spacing w:after="0" w:line="240" w:lineRule="auto"/>
              <w:rPr>
                <w:rFonts w:eastAsia="Times New Roman" w:cs="Calibri"/>
                <w:b/>
                <w:bCs/>
                <w:color w:val="7030A0"/>
              </w:rPr>
            </w:pPr>
          </w:p>
        </w:tc>
      </w:tr>
    </w:tbl>
    <w:p w:rsidR="008D2A11" w:rsidRDefault="008D2A11" w:rsidP="008D2A11">
      <w:pPr>
        <w:rPr>
          <w:rFonts w:asciiTheme="minorHAnsi" w:eastAsiaTheme="minorHAnsi" w:hAnsiTheme="minorHAnsi" w:cstheme="minorBidi"/>
        </w:rPr>
      </w:pPr>
    </w:p>
    <w:p w:rsidR="008D2A11" w:rsidRDefault="008D2A11" w:rsidP="008D2A11">
      <w:pPr>
        <w:pStyle w:val="ListParagraph"/>
        <w:numPr>
          <w:ilvl w:val="0"/>
          <w:numId w:val="4"/>
        </w:numPr>
        <w:spacing w:after="160" w:line="256" w:lineRule="auto"/>
      </w:pPr>
      <w:r>
        <w:t>Then click on the cell to the right of the</w:t>
      </w:r>
      <w:r>
        <w:rPr>
          <w:rFonts w:eastAsia="Times New Roman" w:cs="Calibri"/>
          <w:b/>
          <w:bCs/>
          <w:color w:val="7030A0"/>
        </w:rPr>
        <w:t xml:space="preserve"> HB1W-7 average </w:t>
      </w:r>
      <w:r>
        <w:rPr>
          <w:rFonts w:eastAsia="Times New Roman" w:cs="Calibri"/>
          <w:bCs/>
        </w:rPr>
        <w:t xml:space="preserve">and click on the </w:t>
      </w:r>
      <w:r>
        <w:rPr>
          <w:b/>
          <w:color w:val="0070C0"/>
          <w:u w:val="single"/>
        </w:rPr>
        <w:t>Inset Function</w:t>
      </w:r>
      <w:r>
        <w:rPr>
          <w:color w:val="0070C0"/>
        </w:rPr>
        <w:t xml:space="preserve"> </w:t>
      </w:r>
      <w:r>
        <w:t>icon, select “</w:t>
      </w:r>
      <w:r>
        <w:rPr>
          <w:b/>
          <w:u w:val="single"/>
        </w:rPr>
        <w:t>SUM”</w:t>
      </w:r>
      <w:r>
        <w:t xml:space="preserve">, and click OK. </w:t>
      </w:r>
    </w:p>
    <w:p w:rsidR="008D2A11" w:rsidRDefault="008D2A11" w:rsidP="008D2A11">
      <w:pPr>
        <w:pStyle w:val="ListParagraph"/>
      </w:pPr>
    </w:p>
    <w:p w:rsidR="008D2A11" w:rsidRDefault="008D2A11" w:rsidP="008D2A11">
      <w:pPr>
        <w:pStyle w:val="ListParagraph"/>
      </w:pPr>
    </w:p>
    <w:p w:rsidR="008D2A11" w:rsidRDefault="008D2A11" w:rsidP="008D2A11">
      <w:pPr>
        <w:pStyle w:val="ListParagraph"/>
      </w:pPr>
    </w:p>
    <w:p w:rsidR="008D2A11" w:rsidRDefault="008D2A11" w:rsidP="008D2A11">
      <w:pPr>
        <w:pStyle w:val="ListParagraph"/>
      </w:pPr>
    </w:p>
    <w:p w:rsidR="008D2A11" w:rsidRDefault="008D2A11" w:rsidP="008D2A11">
      <w:pPr>
        <w:pStyle w:val="ListParagraph"/>
      </w:pPr>
    </w:p>
    <w:p w:rsidR="008D2A11" w:rsidRDefault="008D2A11" w:rsidP="008D2A11">
      <w:pPr>
        <w:pStyle w:val="ListParagraph"/>
      </w:pPr>
    </w:p>
    <w:p w:rsidR="008D2A11" w:rsidRDefault="008D2A11" w:rsidP="008D2A11">
      <w:pPr>
        <w:pStyle w:val="ListParagraph"/>
      </w:pPr>
    </w:p>
    <w:p w:rsidR="008D2A11" w:rsidRDefault="008D2A11" w:rsidP="008D2A11">
      <w:pPr>
        <w:pStyle w:val="ListParagraph"/>
      </w:pPr>
    </w:p>
    <w:p w:rsidR="008D2A11" w:rsidRDefault="008D2A11" w:rsidP="008D2A11">
      <w:pPr>
        <w:pStyle w:val="ListParagraph"/>
      </w:pPr>
    </w:p>
    <w:p w:rsidR="008D2A11" w:rsidRDefault="008D2A11" w:rsidP="008D2A11">
      <w:pPr>
        <w:pStyle w:val="ListParagraph"/>
        <w:numPr>
          <w:ilvl w:val="0"/>
          <w:numId w:val="4"/>
        </w:numPr>
        <w:spacing w:after="160" w:line="256" w:lineRule="auto"/>
      </w:pPr>
      <w:r>
        <w:t>Select all of your oxides from the sample average row as your Function Arguments.  Then click OK:</w:t>
      </w:r>
    </w:p>
    <w:p w:rsidR="008D2A11" w:rsidRDefault="008D2A11" w:rsidP="008D2A11">
      <w:pPr>
        <w:ind w:left="360"/>
      </w:pPr>
      <w:r>
        <w:rPr>
          <w:noProof/>
        </w:rPr>
        <w:drawing>
          <wp:inline distT="0" distB="0" distL="0" distR="0">
            <wp:extent cx="4629150" cy="3409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88" b="19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11" w:rsidRDefault="008D2A11" w:rsidP="008D2A11">
      <w:pPr>
        <w:pStyle w:val="ListParagraph"/>
        <w:numPr>
          <w:ilvl w:val="0"/>
          <w:numId w:val="4"/>
        </w:numPr>
        <w:spacing w:after="160" w:line="256" w:lineRule="auto"/>
      </w:pPr>
      <w:r>
        <w:t>Now, add a “Normalizing value” column to your table.  Then insert the following function by: a) clicking on the Normalizing value cell next to the Total for the average of the data; b) type the function =100</w:t>
      </w:r>
      <w:proofErr w:type="gramStart"/>
      <w:r>
        <w:t>/(</w:t>
      </w:r>
      <w:proofErr w:type="gramEnd"/>
      <w:r>
        <w:t xml:space="preserve">here click on the Total or just type in the value of the total); then, c) press “enter”.   </w:t>
      </w:r>
    </w:p>
    <w:p w:rsidR="008D2A11" w:rsidRDefault="008D2A11" w:rsidP="008D2A11">
      <w:r>
        <w:rPr>
          <w:noProof/>
        </w:rPr>
        <w:drawing>
          <wp:inline distT="0" distB="0" distL="0" distR="0">
            <wp:extent cx="4429125" cy="14763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65" t="50864" r="14014" b="25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11" w:rsidRDefault="008D2A11" w:rsidP="008D2A11">
      <w:pPr>
        <w:pStyle w:val="ListParagraph"/>
        <w:numPr>
          <w:ilvl w:val="0"/>
          <w:numId w:val="4"/>
        </w:numPr>
        <w:spacing w:after="160" w:line="256" w:lineRule="auto"/>
      </w:pPr>
      <w:r>
        <w:t xml:space="preserve">You will now have the normalizing value you need to make your data equal 100%.  </w:t>
      </w:r>
    </w:p>
    <w:p w:rsidR="008D2A11" w:rsidRDefault="008D2A11" w:rsidP="008D2A11">
      <w:pPr>
        <w:ind w:left="360"/>
      </w:pPr>
      <w:r>
        <w:rPr>
          <w:noProof/>
        </w:rPr>
        <w:drawing>
          <wp:inline distT="0" distB="0" distL="0" distR="0">
            <wp:extent cx="4124325" cy="11811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8" t="52344" r="15198" b="27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11" w:rsidRDefault="008D2A11" w:rsidP="008D2A11">
      <w:pPr>
        <w:pStyle w:val="ListParagraph"/>
        <w:numPr>
          <w:ilvl w:val="0"/>
          <w:numId w:val="4"/>
        </w:numPr>
        <w:spacing w:after="160" w:line="256" w:lineRule="auto"/>
      </w:pPr>
      <w:r>
        <w:lastRenderedPageBreak/>
        <w:t xml:space="preserve">You will now normalize your data be multiplying each “average” cell for every oxide by the “normalizing value”.  First, copy your “Normalizing value” and paste it special as a value. </w:t>
      </w:r>
    </w:p>
    <w:p w:rsidR="008D2A11" w:rsidRDefault="008D2A11" w:rsidP="008D2A11">
      <w:pPr>
        <w:pStyle w:val="ListParagraph"/>
      </w:pPr>
      <w:r>
        <w:rPr>
          <w:noProof/>
        </w:rPr>
        <w:drawing>
          <wp:inline distT="0" distB="0" distL="0" distR="0">
            <wp:extent cx="3667125" cy="2543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65" t="18791" r="6512" b="19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8D2A11" w:rsidRDefault="008D2A11" w:rsidP="008D2A11">
      <w:pPr>
        <w:pStyle w:val="ListParagraph"/>
        <w:numPr>
          <w:ilvl w:val="0"/>
          <w:numId w:val="4"/>
        </w:numPr>
        <w:spacing w:after="160" w:line="256" w:lineRule="auto"/>
      </w:pPr>
      <w:r>
        <w:t>Then click on the SiO2 average value cell, and then typing an “=” in front of the value.  You would then type the multiply symbol “*” after the value; and then click on the “Normalizing value”.</w:t>
      </w:r>
    </w:p>
    <w:p w:rsidR="008D2A11" w:rsidRDefault="008D2A11" w:rsidP="008D2A11">
      <w:pPr>
        <w:pStyle w:val="ListParagraph"/>
      </w:pPr>
      <w:r>
        <w:rPr>
          <w:noProof/>
        </w:rPr>
        <w:drawing>
          <wp:inline distT="0" distB="0" distL="0" distR="0">
            <wp:extent cx="4848225" cy="2133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29" t="4974" r="13422" b="5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11" w:rsidRDefault="008D2A11" w:rsidP="008D2A11">
      <w:pPr>
        <w:pStyle w:val="ListParagraph"/>
        <w:numPr>
          <w:ilvl w:val="0"/>
          <w:numId w:val="4"/>
        </w:numPr>
        <w:spacing w:after="160" w:line="256" w:lineRule="auto"/>
      </w:pPr>
      <w:r>
        <w:t>Now repeat this for all of your other oxides.  You total should change to 100 when you are done.</w:t>
      </w:r>
    </w:p>
    <w:p w:rsidR="008D2A11" w:rsidRDefault="008D2A11" w:rsidP="008D2A11">
      <w:pPr>
        <w:pStyle w:val="ListParagraph"/>
      </w:pPr>
      <w:r>
        <w:rPr>
          <w:noProof/>
        </w:rPr>
        <w:drawing>
          <wp:inline distT="0" distB="0" distL="0" distR="0">
            <wp:extent cx="5953125" cy="1495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73" t="22739" r="13223" b="5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11" w:rsidRDefault="008D2A11" w:rsidP="00AC61FC">
      <w:pPr>
        <w:pStyle w:val="ListParagraph"/>
        <w:ind w:left="0"/>
        <w:jc w:val="center"/>
      </w:pPr>
      <w:bookmarkStart w:id="0" w:name="_GoBack"/>
      <w:bookmarkEnd w:id="0"/>
    </w:p>
    <w:sectPr w:rsidR="008D2A11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5078" w:rsidRDefault="008B5078" w:rsidP="00954CEF">
      <w:pPr>
        <w:spacing w:after="0" w:line="240" w:lineRule="auto"/>
      </w:pPr>
      <w:r>
        <w:separator/>
      </w:r>
    </w:p>
  </w:endnote>
  <w:endnote w:type="continuationSeparator" w:id="0">
    <w:p w:rsidR="008B5078" w:rsidRDefault="008B5078" w:rsidP="00954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CEF" w:rsidRDefault="00954CE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D2A11">
      <w:rPr>
        <w:noProof/>
      </w:rPr>
      <w:t>1</w:t>
    </w:r>
    <w:r>
      <w:rPr>
        <w:noProof/>
      </w:rPr>
      <w:fldChar w:fldCharType="end"/>
    </w:r>
  </w:p>
  <w:p w:rsidR="00954CEF" w:rsidRDefault="00954C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5078" w:rsidRDefault="008B5078" w:rsidP="00954CEF">
      <w:pPr>
        <w:spacing w:after="0" w:line="240" w:lineRule="auto"/>
      </w:pPr>
      <w:r>
        <w:separator/>
      </w:r>
    </w:p>
  </w:footnote>
  <w:footnote w:type="continuationSeparator" w:id="0">
    <w:p w:rsidR="008B5078" w:rsidRDefault="008B5078" w:rsidP="00954C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62B71"/>
    <w:multiLevelType w:val="hybridMultilevel"/>
    <w:tmpl w:val="E896648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55D2C"/>
    <w:multiLevelType w:val="hybridMultilevel"/>
    <w:tmpl w:val="7F5E9A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C3EC9"/>
    <w:multiLevelType w:val="hybridMultilevel"/>
    <w:tmpl w:val="EDB6E5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0876CAD"/>
    <w:multiLevelType w:val="hybridMultilevel"/>
    <w:tmpl w:val="DDE6571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DD1"/>
    <w:rsid w:val="000135D3"/>
    <w:rsid w:val="000470D3"/>
    <w:rsid w:val="00051F3A"/>
    <w:rsid w:val="00064A4E"/>
    <w:rsid w:val="0008505B"/>
    <w:rsid w:val="000A1BAF"/>
    <w:rsid w:val="000A303C"/>
    <w:rsid w:val="000E2D80"/>
    <w:rsid w:val="00131E8C"/>
    <w:rsid w:val="00134949"/>
    <w:rsid w:val="00135971"/>
    <w:rsid w:val="00144558"/>
    <w:rsid w:val="00155038"/>
    <w:rsid w:val="00163283"/>
    <w:rsid w:val="001C115D"/>
    <w:rsid w:val="00246FA6"/>
    <w:rsid w:val="002604BA"/>
    <w:rsid w:val="00282928"/>
    <w:rsid w:val="00293774"/>
    <w:rsid w:val="002F5707"/>
    <w:rsid w:val="0036658B"/>
    <w:rsid w:val="00373FF0"/>
    <w:rsid w:val="00386B4F"/>
    <w:rsid w:val="003A079B"/>
    <w:rsid w:val="003B5CB1"/>
    <w:rsid w:val="003F6187"/>
    <w:rsid w:val="00420515"/>
    <w:rsid w:val="0042563E"/>
    <w:rsid w:val="00445DD7"/>
    <w:rsid w:val="004868E1"/>
    <w:rsid w:val="004B7B87"/>
    <w:rsid w:val="004C0642"/>
    <w:rsid w:val="004F4EA6"/>
    <w:rsid w:val="00510352"/>
    <w:rsid w:val="00511389"/>
    <w:rsid w:val="005453E8"/>
    <w:rsid w:val="0056635E"/>
    <w:rsid w:val="00577D50"/>
    <w:rsid w:val="005B57F3"/>
    <w:rsid w:val="005C137E"/>
    <w:rsid w:val="00643A25"/>
    <w:rsid w:val="00650F57"/>
    <w:rsid w:val="00694F27"/>
    <w:rsid w:val="007004DE"/>
    <w:rsid w:val="0070287A"/>
    <w:rsid w:val="00715F4B"/>
    <w:rsid w:val="00730ED2"/>
    <w:rsid w:val="0074786B"/>
    <w:rsid w:val="00770D1F"/>
    <w:rsid w:val="007863D8"/>
    <w:rsid w:val="00794DD1"/>
    <w:rsid w:val="007A4B94"/>
    <w:rsid w:val="007A4DC5"/>
    <w:rsid w:val="007B0A9E"/>
    <w:rsid w:val="007F0661"/>
    <w:rsid w:val="00863A14"/>
    <w:rsid w:val="008B41DA"/>
    <w:rsid w:val="008B5078"/>
    <w:rsid w:val="008D2A11"/>
    <w:rsid w:val="00907E58"/>
    <w:rsid w:val="00911562"/>
    <w:rsid w:val="009238D2"/>
    <w:rsid w:val="00954CEF"/>
    <w:rsid w:val="00975DCC"/>
    <w:rsid w:val="009769E1"/>
    <w:rsid w:val="009B379C"/>
    <w:rsid w:val="009E251A"/>
    <w:rsid w:val="009F0908"/>
    <w:rsid w:val="00A11989"/>
    <w:rsid w:val="00A130E5"/>
    <w:rsid w:val="00A25658"/>
    <w:rsid w:val="00A40F75"/>
    <w:rsid w:val="00A47412"/>
    <w:rsid w:val="00A719D0"/>
    <w:rsid w:val="00A7780D"/>
    <w:rsid w:val="00AA1C81"/>
    <w:rsid w:val="00AB0F0F"/>
    <w:rsid w:val="00AB4372"/>
    <w:rsid w:val="00AC2757"/>
    <w:rsid w:val="00AC61FC"/>
    <w:rsid w:val="00AE6193"/>
    <w:rsid w:val="00B51FE8"/>
    <w:rsid w:val="00B93142"/>
    <w:rsid w:val="00B961C6"/>
    <w:rsid w:val="00BA1F74"/>
    <w:rsid w:val="00BA4D7E"/>
    <w:rsid w:val="00BA7E4F"/>
    <w:rsid w:val="00BB7557"/>
    <w:rsid w:val="00BC763F"/>
    <w:rsid w:val="00BC7B29"/>
    <w:rsid w:val="00BD2F8F"/>
    <w:rsid w:val="00BE1EAB"/>
    <w:rsid w:val="00BE256C"/>
    <w:rsid w:val="00C121BD"/>
    <w:rsid w:val="00C15132"/>
    <w:rsid w:val="00C169BE"/>
    <w:rsid w:val="00C2331A"/>
    <w:rsid w:val="00C313DF"/>
    <w:rsid w:val="00C3223B"/>
    <w:rsid w:val="00C35ACB"/>
    <w:rsid w:val="00C41E1C"/>
    <w:rsid w:val="00C813F6"/>
    <w:rsid w:val="00C83222"/>
    <w:rsid w:val="00CA09F6"/>
    <w:rsid w:val="00CB552D"/>
    <w:rsid w:val="00CE532C"/>
    <w:rsid w:val="00D62825"/>
    <w:rsid w:val="00D64634"/>
    <w:rsid w:val="00D862B4"/>
    <w:rsid w:val="00DA4D37"/>
    <w:rsid w:val="00DB04C5"/>
    <w:rsid w:val="00DB1DD2"/>
    <w:rsid w:val="00DC4EFE"/>
    <w:rsid w:val="00DD0E60"/>
    <w:rsid w:val="00DD61F9"/>
    <w:rsid w:val="00E146E3"/>
    <w:rsid w:val="00E17760"/>
    <w:rsid w:val="00E41D7F"/>
    <w:rsid w:val="00E646C5"/>
    <w:rsid w:val="00E6671E"/>
    <w:rsid w:val="00EC1AF0"/>
    <w:rsid w:val="00EF2108"/>
    <w:rsid w:val="00F06AA2"/>
    <w:rsid w:val="00F25B19"/>
    <w:rsid w:val="00F32274"/>
    <w:rsid w:val="00F3277B"/>
    <w:rsid w:val="00F34723"/>
    <w:rsid w:val="00F65E5D"/>
    <w:rsid w:val="00FD0CB8"/>
    <w:rsid w:val="00FE1FF5"/>
    <w:rsid w:val="00FE26A0"/>
    <w:rsid w:val="00FF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5319E9-A764-4EF2-8CE5-8AF7D853E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4DD1"/>
    <w:pPr>
      <w:ind w:left="720"/>
      <w:contextualSpacing/>
    </w:pPr>
  </w:style>
  <w:style w:type="character" w:styleId="Hyperlink">
    <w:name w:val="Hyperlink"/>
    <w:uiPriority w:val="99"/>
    <w:unhideWhenUsed/>
    <w:rsid w:val="00DD61F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D61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4C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CEF"/>
  </w:style>
  <w:style w:type="paragraph" w:styleId="Footer">
    <w:name w:val="footer"/>
    <w:basedOn w:val="Normal"/>
    <w:link w:val="FooterChar"/>
    <w:uiPriority w:val="99"/>
    <w:unhideWhenUsed/>
    <w:rsid w:val="00954C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CEF"/>
  </w:style>
  <w:style w:type="table" w:styleId="TableGrid">
    <w:name w:val="Table Grid"/>
    <w:basedOn w:val="TableNormal"/>
    <w:uiPriority w:val="39"/>
    <w:rsid w:val="00A719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0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1093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Florida Gulf Coast University</Company>
  <LinksUpToDate>false</LinksUpToDate>
  <CharactersWithSpaces>7311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MacDonald</dc:creator>
  <cp:keywords/>
  <cp:lastModifiedBy>FCAEM Associate</cp:lastModifiedBy>
  <cp:revision>2</cp:revision>
  <cp:lastPrinted>2014-11-24T14:07:00Z</cp:lastPrinted>
  <dcterms:created xsi:type="dcterms:W3CDTF">2015-06-08T18:08:00Z</dcterms:created>
  <dcterms:modified xsi:type="dcterms:W3CDTF">2015-06-08T18:08:00Z</dcterms:modified>
</cp:coreProperties>
</file>