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365030" w14:textId="77777777" w:rsidR="00E30E4F" w:rsidRPr="00E30E4F" w:rsidRDefault="00E30E4F" w:rsidP="00E30E4F">
      <w:pPr>
        <w:jc w:val="center"/>
        <w:rPr>
          <w:b/>
          <w:sz w:val="28"/>
          <w:szCs w:val="28"/>
        </w:rPr>
      </w:pPr>
      <w:r w:rsidRPr="00E30E4F">
        <w:rPr>
          <w:b/>
          <w:sz w:val="28"/>
          <w:szCs w:val="28"/>
        </w:rPr>
        <w:t xml:space="preserve">Rivers and Floods in Tampa FL </w:t>
      </w:r>
    </w:p>
    <w:p w14:paraId="59AF1881" w14:textId="77777777" w:rsidR="00E30E4F" w:rsidRPr="00E30E4F" w:rsidRDefault="00E30E4F" w:rsidP="00E30E4F">
      <w:pPr>
        <w:jc w:val="center"/>
        <w:rPr>
          <w:b/>
          <w:sz w:val="28"/>
          <w:szCs w:val="28"/>
        </w:rPr>
      </w:pPr>
      <w:r w:rsidRPr="00E30E4F">
        <w:rPr>
          <w:b/>
          <w:sz w:val="28"/>
          <w:szCs w:val="28"/>
        </w:rPr>
        <w:t>on the Sulphur Springs Quadrangle</w:t>
      </w:r>
    </w:p>
    <w:p w14:paraId="0B640403" w14:textId="77777777" w:rsidR="00E30E4F" w:rsidRDefault="00E30E4F" w:rsidP="00E30E4F">
      <w:pPr>
        <w:jc w:val="center"/>
        <w:rPr>
          <w:b/>
          <w:sz w:val="28"/>
          <w:szCs w:val="28"/>
        </w:rPr>
      </w:pPr>
      <w:r w:rsidRPr="00E30E4F">
        <w:rPr>
          <w:b/>
          <w:sz w:val="28"/>
          <w:szCs w:val="28"/>
        </w:rPr>
        <w:t>Part I: Drainage Basins</w:t>
      </w:r>
    </w:p>
    <w:p w14:paraId="0B179670" w14:textId="77777777" w:rsidR="00E30E4F" w:rsidRDefault="00E30E4F" w:rsidP="00E30E4F">
      <w:pPr>
        <w:jc w:val="center"/>
        <w:rPr>
          <w:b/>
          <w:sz w:val="28"/>
          <w:szCs w:val="28"/>
        </w:rPr>
      </w:pPr>
      <w:r>
        <w:rPr>
          <w:b/>
          <w:sz w:val="28"/>
          <w:szCs w:val="28"/>
        </w:rPr>
        <w:t>Part II: Floods</w:t>
      </w:r>
    </w:p>
    <w:p w14:paraId="22F2EABB" w14:textId="63F8C45F" w:rsidR="00E30E4F" w:rsidRPr="00E30E4F" w:rsidRDefault="00E30E4F" w:rsidP="00E30E4F">
      <w:pPr>
        <w:jc w:val="center"/>
        <w:rPr>
          <w:b/>
          <w:sz w:val="28"/>
          <w:szCs w:val="28"/>
        </w:rPr>
      </w:pPr>
      <w:r>
        <w:rPr>
          <w:b/>
          <w:sz w:val="28"/>
          <w:szCs w:val="28"/>
        </w:rPr>
        <w:t>Part III: Discharge</w:t>
      </w:r>
    </w:p>
    <w:p w14:paraId="35C96AEB" w14:textId="77777777" w:rsidR="00E30E4F" w:rsidRDefault="00E30E4F" w:rsidP="00E30E4F">
      <w:pPr>
        <w:jc w:val="center"/>
        <w:rPr>
          <w:b/>
          <w:sz w:val="28"/>
          <w:szCs w:val="28"/>
        </w:rPr>
      </w:pPr>
    </w:p>
    <w:p w14:paraId="5FC69E7C" w14:textId="77777777" w:rsidR="00E30E4F" w:rsidRDefault="00E30E4F" w:rsidP="00E30E4F">
      <w:pPr>
        <w:jc w:val="center"/>
        <w:rPr>
          <w:b/>
          <w:sz w:val="28"/>
          <w:szCs w:val="28"/>
        </w:rPr>
      </w:pPr>
    </w:p>
    <w:p w14:paraId="596024CC" w14:textId="77777777" w:rsidR="00E30E4F" w:rsidRDefault="00E30E4F" w:rsidP="00E30E4F">
      <w:pPr>
        <w:jc w:val="center"/>
      </w:pPr>
      <w:r>
        <w:t>An original laboratory exercise by</w:t>
      </w:r>
    </w:p>
    <w:p w14:paraId="58708A10" w14:textId="77777777" w:rsidR="00E30E4F" w:rsidRDefault="00E30E4F" w:rsidP="00E30E4F">
      <w:pPr>
        <w:jc w:val="center"/>
      </w:pPr>
      <w:r>
        <w:t>Eileen Herrstrom</w:t>
      </w:r>
    </w:p>
    <w:p w14:paraId="706D6D7D" w14:textId="77777777" w:rsidR="00E30E4F" w:rsidRDefault="00E30E4F" w:rsidP="00E30E4F">
      <w:pPr>
        <w:jc w:val="center"/>
      </w:pPr>
      <w:r>
        <w:t>University of Illinois at Urbana-Champaign</w:t>
      </w:r>
    </w:p>
    <w:p w14:paraId="310E40E8" w14:textId="77777777" w:rsidR="00E30E4F" w:rsidRDefault="00E30E4F" w:rsidP="00E30E4F">
      <w:pPr>
        <w:jc w:val="center"/>
      </w:pPr>
      <w:r>
        <w:t>herrstro@illinois.edu</w:t>
      </w:r>
    </w:p>
    <w:p w14:paraId="2D4BE940" w14:textId="0ADCDEB9" w:rsidR="00E30E4F" w:rsidRDefault="00E30E4F" w:rsidP="00E30E4F">
      <w:pPr>
        <w:jc w:val="center"/>
      </w:pPr>
      <w:r>
        <w:t>2018</w:t>
      </w:r>
    </w:p>
    <w:p w14:paraId="56591BE6" w14:textId="77777777" w:rsidR="00E30E4F" w:rsidRDefault="00E30E4F" w:rsidP="00E30E4F"/>
    <w:p w14:paraId="3BF5F3C1" w14:textId="77777777" w:rsidR="00E30E4F" w:rsidRDefault="00E30E4F" w:rsidP="00E30E4F">
      <w:pPr>
        <w:ind w:left="270" w:right="-180" w:hanging="270"/>
        <w:rPr>
          <w:rFonts w:ascii="Times" w:hAnsi="Times"/>
          <w:b/>
        </w:rPr>
      </w:pPr>
      <w:r w:rsidRPr="001902AE">
        <w:rPr>
          <w:rFonts w:ascii="Times" w:hAnsi="Times"/>
          <w:b/>
        </w:rPr>
        <w:t>Context</w:t>
      </w:r>
    </w:p>
    <w:p w14:paraId="659509F4" w14:textId="77777777" w:rsidR="00E30E4F" w:rsidRPr="001902AE" w:rsidRDefault="00E30E4F" w:rsidP="00E30E4F">
      <w:pPr>
        <w:ind w:left="270" w:right="-180" w:hanging="270"/>
        <w:rPr>
          <w:rFonts w:ascii="Times" w:hAnsi="Times"/>
          <w:b/>
        </w:rPr>
      </w:pPr>
    </w:p>
    <w:p w14:paraId="557750D3" w14:textId="68600A5E" w:rsidR="00E30E4F" w:rsidRPr="00E30E4F" w:rsidRDefault="00E30E4F" w:rsidP="00E30E4F">
      <w:pPr>
        <w:pStyle w:val="ListParagraph"/>
        <w:numPr>
          <w:ilvl w:val="0"/>
          <w:numId w:val="21"/>
        </w:numPr>
        <w:ind w:right="-180"/>
        <w:rPr>
          <w:rFonts w:ascii="Times" w:hAnsi="Times"/>
        </w:rPr>
      </w:pPr>
      <w:r w:rsidRPr="00E30E4F">
        <w:rPr>
          <w:rFonts w:ascii="Times" w:hAnsi="Times"/>
        </w:rPr>
        <w:t>The audience for this activity is an undergraduate class on introductory physical geology, natural disasters, or geology and society.</w:t>
      </w:r>
    </w:p>
    <w:p w14:paraId="4FB9AEA3" w14:textId="7CC18C1E" w:rsidR="00E30E4F" w:rsidRPr="00E30E4F" w:rsidRDefault="00E30E4F" w:rsidP="00E30E4F">
      <w:pPr>
        <w:pStyle w:val="ListParagraph"/>
        <w:numPr>
          <w:ilvl w:val="0"/>
          <w:numId w:val="21"/>
        </w:numPr>
        <w:ind w:right="-180"/>
        <w:rPr>
          <w:rFonts w:ascii="Times" w:hAnsi="Times"/>
        </w:rPr>
      </w:pPr>
      <w:r w:rsidRPr="00E30E4F">
        <w:rPr>
          <w:rFonts w:ascii="Times" w:hAnsi="Times"/>
        </w:rPr>
        <w:t>Skills and concepts that students must have mastered include knowing how to read topographic maps and having basic skills with Microsoft Excel (entering formulas, filling down, and making charts).</w:t>
      </w:r>
    </w:p>
    <w:p w14:paraId="2E92B5BF" w14:textId="6E431440" w:rsidR="00E30E4F" w:rsidRPr="00E30E4F" w:rsidRDefault="00E30E4F" w:rsidP="00E30E4F">
      <w:pPr>
        <w:pStyle w:val="ListParagraph"/>
        <w:numPr>
          <w:ilvl w:val="0"/>
          <w:numId w:val="21"/>
        </w:numPr>
        <w:ind w:right="-180"/>
        <w:rPr>
          <w:rFonts w:ascii="Times" w:hAnsi="Times"/>
        </w:rPr>
      </w:pPr>
      <w:r w:rsidRPr="00E30E4F">
        <w:rPr>
          <w:rFonts w:ascii="Times" w:hAnsi="Times"/>
        </w:rPr>
        <w:t>This activity is a laboratory exercise that follows lectures on rivers and floods. It is one of two exercises based on the Sulphur Springs quadrangle and falls near the end of the course.</w:t>
      </w:r>
    </w:p>
    <w:p w14:paraId="4D533535" w14:textId="77777777" w:rsidR="00E30E4F" w:rsidRDefault="00E30E4F" w:rsidP="00E30E4F">
      <w:pPr>
        <w:ind w:left="270" w:right="-180" w:hanging="270"/>
        <w:rPr>
          <w:rFonts w:ascii="Times" w:hAnsi="Times"/>
        </w:rPr>
      </w:pPr>
    </w:p>
    <w:p w14:paraId="0C2D146A" w14:textId="77777777" w:rsidR="00E30E4F" w:rsidRDefault="00E30E4F" w:rsidP="00E30E4F">
      <w:pPr>
        <w:ind w:left="270" w:right="-180" w:hanging="270"/>
        <w:rPr>
          <w:rFonts w:ascii="Times" w:hAnsi="Times"/>
          <w:b/>
        </w:rPr>
      </w:pPr>
      <w:r w:rsidRPr="001902AE">
        <w:rPr>
          <w:rFonts w:ascii="Times" w:hAnsi="Times"/>
          <w:b/>
        </w:rPr>
        <w:t>Goals</w:t>
      </w:r>
    </w:p>
    <w:p w14:paraId="3874D809" w14:textId="77777777" w:rsidR="00E30E4F" w:rsidRPr="001902AE" w:rsidRDefault="00E30E4F" w:rsidP="00E30E4F">
      <w:pPr>
        <w:ind w:left="270" w:right="-180" w:hanging="270"/>
        <w:rPr>
          <w:rFonts w:ascii="Times" w:hAnsi="Times"/>
          <w:b/>
        </w:rPr>
      </w:pPr>
    </w:p>
    <w:p w14:paraId="4A5FFE93" w14:textId="3B0802F7" w:rsidR="00E30E4F" w:rsidRPr="00E30E4F" w:rsidRDefault="00E30E4F" w:rsidP="00E30E4F">
      <w:pPr>
        <w:pStyle w:val="ListParagraph"/>
        <w:numPr>
          <w:ilvl w:val="0"/>
          <w:numId w:val="22"/>
        </w:numPr>
        <w:ind w:right="-180"/>
        <w:rPr>
          <w:rFonts w:ascii="Times" w:hAnsi="Times"/>
        </w:rPr>
      </w:pPr>
      <w:r w:rsidRPr="00E30E4F">
        <w:rPr>
          <w:rFonts w:ascii="Times" w:hAnsi="Times"/>
        </w:rPr>
        <w:t>The content and concept goals for this activity include describing the general topography of the Sulphur Springs Fl quadrangle, identifying drainage divides on the map, and differentiating between tributary and trunk streams in terms of map view and flood potential.</w:t>
      </w:r>
    </w:p>
    <w:p w14:paraId="2ACA71A0" w14:textId="618433D1" w:rsidR="00E30E4F" w:rsidRPr="00E30E4F" w:rsidRDefault="00E30E4F" w:rsidP="00E30E4F">
      <w:pPr>
        <w:pStyle w:val="ListParagraph"/>
        <w:numPr>
          <w:ilvl w:val="0"/>
          <w:numId w:val="22"/>
        </w:numPr>
        <w:ind w:right="-180"/>
        <w:rPr>
          <w:rFonts w:ascii="Times" w:hAnsi="Times"/>
        </w:rPr>
      </w:pPr>
      <w:r w:rsidRPr="00E30E4F">
        <w:rPr>
          <w:rFonts w:ascii="Times" w:hAnsi="Times"/>
        </w:rPr>
        <w:t>Higher order thinking skills goals for this activity involve calculating flood frequency and probability for two steams, creating a recurrence graph with Microsoft Excel, interpreting the results, and comparing recurrence curves for the trunk river and a tributary stream.</w:t>
      </w:r>
    </w:p>
    <w:p w14:paraId="114DD1F7" w14:textId="74054904" w:rsidR="00E30E4F" w:rsidRPr="00E30E4F" w:rsidRDefault="00E30E4F" w:rsidP="00E30E4F">
      <w:pPr>
        <w:pStyle w:val="ListParagraph"/>
        <w:numPr>
          <w:ilvl w:val="0"/>
          <w:numId w:val="22"/>
        </w:numPr>
        <w:ind w:right="-180"/>
        <w:rPr>
          <w:rFonts w:ascii="Times" w:hAnsi="Times"/>
        </w:rPr>
      </w:pPr>
      <w:r w:rsidRPr="00E30E4F">
        <w:rPr>
          <w:rFonts w:ascii="Times" w:hAnsi="Times"/>
        </w:rPr>
        <w:t>Other skills goals for this activity consist of determining the reason for high discharges on particular dates, comparing responses of the trunk river and a tributary stream, and applying the knowledge gained to decide whether to purchase property in the floodplain.</w:t>
      </w:r>
    </w:p>
    <w:p w14:paraId="33902557" w14:textId="77777777" w:rsidR="00E30E4F" w:rsidRPr="00E30E4F" w:rsidRDefault="00E30E4F" w:rsidP="00E30E4F">
      <w:pPr>
        <w:rPr>
          <w:b/>
          <w:sz w:val="28"/>
          <w:szCs w:val="28"/>
        </w:rPr>
      </w:pPr>
    </w:p>
    <w:p w14:paraId="3965A47C" w14:textId="77777777" w:rsidR="00E30E4F" w:rsidRDefault="00E30E4F">
      <w:pPr>
        <w:rPr>
          <w:b/>
          <w:sz w:val="28"/>
          <w:szCs w:val="28"/>
        </w:rPr>
      </w:pPr>
      <w:r>
        <w:rPr>
          <w:b/>
          <w:sz w:val="28"/>
          <w:szCs w:val="28"/>
        </w:rPr>
        <w:br w:type="page"/>
      </w:r>
    </w:p>
    <w:p w14:paraId="63F781B6" w14:textId="544014AA" w:rsidR="00E30E4F" w:rsidRPr="00E30E4F" w:rsidRDefault="00E30E4F" w:rsidP="00954311">
      <w:pPr>
        <w:jc w:val="center"/>
        <w:rPr>
          <w:b/>
          <w:sz w:val="28"/>
          <w:szCs w:val="28"/>
        </w:rPr>
      </w:pPr>
      <w:r w:rsidRPr="00E30E4F">
        <w:rPr>
          <w:b/>
          <w:sz w:val="28"/>
          <w:szCs w:val="28"/>
        </w:rPr>
        <w:lastRenderedPageBreak/>
        <w:t xml:space="preserve">Rivers and Floods in Tampa FL </w:t>
      </w:r>
    </w:p>
    <w:p w14:paraId="68423680" w14:textId="2937FEE8" w:rsidR="00E30E4F" w:rsidRPr="00E30E4F" w:rsidRDefault="00E30E4F" w:rsidP="00954311">
      <w:pPr>
        <w:jc w:val="center"/>
        <w:rPr>
          <w:b/>
          <w:sz w:val="28"/>
          <w:szCs w:val="28"/>
        </w:rPr>
      </w:pPr>
      <w:r w:rsidRPr="00E30E4F">
        <w:rPr>
          <w:b/>
          <w:sz w:val="28"/>
          <w:szCs w:val="28"/>
        </w:rPr>
        <w:t>on the Sulphur Springs Quadrangle</w:t>
      </w:r>
    </w:p>
    <w:p w14:paraId="29F99C77" w14:textId="77777777" w:rsidR="00E30E4F" w:rsidRDefault="005F5B3D" w:rsidP="00954311">
      <w:pPr>
        <w:jc w:val="center"/>
        <w:rPr>
          <w:b/>
          <w:sz w:val="28"/>
          <w:szCs w:val="28"/>
        </w:rPr>
      </w:pPr>
      <w:r w:rsidRPr="00E30E4F">
        <w:rPr>
          <w:b/>
          <w:sz w:val="28"/>
          <w:szCs w:val="28"/>
        </w:rPr>
        <w:t>Part I</w:t>
      </w:r>
      <w:r w:rsidR="00E30E4F" w:rsidRPr="00E30E4F">
        <w:rPr>
          <w:b/>
          <w:sz w:val="28"/>
          <w:szCs w:val="28"/>
        </w:rPr>
        <w:t xml:space="preserve">: </w:t>
      </w:r>
      <w:r w:rsidR="00422BA5" w:rsidRPr="00E30E4F">
        <w:rPr>
          <w:b/>
          <w:sz w:val="28"/>
          <w:szCs w:val="28"/>
        </w:rPr>
        <w:t>Drainage Basins</w:t>
      </w:r>
    </w:p>
    <w:p w14:paraId="5C53661F" w14:textId="77777777" w:rsidR="00865B30" w:rsidRDefault="00865B30" w:rsidP="00865B30">
      <w:pPr>
        <w:jc w:val="center"/>
        <w:rPr>
          <w:b/>
        </w:rPr>
      </w:pPr>
    </w:p>
    <w:p w14:paraId="0681A754" w14:textId="77777777" w:rsidR="00FC431A" w:rsidRDefault="00EC0F43">
      <w:pPr>
        <w:rPr>
          <w:b/>
        </w:rPr>
      </w:pPr>
      <w:r>
        <w:rPr>
          <w:b/>
        </w:rPr>
        <w:t>Overview</w:t>
      </w:r>
    </w:p>
    <w:p w14:paraId="36FD02DB" w14:textId="77777777" w:rsidR="00FC431A" w:rsidRPr="00CE19DA" w:rsidRDefault="00FC431A">
      <w:pPr>
        <w:rPr>
          <w:b/>
          <w:sz w:val="16"/>
          <w:szCs w:val="16"/>
        </w:rPr>
      </w:pPr>
    </w:p>
    <w:p w14:paraId="23634E06" w14:textId="5F439BD9" w:rsidR="00EC0F43" w:rsidRDefault="00EC0F43" w:rsidP="00855690">
      <w:pPr>
        <w:ind w:right="126"/>
      </w:pPr>
      <w:r>
        <w:tab/>
        <w:t xml:space="preserve">In this </w:t>
      </w:r>
      <w:r w:rsidR="007F3291">
        <w:t>exercise</w:t>
      </w:r>
      <w:r w:rsidR="00073280">
        <w:t>, you</w:t>
      </w:r>
      <w:r>
        <w:t xml:space="preserve"> work </w:t>
      </w:r>
      <w:r w:rsidR="002C337A">
        <w:t xml:space="preserve">with </w:t>
      </w:r>
      <w:r w:rsidR="007F3291">
        <w:t>a US</w:t>
      </w:r>
      <w:r w:rsidR="00422BA5">
        <w:t xml:space="preserve"> </w:t>
      </w:r>
      <w:r w:rsidR="007F3291">
        <w:t>G</w:t>
      </w:r>
      <w:r w:rsidR="00422BA5">
        <w:t xml:space="preserve">eological </w:t>
      </w:r>
      <w:r w:rsidR="00BB75A5">
        <w:t>Survey (USGS)</w:t>
      </w:r>
      <w:r w:rsidR="007F3291">
        <w:t xml:space="preserve"> topographic quadrangle showing part of the metropolitan area</w:t>
      </w:r>
      <w:r w:rsidR="00E30E4F">
        <w:t xml:space="preserve"> of Tampa</w:t>
      </w:r>
      <w:r w:rsidR="00422BA5">
        <w:t xml:space="preserve"> FL</w:t>
      </w:r>
      <w:r w:rsidR="007F3291">
        <w:t xml:space="preserve">. The first part of </w:t>
      </w:r>
      <w:r w:rsidR="00865B30">
        <w:t xml:space="preserve">the </w:t>
      </w:r>
      <w:r w:rsidR="0091526C">
        <w:t>exercise</w:t>
      </w:r>
      <w:r w:rsidR="007F3291">
        <w:t xml:space="preserve"> defines basic terminology and introduces the map. </w:t>
      </w:r>
      <w:r w:rsidR="00422BA5">
        <w:t>Then, you study the topographic map and transfer specific information to a sketch map of the quadrangle.</w:t>
      </w:r>
    </w:p>
    <w:p w14:paraId="33B4F414" w14:textId="77777777" w:rsidR="00EC0F43" w:rsidRDefault="00EC0F43"/>
    <w:p w14:paraId="40046A13" w14:textId="77777777" w:rsidR="00EC0F43" w:rsidRPr="000D13B7" w:rsidRDefault="00EC0F43" w:rsidP="00EC0F43">
      <w:pPr>
        <w:rPr>
          <w:b/>
        </w:rPr>
      </w:pPr>
      <w:r w:rsidRPr="000D13B7">
        <w:rPr>
          <w:b/>
        </w:rPr>
        <w:t>Learning Objectives</w:t>
      </w:r>
    </w:p>
    <w:p w14:paraId="04662755" w14:textId="77777777" w:rsidR="00EC0F43" w:rsidRPr="000D13B7" w:rsidRDefault="00EC0F43" w:rsidP="00EC0F43">
      <w:pPr>
        <w:rPr>
          <w:b/>
        </w:rPr>
      </w:pPr>
    </w:p>
    <w:p w14:paraId="69E33C82" w14:textId="6DFB9CA2" w:rsidR="00422BA5" w:rsidRPr="00422BA5" w:rsidRDefault="00422BA5" w:rsidP="00647EA6">
      <w:pPr>
        <w:pStyle w:val="ListParagraph"/>
        <w:numPr>
          <w:ilvl w:val="0"/>
          <w:numId w:val="3"/>
        </w:numPr>
        <w:rPr>
          <w:b/>
        </w:rPr>
      </w:pPr>
      <w:r>
        <w:t>Identify severa</w:t>
      </w:r>
      <w:r w:rsidR="005F5B3D">
        <w:t>l features on a topographic map</w:t>
      </w:r>
    </w:p>
    <w:p w14:paraId="7B888720" w14:textId="01222EBC" w:rsidR="00422BA5" w:rsidRPr="00422BA5" w:rsidRDefault="00422BA5" w:rsidP="00647EA6">
      <w:pPr>
        <w:pStyle w:val="ListParagraph"/>
        <w:numPr>
          <w:ilvl w:val="0"/>
          <w:numId w:val="3"/>
        </w:numPr>
        <w:rPr>
          <w:b/>
        </w:rPr>
      </w:pPr>
      <w:r>
        <w:t>Locate drainage divides on the</w:t>
      </w:r>
      <w:r w:rsidR="005F5B3D">
        <w:t xml:space="preserve"> topographic map</w:t>
      </w:r>
    </w:p>
    <w:p w14:paraId="5DFFA5D8" w14:textId="1767861E" w:rsidR="00EC0F43" w:rsidRPr="00647EA6" w:rsidRDefault="00EC0F43" w:rsidP="00647EA6">
      <w:pPr>
        <w:pStyle w:val="ListParagraph"/>
        <w:numPr>
          <w:ilvl w:val="0"/>
          <w:numId w:val="3"/>
        </w:numPr>
        <w:rPr>
          <w:b/>
        </w:rPr>
      </w:pPr>
      <w:r>
        <w:t xml:space="preserve">Outline </w:t>
      </w:r>
      <w:r w:rsidR="00422BA5">
        <w:t xml:space="preserve">the </w:t>
      </w:r>
      <w:r>
        <w:t xml:space="preserve">drainage basins of small streams on </w:t>
      </w:r>
      <w:r w:rsidR="00422BA5">
        <w:t>a sketch of the quadrangle</w:t>
      </w:r>
    </w:p>
    <w:p w14:paraId="7B4738C3" w14:textId="77777777" w:rsidR="00EC0F43" w:rsidRDefault="00EC0F43" w:rsidP="00EC0F43">
      <w:pPr>
        <w:rPr>
          <w:b/>
        </w:rPr>
      </w:pPr>
    </w:p>
    <w:p w14:paraId="765988A6" w14:textId="77D4D19F" w:rsidR="00EC0F43" w:rsidRDefault="00344A51" w:rsidP="00EC0F43">
      <w:pPr>
        <w:rPr>
          <w:b/>
        </w:rPr>
      </w:pPr>
      <w:r>
        <w:rPr>
          <w:b/>
        </w:rPr>
        <w:t>Rivers and People</w:t>
      </w:r>
    </w:p>
    <w:p w14:paraId="296DE41C" w14:textId="77777777" w:rsidR="00344A51" w:rsidRDefault="00344A51" w:rsidP="00EC0F43">
      <w:pPr>
        <w:rPr>
          <w:b/>
        </w:rPr>
      </w:pPr>
    </w:p>
    <w:p w14:paraId="3A7ABD98" w14:textId="36144DE9" w:rsidR="00344A51" w:rsidRPr="00B039E6" w:rsidRDefault="00B039E6" w:rsidP="00EC0F43">
      <w:r w:rsidRPr="00B039E6">
        <w:t xml:space="preserve">From ancient times, people have settled by rivers, using the flowing waters for drinking and bathing, irrigation, travel, power generation, and recreation. Many cities are located along rivers, including Tampa, FL, </w:t>
      </w:r>
      <w:r>
        <w:t>on</w:t>
      </w:r>
      <w:r w:rsidRPr="00B039E6">
        <w:t xml:space="preserve"> the Hillsborough River. </w:t>
      </w:r>
      <w:r w:rsidRPr="00B039E6">
        <w:rPr>
          <w:color w:val="000000"/>
        </w:rPr>
        <w:t xml:space="preserve">Although the rivers around the Tampa area are generally small, the dense urban population there has led to intense study of </w:t>
      </w:r>
      <w:r>
        <w:rPr>
          <w:color w:val="000000"/>
        </w:rPr>
        <w:t xml:space="preserve">the </w:t>
      </w:r>
      <w:r w:rsidRPr="00B039E6">
        <w:rPr>
          <w:color w:val="000000"/>
        </w:rPr>
        <w:t>local hydrology</w:t>
      </w:r>
      <w:r>
        <w:rPr>
          <w:color w:val="000000"/>
        </w:rPr>
        <w:t xml:space="preserve"> including both surface waters such as rivers and lakes and subterranean waters (groundwater)</w:t>
      </w:r>
      <w:r w:rsidRPr="00B039E6">
        <w:rPr>
          <w:color w:val="000000"/>
        </w:rPr>
        <w:t xml:space="preserve">. The </w:t>
      </w:r>
      <w:r>
        <w:rPr>
          <w:color w:val="000000"/>
        </w:rPr>
        <w:t>Hillsborough River</w:t>
      </w:r>
      <w:r w:rsidRPr="00B039E6">
        <w:rPr>
          <w:color w:val="000000"/>
        </w:rPr>
        <w:t xml:space="preserve"> begins at Green Swamp</w:t>
      </w:r>
      <w:r w:rsidR="005F5B3D">
        <w:rPr>
          <w:color w:val="000000"/>
        </w:rPr>
        <w:t xml:space="preserve"> (Fig. 1.1)</w:t>
      </w:r>
      <w:r w:rsidRPr="00B039E6">
        <w:rPr>
          <w:color w:val="000000"/>
        </w:rPr>
        <w:t xml:space="preserve">. Many smaller streams flow into the river along its 95-km (59-mile) length. Some of the </w:t>
      </w:r>
      <w:r>
        <w:rPr>
          <w:color w:val="000000"/>
        </w:rPr>
        <w:t>these small streams</w:t>
      </w:r>
      <w:r w:rsidRPr="00B039E6">
        <w:rPr>
          <w:color w:val="000000"/>
        </w:rPr>
        <w:t xml:space="preserve"> lie completely within the city limits of Tampa and its suburbs, which is part of the reason scientists have been studying this area so thoroughly for decades.</w:t>
      </w:r>
    </w:p>
    <w:p w14:paraId="599A1945" w14:textId="77777777" w:rsidR="00344A51" w:rsidRPr="005F5B3D" w:rsidRDefault="00344A51" w:rsidP="006375D7">
      <w:pPr>
        <w:jc w:val="center"/>
        <w:rPr>
          <w:sz w:val="32"/>
          <w:szCs w:val="32"/>
        </w:rPr>
      </w:pPr>
    </w:p>
    <w:p w14:paraId="02E3A673" w14:textId="08C1BC2B" w:rsidR="00EC0F43" w:rsidRDefault="00344A51" w:rsidP="006375D7">
      <w:pPr>
        <w:jc w:val="center"/>
      </w:pPr>
      <w:r>
        <w:rPr>
          <w:noProof/>
        </w:rPr>
        <w:lastRenderedPageBreak/>
        <w:drawing>
          <wp:inline distT="0" distB="0" distL="0" distR="0" wp14:anchorId="0B5C748C" wp14:editId="471286A1">
            <wp:extent cx="4546600" cy="2987596"/>
            <wp:effectExtent l="25400" t="25400" r="25400" b="355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sborough-map.jpg"/>
                    <pic:cNvPicPr/>
                  </pic:nvPicPr>
                  <pic:blipFill>
                    <a:blip r:embed="rId9">
                      <a:extLst>
                        <a:ext uri="{28A0092B-C50C-407E-A947-70E740481C1C}">
                          <a14:useLocalDpi xmlns:a14="http://schemas.microsoft.com/office/drawing/2010/main" val="0"/>
                        </a:ext>
                      </a:extLst>
                    </a:blip>
                    <a:stretch>
                      <a:fillRect/>
                    </a:stretch>
                  </pic:blipFill>
                  <pic:spPr>
                    <a:xfrm>
                      <a:off x="0" y="0"/>
                      <a:ext cx="4547843" cy="2988413"/>
                    </a:xfrm>
                    <a:prstGeom prst="rect">
                      <a:avLst/>
                    </a:prstGeom>
                    <a:ln>
                      <a:solidFill>
                        <a:schemeClr val="tx1"/>
                      </a:solidFill>
                    </a:ln>
                  </pic:spPr>
                </pic:pic>
              </a:graphicData>
            </a:graphic>
          </wp:inline>
        </w:drawing>
      </w:r>
    </w:p>
    <w:p w14:paraId="15152B4D" w14:textId="1A558074" w:rsidR="00EC0F43" w:rsidRDefault="009E7EB8" w:rsidP="00C74769">
      <w:pPr>
        <w:spacing w:before="120"/>
        <w:jc w:val="center"/>
        <w:rPr>
          <w:sz w:val="22"/>
          <w:szCs w:val="22"/>
        </w:rPr>
      </w:pPr>
      <w:r>
        <w:rPr>
          <w:sz w:val="22"/>
          <w:szCs w:val="22"/>
        </w:rPr>
        <w:t>Figure 1</w:t>
      </w:r>
      <w:r w:rsidR="005F5B3D">
        <w:rPr>
          <w:sz w:val="22"/>
          <w:szCs w:val="22"/>
        </w:rPr>
        <w:t>.1</w:t>
      </w:r>
      <w:r>
        <w:rPr>
          <w:sz w:val="22"/>
          <w:szCs w:val="22"/>
        </w:rPr>
        <w:t xml:space="preserve">. </w:t>
      </w:r>
      <w:r w:rsidR="00344A51">
        <w:rPr>
          <w:sz w:val="22"/>
          <w:szCs w:val="22"/>
        </w:rPr>
        <w:t>The</w:t>
      </w:r>
      <w:r w:rsidR="006375D7">
        <w:rPr>
          <w:sz w:val="22"/>
          <w:szCs w:val="22"/>
        </w:rPr>
        <w:t xml:space="preserve"> Hillsborough River</w:t>
      </w:r>
      <w:r w:rsidR="00344A51">
        <w:rPr>
          <w:sz w:val="22"/>
          <w:szCs w:val="22"/>
        </w:rPr>
        <w:t xml:space="preserve"> drainage basin</w:t>
      </w:r>
      <w:r w:rsidR="006375D7">
        <w:rPr>
          <w:sz w:val="22"/>
          <w:szCs w:val="22"/>
        </w:rPr>
        <w:t>.</w:t>
      </w:r>
      <w:r w:rsidR="00344A51">
        <w:rPr>
          <w:sz w:val="22"/>
          <w:szCs w:val="22"/>
        </w:rPr>
        <w:t xml:space="preserve"> The Sulphur Springs quadrangle is near #4.</w:t>
      </w:r>
    </w:p>
    <w:p w14:paraId="231D3A2A" w14:textId="174E7CB4" w:rsidR="00C74769" w:rsidRDefault="00344A51" w:rsidP="00344A51">
      <w:pPr>
        <w:jc w:val="center"/>
        <w:rPr>
          <w:b/>
        </w:rPr>
      </w:pPr>
      <w:r>
        <w:rPr>
          <w:sz w:val="22"/>
          <w:szCs w:val="22"/>
        </w:rPr>
        <w:t>&lt;</w:t>
      </w:r>
      <w:hyperlink r:id="rId10" w:history="1">
        <w:r w:rsidRPr="00344A51">
          <w:rPr>
            <w:rStyle w:val="Hyperlink"/>
            <w:sz w:val="22"/>
            <w:szCs w:val="22"/>
          </w:rPr>
          <w:t>https://www.swfwmd.state.fl.us/education/interactive/watershed/</w:t>
        </w:r>
      </w:hyperlink>
      <w:r>
        <w:rPr>
          <w:sz w:val="22"/>
          <w:szCs w:val="22"/>
        </w:rPr>
        <w:t>&gt;</w:t>
      </w:r>
    </w:p>
    <w:p w14:paraId="71DB292E" w14:textId="6162861C" w:rsidR="007F3291" w:rsidRPr="00EC0F43" w:rsidRDefault="007F3291">
      <w:pPr>
        <w:rPr>
          <w:b/>
        </w:rPr>
      </w:pPr>
      <w:r>
        <w:rPr>
          <w:b/>
        </w:rPr>
        <w:t>River Terminology</w:t>
      </w:r>
    </w:p>
    <w:p w14:paraId="7FC7C32B" w14:textId="77777777" w:rsidR="00EC0F43" w:rsidRPr="006069F6" w:rsidRDefault="00EC0F43">
      <w:pPr>
        <w:rPr>
          <w:sz w:val="16"/>
          <w:szCs w:val="16"/>
        </w:rPr>
      </w:pPr>
    </w:p>
    <w:p w14:paraId="43D6779A" w14:textId="18A8F0D4" w:rsidR="007C2E47" w:rsidRPr="00F27326" w:rsidRDefault="003D232F" w:rsidP="00F27326">
      <w:r w:rsidRPr="00F27326">
        <w:tab/>
      </w:r>
      <w:r w:rsidR="00F27326" w:rsidRPr="00F27326">
        <w:t xml:space="preserve">The </w:t>
      </w:r>
      <w:r w:rsidR="00F27326" w:rsidRPr="00F27326">
        <w:rPr>
          <w:b/>
        </w:rPr>
        <w:t>trunk stream</w:t>
      </w:r>
      <w:r w:rsidR="00F27326" w:rsidRPr="00F27326">
        <w:t xml:space="preserve"> (main river) running through </w:t>
      </w:r>
      <w:r w:rsidR="007C2E47">
        <w:t>Tampa is the Hillsborough River,</w:t>
      </w:r>
      <w:r w:rsidR="00F27326" w:rsidRPr="00F27326">
        <w:t xml:space="preserve"> </w:t>
      </w:r>
      <w:r w:rsidR="007C2E47">
        <w:t>which</w:t>
      </w:r>
      <w:r w:rsidR="00F27326" w:rsidRPr="00F27326">
        <w:t xml:space="preserve"> begins at Green Swamp (the river's </w:t>
      </w:r>
      <w:r w:rsidR="00F27326" w:rsidRPr="00F27326">
        <w:rPr>
          <w:b/>
        </w:rPr>
        <w:t>source</w:t>
      </w:r>
      <w:r w:rsidR="00F27326" w:rsidRPr="00F27326">
        <w:t xml:space="preserve">, or </w:t>
      </w:r>
      <w:r w:rsidR="00F27326" w:rsidRPr="004955B8">
        <w:rPr>
          <w:b/>
        </w:rPr>
        <w:t>headwaters</w:t>
      </w:r>
      <w:r w:rsidR="009769E7">
        <w:t>; Fig. 1.2</w:t>
      </w:r>
      <w:r w:rsidR="00F27326" w:rsidRPr="00F27326">
        <w:t xml:space="preserve">). </w:t>
      </w:r>
      <w:r w:rsidR="007C2E47">
        <w:t>Tributaries, or</w:t>
      </w:r>
      <w:r w:rsidR="00F27326" w:rsidRPr="00F27326">
        <w:t xml:space="preserve"> smaller streams </w:t>
      </w:r>
      <w:r w:rsidR="007C2E47">
        <w:t>f</w:t>
      </w:r>
      <w:r w:rsidR="00F27326" w:rsidRPr="00F27326">
        <w:t>low into the trunk stream</w:t>
      </w:r>
      <w:r w:rsidR="007C2E47">
        <w:t>.</w:t>
      </w:r>
      <w:r w:rsidR="00F27326" w:rsidRPr="00F27326">
        <w:t xml:space="preserve"> </w:t>
      </w:r>
    </w:p>
    <w:p w14:paraId="1C9B7D64" w14:textId="77777777" w:rsidR="007B4BDF" w:rsidRPr="00F27326" w:rsidRDefault="004955B8" w:rsidP="00F27326">
      <w:r>
        <w:tab/>
      </w:r>
      <w:r w:rsidR="00F27326" w:rsidRPr="00F27326">
        <w:t xml:space="preserve">If you travel along the length of a river away from the source, you are going with the flow of the water. This is called the </w:t>
      </w:r>
      <w:r w:rsidR="00F27326" w:rsidRPr="004955B8">
        <w:rPr>
          <w:b/>
        </w:rPr>
        <w:t>downstream</w:t>
      </w:r>
      <w:r w:rsidR="00F27326" w:rsidRPr="00F27326">
        <w:t xml:space="preserve"> direction. If you travel toward the source, y</w:t>
      </w:r>
      <w:r>
        <w:t xml:space="preserve">ou are moving against the flow, or in </w:t>
      </w:r>
      <w:r w:rsidR="00F27326" w:rsidRPr="00F27326">
        <w:t xml:space="preserve">the </w:t>
      </w:r>
      <w:r w:rsidR="00F27326" w:rsidRPr="004955B8">
        <w:rPr>
          <w:b/>
        </w:rPr>
        <w:t>upstream</w:t>
      </w:r>
      <w:r w:rsidR="00F27326" w:rsidRPr="00F27326">
        <w:t xml:space="preserve"> direction.</w:t>
      </w:r>
    </w:p>
    <w:p w14:paraId="142614B0" w14:textId="2CC74E29" w:rsidR="00D54B6A" w:rsidRPr="00D54B6A" w:rsidRDefault="00D54B6A" w:rsidP="00D54B6A">
      <w:r>
        <w:tab/>
      </w:r>
      <w:r w:rsidRPr="00D54B6A">
        <w:t xml:space="preserve">The </w:t>
      </w:r>
      <w:r w:rsidRPr="00D54B6A">
        <w:rPr>
          <w:b/>
        </w:rPr>
        <w:t>mouth</w:t>
      </w:r>
      <w:r w:rsidRPr="00D54B6A">
        <w:t xml:space="preserve"> of a river is its end, where its water flows into a different body of water (o</w:t>
      </w:r>
      <w:r w:rsidR="00AA39D2">
        <w:t xml:space="preserve">cean, lake, or another river). </w:t>
      </w:r>
      <w:r>
        <w:t xml:space="preserve">In downtown Tampa, the Hillsborough River flows </w:t>
      </w:r>
      <w:r w:rsidRPr="00D54B6A">
        <w:t>into Hillsborough Bay</w:t>
      </w:r>
      <w:r w:rsidR="00865B30">
        <w:t>,</w:t>
      </w:r>
      <w:r w:rsidRPr="00D54B6A">
        <w:t xml:space="preserve"> and from there</w:t>
      </w:r>
      <w:r w:rsidR="007C2E47">
        <w:t>,</w:t>
      </w:r>
      <w:r w:rsidRPr="00D54B6A">
        <w:t xml:space="preserve"> it eventually reaches the Gulf of Mexico.</w:t>
      </w:r>
    </w:p>
    <w:p w14:paraId="13F44FA0" w14:textId="58AD7467" w:rsidR="00D54B6A" w:rsidRDefault="003D232F">
      <w:r>
        <w:tab/>
        <w:t xml:space="preserve">A </w:t>
      </w:r>
      <w:r w:rsidRPr="001A2F95">
        <w:rPr>
          <w:b/>
        </w:rPr>
        <w:t>drainage basin</w:t>
      </w:r>
      <w:r>
        <w:t xml:space="preserve"> (or </w:t>
      </w:r>
      <w:r w:rsidRPr="001A2F95">
        <w:rPr>
          <w:b/>
        </w:rPr>
        <w:t>watershed</w:t>
      </w:r>
      <w:r>
        <w:t xml:space="preserve">) is the entire land area </w:t>
      </w:r>
      <w:r w:rsidR="001A2F95">
        <w:t>that co</w:t>
      </w:r>
      <w:r w:rsidR="00EE020B">
        <w:t>ntributes water to a river. All</w:t>
      </w:r>
      <w:r w:rsidR="001A2F95">
        <w:t xml:space="preserve"> rain that falls within the drainage basin either soaks into the ground or runs downhill toward the river. In urban areas, most rainfall enters </w:t>
      </w:r>
      <w:r w:rsidR="00D54B6A">
        <w:t>a</w:t>
      </w:r>
      <w:r w:rsidR="001A2F95">
        <w:t xml:space="preserve"> system of storm sewers </w:t>
      </w:r>
      <w:r w:rsidR="00AA39D2">
        <w:t>that</w:t>
      </w:r>
      <w:r w:rsidR="001A2F95">
        <w:t xml:space="preserve"> </w:t>
      </w:r>
      <w:r w:rsidR="00D54B6A">
        <w:t xml:space="preserve">lead </w:t>
      </w:r>
      <w:r w:rsidR="001A2F95">
        <w:t xml:space="preserve">to the river. </w:t>
      </w:r>
    </w:p>
    <w:p w14:paraId="1E9F5CA2" w14:textId="77777777" w:rsidR="007C64C6" w:rsidRDefault="00D54B6A" w:rsidP="001A2F95">
      <w:r>
        <w:tab/>
      </w:r>
      <w:r w:rsidR="001A2F95">
        <w:t xml:space="preserve">The drainage basin of one river is separated from the drainage basins of neighboring streams by high ground called the </w:t>
      </w:r>
      <w:r w:rsidR="001A2F95" w:rsidRPr="001A2F95">
        <w:rPr>
          <w:b/>
        </w:rPr>
        <w:t>drainage divide</w:t>
      </w:r>
      <w:r w:rsidR="001A2F95">
        <w:t>. The watershed of the Hillsborough River encompasses ~1900 km</w:t>
      </w:r>
      <w:r w:rsidR="001A2F95">
        <w:rPr>
          <w:vertAlign w:val="superscript"/>
        </w:rPr>
        <w:t xml:space="preserve">2 </w:t>
      </w:r>
      <w:r w:rsidR="001A2F95">
        <w:t>(740 square miles).</w:t>
      </w:r>
    </w:p>
    <w:p w14:paraId="62B16C78" w14:textId="77777777" w:rsidR="00865B30" w:rsidRDefault="00865B30" w:rsidP="00CA0875">
      <w:pPr>
        <w:jc w:val="center"/>
      </w:pPr>
    </w:p>
    <w:p w14:paraId="4B9B2B95" w14:textId="77777777" w:rsidR="00515056" w:rsidRDefault="00865B30" w:rsidP="00CA0875">
      <w:pPr>
        <w:jc w:val="center"/>
      </w:pPr>
      <w:r>
        <w:rPr>
          <w:noProof/>
        </w:rPr>
        <w:lastRenderedPageBreak/>
        <w:drawing>
          <wp:inline distT="0" distB="0" distL="0" distR="0" wp14:anchorId="7AC3A5E5" wp14:editId="716D85B6">
            <wp:extent cx="4956700" cy="4250266"/>
            <wp:effectExtent l="25400" t="25400" r="22225"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sub-basins.jpg"/>
                    <pic:cNvPicPr/>
                  </pic:nvPicPr>
                  <pic:blipFill>
                    <a:blip r:embed="rId11">
                      <a:extLst>
                        <a:ext uri="{28A0092B-C50C-407E-A947-70E740481C1C}">
                          <a14:useLocalDpi xmlns:a14="http://schemas.microsoft.com/office/drawing/2010/main" val="0"/>
                        </a:ext>
                      </a:extLst>
                    </a:blip>
                    <a:stretch>
                      <a:fillRect/>
                    </a:stretch>
                  </pic:blipFill>
                  <pic:spPr>
                    <a:xfrm>
                      <a:off x="0" y="0"/>
                      <a:ext cx="4959047" cy="4252279"/>
                    </a:xfrm>
                    <a:prstGeom prst="rect">
                      <a:avLst/>
                    </a:prstGeom>
                    <a:ln>
                      <a:solidFill>
                        <a:schemeClr val="tx1"/>
                      </a:solidFill>
                    </a:ln>
                  </pic:spPr>
                </pic:pic>
              </a:graphicData>
            </a:graphic>
          </wp:inline>
        </w:drawing>
      </w:r>
    </w:p>
    <w:p w14:paraId="1AE3D3DD" w14:textId="77777777" w:rsidR="00CA0875" w:rsidRPr="006375D7" w:rsidRDefault="00CA0875" w:rsidP="00CA0875">
      <w:pPr>
        <w:jc w:val="center"/>
        <w:rPr>
          <w:sz w:val="12"/>
          <w:szCs w:val="12"/>
        </w:rPr>
      </w:pPr>
    </w:p>
    <w:p w14:paraId="31438BDE" w14:textId="40E0D5C0" w:rsidR="00A30965" w:rsidRDefault="009E7EB8" w:rsidP="00CA0875">
      <w:pPr>
        <w:pStyle w:val="AnsTitle"/>
        <w:tabs>
          <w:tab w:val="clear" w:pos="4860"/>
          <w:tab w:val="clear" w:pos="9360"/>
        </w:tabs>
        <w:ind w:left="720" w:right="720" w:firstLine="0"/>
        <w:jc w:val="center"/>
        <w:rPr>
          <w:rFonts w:ascii="Times New Roman" w:hAnsi="Times New Roman"/>
          <w:b w:val="0"/>
          <w:i w:val="0"/>
          <w:color w:val="000000"/>
          <w:sz w:val="22"/>
          <w:szCs w:val="22"/>
        </w:rPr>
      </w:pPr>
      <w:r>
        <w:rPr>
          <w:b w:val="0"/>
          <w:i w:val="0"/>
          <w:sz w:val="22"/>
          <w:szCs w:val="22"/>
        </w:rPr>
        <w:t xml:space="preserve">Figure </w:t>
      </w:r>
      <w:r w:rsidR="005F5B3D">
        <w:rPr>
          <w:b w:val="0"/>
          <w:i w:val="0"/>
          <w:sz w:val="22"/>
          <w:szCs w:val="22"/>
        </w:rPr>
        <w:t>1.</w:t>
      </w:r>
      <w:r>
        <w:rPr>
          <w:b w:val="0"/>
          <w:i w:val="0"/>
          <w:sz w:val="22"/>
          <w:szCs w:val="22"/>
        </w:rPr>
        <w:t xml:space="preserve">2. </w:t>
      </w:r>
      <w:r w:rsidR="00515056" w:rsidRPr="00865B30">
        <w:rPr>
          <w:b w:val="0"/>
          <w:i w:val="0"/>
          <w:sz w:val="22"/>
          <w:szCs w:val="22"/>
        </w:rPr>
        <w:t xml:space="preserve">The drainage basin of the Hillsborough River and subbasins for its tributaries. The rectangle outlines the Sulphur Springs quadrangle, and the </w:t>
      </w:r>
      <w:r w:rsidR="00651FB5" w:rsidRPr="00865B30">
        <w:rPr>
          <w:b w:val="0"/>
          <w:i w:val="0"/>
          <w:sz w:val="22"/>
          <w:szCs w:val="22"/>
        </w:rPr>
        <w:t>inset map provides</w:t>
      </w:r>
      <w:r w:rsidR="00515056" w:rsidRPr="00865B30">
        <w:rPr>
          <w:b w:val="0"/>
          <w:i w:val="0"/>
          <w:sz w:val="22"/>
          <w:szCs w:val="22"/>
        </w:rPr>
        <w:t xml:space="preserve"> an enlarged view of </w:t>
      </w:r>
      <w:r w:rsidR="00651FB5" w:rsidRPr="00865B30">
        <w:rPr>
          <w:b w:val="0"/>
          <w:i w:val="0"/>
          <w:sz w:val="22"/>
          <w:szCs w:val="22"/>
        </w:rPr>
        <w:t>the</w:t>
      </w:r>
      <w:r w:rsidR="00515056" w:rsidRPr="00865B30">
        <w:rPr>
          <w:b w:val="0"/>
          <w:i w:val="0"/>
          <w:sz w:val="22"/>
          <w:szCs w:val="22"/>
        </w:rPr>
        <w:t xml:space="preserve"> quadrangle.</w:t>
      </w:r>
      <w:r w:rsidR="00651FB5" w:rsidRPr="00865B30">
        <w:rPr>
          <w:b w:val="0"/>
          <w:i w:val="0"/>
          <w:sz w:val="22"/>
          <w:szCs w:val="22"/>
        </w:rPr>
        <w:t xml:space="preserve"> </w:t>
      </w:r>
      <w:r w:rsidR="00651FB5" w:rsidRPr="00865B30">
        <w:rPr>
          <w:rFonts w:ascii="Times New Roman" w:hAnsi="Times New Roman"/>
          <w:b w:val="0"/>
          <w:i w:val="0"/>
          <w:color w:val="000000"/>
          <w:sz w:val="22"/>
          <w:szCs w:val="22"/>
        </w:rPr>
        <w:t>Diagonal ruling indicates urban areas.</w:t>
      </w:r>
    </w:p>
    <w:p w14:paraId="24EB1EA4" w14:textId="5CC0D28C" w:rsidR="00C74769" w:rsidRPr="00C74769" w:rsidRDefault="00C74769" w:rsidP="00C74769">
      <w:pPr>
        <w:jc w:val="center"/>
        <w:rPr>
          <w:rFonts w:ascii="Times" w:hAnsi="Times"/>
          <w:sz w:val="20"/>
          <w:szCs w:val="20"/>
        </w:rPr>
      </w:pPr>
      <w:r w:rsidRPr="00C74769">
        <w:rPr>
          <w:color w:val="000000"/>
          <w:sz w:val="22"/>
          <w:szCs w:val="22"/>
        </w:rPr>
        <w:t>&lt;</w:t>
      </w:r>
      <w:hyperlink r:id="rId12" w:history="1">
        <w:r w:rsidRPr="00C74769">
          <w:rPr>
            <w:rStyle w:val="Hyperlink"/>
            <w:sz w:val="22"/>
            <w:szCs w:val="22"/>
          </w:rPr>
          <w:t>http://fcit.usf.edu/florida/maps/pages/11600/f11657/f11657.htm</w:t>
        </w:r>
      </w:hyperlink>
      <w:r w:rsidRPr="00C74769">
        <w:rPr>
          <w:color w:val="000000"/>
          <w:sz w:val="22"/>
          <w:szCs w:val="22"/>
        </w:rPr>
        <w:t>&gt;</w:t>
      </w:r>
    </w:p>
    <w:p w14:paraId="69FDA619" w14:textId="77777777" w:rsidR="00E30E4F" w:rsidRDefault="00E30E4F">
      <w:bookmarkStart w:id="0" w:name="OLE_LINK1"/>
      <w:bookmarkStart w:id="1" w:name="OLE_LINK2"/>
      <w:r>
        <w:br w:type="page"/>
      </w:r>
    </w:p>
    <w:p w14:paraId="0759A18A" w14:textId="2CC3AE2C" w:rsidR="004F4C48" w:rsidRDefault="00141E51" w:rsidP="00141E51">
      <w:r>
        <w:tab/>
      </w:r>
      <w:r w:rsidR="005F5B3D">
        <w:t xml:space="preserve">Download and uncompress the .zip file for this exercise. </w:t>
      </w:r>
      <w:r w:rsidR="00CA0875">
        <w:t>Open the topographic map</w:t>
      </w:r>
      <w:r w:rsidR="007A471B">
        <w:t xml:space="preserve"> of </w:t>
      </w:r>
      <w:r w:rsidR="007A471B" w:rsidRPr="007C64C6">
        <w:t xml:space="preserve">the Sulphur Springs </w:t>
      </w:r>
      <w:r w:rsidR="007A471B">
        <w:t>FL quadrangle.</w:t>
      </w:r>
      <w:r w:rsidR="009E7EB8">
        <w:t xml:space="preserve"> </w:t>
      </w:r>
      <w:r w:rsidR="00121C1B">
        <w:t xml:space="preserve">The map is provided in </w:t>
      </w:r>
      <w:r w:rsidR="00697F20">
        <w:t>two</w:t>
      </w:r>
      <w:r w:rsidR="00121C1B">
        <w:t xml:space="preserve"> formats </w:t>
      </w:r>
      <w:r w:rsidR="005F5B3D">
        <w:t xml:space="preserve">(PDF and JPG) </w:t>
      </w:r>
      <w:r w:rsidR="00121C1B">
        <w:t xml:space="preserve">so that you can find </w:t>
      </w:r>
      <w:r w:rsidR="00697F20">
        <w:t xml:space="preserve">the </w:t>
      </w:r>
      <w:r w:rsidR="00121C1B">
        <w:t xml:space="preserve">one that works </w:t>
      </w:r>
      <w:r w:rsidR="00697F20">
        <w:t>better</w:t>
      </w:r>
      <w:r w:rsidR="00121C1B">
        <w:t xml:space="preserve"> on your computer</w:t>
      </w:r>
      <w:r w:rsidR="00422BA5">
        <w:t>;</w:t>
      </w:r>
      <w:r w:rsidR="00954311">
        <w:t xml:space="preserve"> i.e., you should be able to zoom in and read all the text. </w:t>
      </w:r>
    </w:p>
    <w:bookmarkEnd w:id="0"/>
    <w:bookmarkEnd w:id="1"/>
    <w:p w14:paraId="1496CF1A" w14:textId="77777777" w:rsidR="002F6368" w:rsidRDefault="002F6368" w:rsidP="00EC0F43">
      <w:pPr>
        <w:ind w:left="270" w:hanging="270"/>
      </w:pPr>
    </w:p>
    <w:p w14:paraId="7893D31C" w14:textId="411206CD" w:rsidR="00B83B8E" w:rsidRDefault="00141E51" w:rsidP="00B83B8E">
      <w:pPr>
        <w:ind w:left="270" w:hanging="270"/>
      </w:pPr>
      <w:r>
        <w:t>1</w:t>
      </w:r>
      <w:r w:rsidR="00650E26">
        <w:t xml:space="preserve">. </w:t>
      </w:r>
      <w:r w:rsidR="00BC67D9">
        <w:t>Scroll around</w:t>
      </w:r>
      <w:r w:rsidR="00B83B8E">
        <w:t xml:space="preserve"> the topographi</w:t>
      </w:r>
      <w:r w:rsidR="00BC67D9">
        <w:t>c map of Sulphur Springs. T</w:t>
      </w:r>
      <w:r w:rsidR="00B83B8E">
        <w:t xml:space="preserve">he pattern of contour lines as a whole </w:t>
      </w:r>
      <w:r w:rsidR="00BC67D9">
        <w:t>reveals</w:t>
      </w:r>
      <w:r w:rsidR="00B83B8E">
        <w:t xml:space="preserve"> the general character of the landscape. </w:t>
      </w:r>
      <w:r w:rsidR="007A471B">
        <w:t xml:space="preserve">Is the terrain mostly flat, mostly steep, sloping gently overall from </w:t>
      </w:r>
      <w:r w:rsidR="009E7EB8">
        <w:t>north to south</w:t>
      </w:r>
      <w:r w:rsidR="007A471B">
        <w:t>, or sloping irregularly in many directions?</w:t>
      </w:r>
    </w:p>
    <w:p w14:paraId="5A16E1FD" w14:textId="77777777" w:rsidR="00B83B8E" w:rsidRDefault="00B83B8E" w:rsidP="00B83B8E">
      <w:pPr>
        <w:ind w:left="270" w:hanging="270"/>
      </w:pPr>
    </w:p>
    <w:p w14:paraId="3AE89AD3" w14:textId="53A5F248" w:rsidR="00B83B8E" w:rsidRDefault="00141E51" w:rsidP="00B83B8E">
      <w:pPr>
        <w:ind w:left="274" w:hanging="274"/>
        <w:rPr>
          <w:b/>
        </w:rPr>
      </w:pPr>
      <w:r>
        <w:t>2</w:t>
      </w:r>
      <w:r w:rsidR="00B83B8E">
        <w:t>. The highest point on this map is in the Temple Terrace area (southeast part of map),</w:t>
      </w:r>
      <w:r w:rsidR="00422BA5">
        <w:t xml:space="preserve"> where the 75-ft contour line and several higher contours may be found.</w:t>
      </w:r>
      <w:r w:rsidR="00B83B8E">
        <w:t xml:space="preserve"> </w:t>
      </w:r>
      <w:r w:rsidR="00422BA5">
        <w:t>T</w:t>
      </w:r>
      <w:r w:rsidR="00B83B8E">
        <w:t>he lowest point is where the Hillsborough River flows off the southern edge</w:t>
      </w:r>
      <w:r w:rsidR="007C2E47">
        <w:t xml:space="preserve"> of the map</w:t>
      </w:r>
      <w:r w:rsidR="00422BA5">
        <w:t xml:space="preserve"> </w:t>
      </w:r>
      <w:r w:rsidR="007C2E47">
        <w:t>and the elevation</w:t>
      </w:r>
      <w:r w:rsidR="00422BA5">
        <w:t xml:space="preserve"> is below the 25-ft contour line</w:t>
      </w:r>
      <w:r w:rsidR="00B83B8E">
        <w:t xml:space="preserve">. What is the total relief for the entire quadrangle (i.e., the difference between the highest and lowest points)? </w:t>
      </w:r>
    </w:p>
    <w:p w14:paraId="08886A6C" w14:textId="77777777" w:rsidR="00B83B8E" w:rsidRDefault="00B83B8E" w:rsidP="00B83B8E"/>
    <w:p w14:paraId="74675592" w14:textId="36012983" w:rsidR="00B83B8E" w:rsidRDefault="00141E51" w:rsidP="00656545">
      <w:pPr>
        <w:ind w:left="270" w:hanging="270"/>
      </w:pPr>
      <w:r>
        <w:t>3</w:t>
      </w:r>
      <w:r w:rsidR="0049580F">
        <w:t xml:space="preserve">. Most of the </w:t>
      </w:r>
      <w:r w:rsidR="0049580F" w:rsidRPr="0049580F">
        <w:t xml:space="preserve">northeast part of </w:t>
      </w:r>
      <w:r w:rsidR="0049580F">
        <w:t xml:space="preserve">the </w:t>
      </w:r>
      <w:r w:rsidR="0049580F" w:rsidRPr="0049580F">
        <w:t xml:space="preserve">map </w:t>
      </w:r>
      <w:r w:rsidR="00AA39D2">
        <w:t xml:space="preserve">is </w:t>
      </w:r>
      <w:r w:rsidR="0049580F" w:rsidRPr="0049580F">
        <w:t>covered with symbols for marsh or swamps</w:t>
      </w:r>
      <w:r w:rsidR="0049580F">
        <w:t>.</w:t>
      </w:r>
      <w:r w:rsidR="0049580F" w:rsidRPr="0049580F">
        <w:t xml:space="preserve"> </w:t>
      </w:r>
      <w:r w:rsidR="0049580F">
        <w:t>B</w:t>
      </w:r>
      <w:r w:rsidR="00B83B8E" w:rsidRPr="0049580F">
        <w:t xml:space="preserve">uck Hammock </w:t>
      </w:r>
      <w:r w:rsidR="0049580F">
        <w:t xml:space="preserve">is not marked with these symbols, and parts of Rock Hammock are similarly free of marsh symbols. What </w:t>
      </w:r>
      <w:r w:rsidR="00397FF8">
        <w:t xml:space="preserve">do you think </w:t>
      </w:r>
      <w:r w:rsidR="0049580F">
        <w:t xml:space="preserve">is the </w:t>
      </w:r>
      <w:r w:rsidR="00397FF8">
        <w:t xml:space="preserve">local </w:t>
      </w:r>
      <w:r w:rsidR="0049580F">
        <w:t>d</w:t>
      </w:r>
      <w:r w:rsidR="009E7EB8">
        <w:t>efinition of the term “hammock”</w:t>
      </w:r>
      <w:r w:rsidR="0049580F">
        <w:t xml:space="preserve"> </w:t>
      </w:r>
      <w:r w:rsidR="00397FF8">
        <w:t>as used here</w:t>
      </w:r>
      <w:r w:rsidR="00B83B8E" w:rsidRPr="0049580F">
        <w:t xml:space="preserve">? </w:t>
      </w:r>
    </w:p>
    <w:p w14:paraId="3B4AC5EA" w14:textId="77777777" w:rsidR="00397FF8" w:rsidRDefault="00397FF8" w:rsidP="0049580F"/>
    <w:p w14:paraId="3E976FDC" w14:textId="22A1DEE4" w:rsidR="00137647" w:rsidRDefault="00141E51" w:rsidP="00EC0F43">
      <w:pPr>
        <w:ind w:left="270" w:hanging="270"/>
      </w:pPr>
      <w:r>
        <w:lastRenderedPageBreak/>
        <w:t>4</w:t>
      </w:r>
      <w:r w:rsidR="0049580F">
        <w:t xml:space="preserve">. </w:t>
      </w:r>
      <w:r w:rsidR="00137647">
        <w:t>Lake Magdalene is one of the</w:t>
      </w:r>
      <w:r w:rsidR="002F135D">
        <w:t xml:space="preserve"> large</w:t>
      </w:r>
      <w:r w:rsidR="00137647">
        <w:t>st</w:t>
      </w:r>
      <w:r w:rsidR="002F135D">
        <w:t xml:space="preserve"> lake</w:t>
      </w:r>
      <w:r w:rsidR="00137647">
        <w:t>s</w:t>
      </w:r>
      <w:r w:rsidR="002F135D">
        <w:t xml:space="preserve"> </w:t>
      </w:r>
      <w:r w:rsidR="00137647">
        <w:t>on t</w:t>
      </w:r>
      <w:r w:rsidR="004851C1">
        <w:t>he Sulphur Springs quadrangle. In w</w:t>
      </w:r>
      <w:r w:rsidR="00137647">
        <w:t>hich</w:t>
      </w:r>
      <w:r w:rsidR="004851C1">
        <w:t xml:space="preserve"> part of the map</w:t>
      </w:r>
      <w:r w:rsidR="00137647">
        <w:t xml:space="preserve"> </w:t>
      </w:r>
      <w:r w:rsidR="00BC67D9">
        <w:t>is Lake Magd</w:t>
      </w:r>
      <w:r w:rsidR="004851C1">
        <w:t>alene located</w:t>
      </w:r>
      <w:r w:rsidR="00137647">
        <w:t>?</w:t>
      </w:r>
    </w:p>
    <w:p w14:paraId="52AB1A32" w14:textId="77777777" w:rsidR="00397FF8" w:rsidRDefault="00397FF8" w:rsidP="00EC0F43">
      <w:pPr>
        <w:ind w:left="270" w:hanging="270"/>
      </w:pPr>
    </w:p>
    <w:p w14:paraId="0918D0C0" w14:textId="68F6F2FB" w:rsidR="004F4C48" w:rsidRDefault="00141E51" w:rsidP="00EC0F43">
      <w:pPr>
        <w:ind w:left="270" w:hanging="270"/>
      </w:pPr>
      <w:r>
        <w:t>5</w:t>
      </w:r>
      <w:r w:rsidR="004851C1">
        <w:t>. L</w:t>
      </w:r>
      <w:r w:rsidR="00650E26">
        <w:t xml:space="preserve">ocate Curiosity Creek, </w:t>
      </w:r>
      <w:r w:rsidR="00027625">
        <w:t>approximately</w:t>
      </w:r>
      <w:r w:rsidR="00650E26">
        <w:t xml:space="preserve"> 1 mile east of Lake Magdalene. </w:t>
      </w:r>
      <w:r w:rsidR="00027625">
        <w:t>On</w:t>
      </w:r>
      <w:r w:rsidR="007A471B">
        <w:t xml:space="preserve"> the sketch </w:t>
      </w:r>
      <w:r w:rsidR="006B1238">
        <w:t xml:space="preserve">map </w:t>
      </w:r>
      <w:r w:rsidR="007A471B">
        <w:t xml:space="preserve">of the Sulphur Springs quadrangle </w:t>
      </w:r>
      <w:r w:rsidR="006B1238">
        <w:t xml:space="preserve">(Fig. </w:t>
      </w:r>
      <w:r w:rsidR="005F5B3D">
        <w:t>1.</w:t>
      </w:r>
      <w:r w:rsidR="006B1238">
        <w:t>3</w:t>
      </w:r>
      <w:r w:rsidR="009769E7">
        <w:t xml:space="preserve"> - PDF</w:t>
      </w:r>
      <w:r w:rsidR="006B1238">
        <w:t>)</w:t>
      </w:r>
      <w:r w:rsidR="00027625">
        <w:t>, d</w:t>
      </w:r>
      <w:r w:rsidR="007A471B">
        <w:t>raw in</w:t>
      </w:r>
      <w:r w:rsidR="00650E26">
        <w:t xml:space="preserve"> the approximate path of </w:t>
      </w:r>
      <w:r w:rsidR="006B1238">
        <w:t>Curiosity Creek</w:t>
      </w:r>
      <w:r w:rsidR="00C612E3">
        <w:t>.</w:t>
      </w:r>
    </w:p>
    <w:p w14:paraId="180D0E66" w14:textId="77777777" w:rsidR="00397FF8" w:rsidRDefault="00397FF8"/>
    <w:p w14:paraId="47EE1ED2" w14:textId="69CDCE2C" w:rsidR="00CC0E46" w:rsidRDefault="00141E51" w:rsidP="00656545">
      <w:pPr>
        <w:ind w:left="270" w:hanging="270"/>
      </w:pPr>
      <w:r>
        <w:t>6</w:t>
      </w:r>
      <w:r w:rsidR="00CC0E46">
        <w:t>. How did Curiosity Creek get its name? I</w:t>
      </w:r>
      <w:r w:rsidR="00584597">
        <w:t>n other words, what is “curious”</w:t>
      </w:r>
      <w:r w:rsidR="00CC0E46">
        <w:t xml:space="preserve"> about this creek? Hint: Find its source and its mouth on the map.</w:t>
      </w:r>
    </w:p>
    <w:p w14:paraId="152127DF" w14:textId="77777777" w:rsidR="002C1BA6" w:rsidRDefault="002C1BA6"/>
    <w:p w14:paraId="340357BA" w14:textId="77777777" w:rsidR="002C1BA6" w:rsidRDefault="002C1BA6"/>
    <w:p w14:paraId="7F493982" w14:textId="77777777" w:rsidR="002C1BA6" w:rsidRPr="00C05814" w:rsidRDefault="002C1BA6" w:rsidP="002C1BA6">
      <w:pPr>
        <w:ind w:left="270" w:hanging="270"/>
        <w:rPr>
          <w:b/>
        </w:rPr>
      </w:pPr>
      <w:r>
        <w:rPr>
          <w:b/>
        </w:rPr>
        <w:t>Drainage Divide</w:t>
      </w:r>
      <w:r w:rsidR="00C612E3">
        <w:rPr>
          <w:b/>
        </w:rPr>
        <w:t>s on the Sulphur Springs Quadrangle</w:t>
      </w:r>
    </w:p>
    <w:p w14:paraId="242BC2B8" w14:textId="64D4727B" w:rsidR="009769E7" w:rsidRDefault="009769E7" w:rsidP="002C1BA6">
      <w:pPr>
        <w:ind w:left="270" w:hanging="270"/>
      </w:pPr>
    </w:p>
    <w:p w14:paraId="4C51D9A4" w14:textId="0DFF09AB" w:rsidR="002C1BA6" w:rsidRDefault="00141E51" w:rsidP="00C612E3">
      <w:pPr>
        <w:ind w:left="270" w:right="36" w:hanging="270"/>
      </w:pPr>
      <w:r>
        <w:t>7</w:t>
      </w:r>
      <w:r w:rsidR="00C612E3">
        <w:t xml:space="preserve">. </w:t>
      </w:r>
      <w:r w:rsidR="002C1BA6">
        <w:t>First, outline the divide that surrounds the drainage basin for Curiosity Creek. The divide on the north side of this basin runs from</w:t>
      </w:r>
      <w:r w:rsidR="002C1BA6" w:rsidRPr="00C05814">
        <w:t xml:space="preserve"> east of Platt Lake to north of Lake Gass and west of Long Lake (</w:t>
      </w:r>
      <w:r w:rsidR="002C1BA6">
        <w:t xml:space="preserve">this </w:t>
      </w:r>
      <w:r w:rsidR="00697F20">
        <w:t>lake</w:t>
      </w:r>
      <w:r w:rsidR="002C1BA6">
        <w:t xml:space="preserve"> is </w:t>
      </w:r>
      <w:r w:rsidR="002C1BA6" w:rsidRPr="00C05814">
        <w:t xml:space="preserve">on </w:t>
      </w:r>
      <w:r w:rsidR="002C1BA6">
        <w:t xml:space="preserve">the </w:t>
      </w:r>
      <w:r w:rsidR="002C1BA6" w:rsidRPr="00C05814">
        <w:t xml:space="preserve">quadrangle but not on </w:t>
      </w:r>
      <w:r w:rsidR="00C612E3">
        <w:t>your map</w:t>
      </w:r>
      <w:r w:rsidR="002C1BA6" w:rsidRPr="00C05814">
        <w:t xml:space="preserve">). </w:t>
      </w:r>
      <w:r w:rsidR="002C1BA6">
        <w:t xml:space="preserve">For the eastern divide, draw a line along Interstate 275 to Fowler Avenue, then east of Nebraska Avenue. On the west side, the divide runs east of Platt Lake and Lake Magdalene, continues south between Lake Carroll and Lake Eckles, and then bends toward Sulphur Springs (near the bridge where Interstate 275 crosses the Hillsborough River). </w:t>
      </w:r>
      <w:r w:rsidR="00855690">
        <w:t>R</w:t>
      </w:r>
      <w:r w:rsidR="002C1BA6">
        <w:t xml:space="preserve">efer back to </w:t>
      </w:r>
      <w:r w:rsidR="00C612E3">
        <w:t xml:space="preserve">the topographic map and </w:t>
      </w:r>
      <w:r w:rsidR="009E7EB8">
        <w:t xml:space="preserve">Fig. </w:t>
      </w:r>
      <w:r w:rsidR="005F5B3D">
        <w:t>1.</w:t>
      </w:r>
      <w:r w:rsidR="009E7EB8">
        <w:t>2</w:t>
      </w:r>
      <w:r w:rsidR="002C1BA6">
        <w:t xml:space="preserve"> to help you finish drawin</w:t>
      </w:r>
      <w:r w:rsidR="00C612E3">
        <w:t>g the complete drainage divide.</w:t>
      </w:r>
    </w:p>
    <w:p w14:paraId="7B1750BA" w14:textId="77777777" w:rsidR="002C1BA6" w:rsidRDefault="002C1BA6"/>
    <w:p w14:paraId="127EB315" w14:textId="62BF465F" w:rsidR="00D973E6" w:rsidRDefault="00141E51" w:rsidP="00D85686">
      <w:pPr>
        <w:ind w:left="270" w:hanging="270"/>
      </w:pPr>
      <w:r>
        <w:t>8</w:t>
      </w:r>
      <w:r w:rsidR="00C612E3">
        <w:t>. In the northeast quarter of the map, draw a line along the south and west edges of the marshy area to show the Cypress Creek drainage divide. Note: On the topographic map, the extreme northeastern part of the Sulphur Springs quadrangle includes part of another basin. Ignor</w:t>
      </w:r>
      <w:r w:rsidR="00EE020B">
        <w:t>e this, and include it in the C</w:t>
      </w:r>
      <w:r w:rsidR="00C612E3">
        <w:t>ypress Creek basin.</w:t>
      </w:r>
    </w:p>
    <w:p w14:paraId="21A8D64B" w14:textId="77777777" w:rsidR="003E214A" w:rsidRDefault="003E214A"/>
    <w:p w14:paraId="636B343C" w14:textId="77777777" w:rsidR="006B1238" w:rsidRDefault="006B1238">
      <w:r>
        <w:br w:type="page"/>
      </w:r>
    </w:p>
    <w:p w14:paraId="3DFD4166" w14:textId="523AC36B" w:rsidR="00AA39D2" w:rsidRDefault="00141E51" w:rsidP="00AA39D2">
      <w:pPr>
        <w:ind w:left="270" w:hanging="270"/>
      </w:pPr>
      <w:r>
        <w:lastRenderedPageBreak/>
        <w:t>9</w:t>
      </w:r>
      <w:r w:rsidR="00C612E3">
        <w:t xml:space="preserve">. </w:t>
      </w:r>
      <w:r w:rsidR="001825A4">
        <w:t xml:space="preserve">In the southwest quarter of the map, Twin Lake and Lake Silver drain through an unnamed creek to the Hillsborough River. Draw a line </w:t>
      </w:r>
      <w:r w:rsidR="00D3215D">
        <w:t>starting at the west edge of the map about halfway between Twin and Silver Lakes. Curve around Twin Lake, staying</w:t>
      </w:r>
      <w:r w:rsidR="001825A4">
        <w:t xml:space="preserve"> sout</w:t>
      </w:r>
      <w:r w:rsidR="00855690">
        <w:t>h of White Trout and Boat Lakes</w:t>
      </w:r>
      <w:r w:rsidR="0077549D">
        <w:t>.</w:t>
      </w:r>
      <w:r w:rsidR="00855690">
        <w:t xml:space="preserve"> </w:t>
      </w:r>
      <w:r w:rsidR="00D3215D">
        <w:t>Continue</w:t>
      </w:r>
      <w:r w:rsidR="00855690">
        <w:t xml:space="preserve"> your line southeastward until it reaches the Hillsbor</w:t>
      </w:r>
      <w:r w:rsidR="00D3215D">
        <w:t>ough River across from Riverview</w:t>
      </w:r>
      <w:r w:rsidR="00855690">
        <w:t xml:space="preserve"> Terrace Playground</w:t>
      </w:r>
      <w:r w:rsidR="00D3215D">
        <w:t xml:space="preserve"> (on the </w:t>
      </w:r>
      <w:r w:rsidR="00C612E3">
        <w:t xml:space="preserve">topographic </w:t>
      </w:r>
      <w:r w:rsidR="00D3215D">
        <w:t xml:space="preserve">map but not on </w:t>
      </w:r>
      <w:r w:rsidR="00C612E3">
        <w:t>your map</w:t>
      </w:r>
      <w:r w:rsidR="00D3215D">
        <w:t>)</w:t>
      </w:r>
      <w:r w:rsidR="00855690">
        <w:t>.</w:t>
      </w:r>
      <w:r w:rsidR="0077549D">
        <w:t xml:space="preserve"> </w:t>
      </w:r>
      <w:r w:rsidR="009E7EB8">
        <w:t>Notes: (1) In Fig.</w:t>
      </w:r>
      <w:r w:rsidR="00AA39D2">
        <w:t xml:space="preserve"> </w:t>
      </w:r>
      <w:r w:rsidR="005F5B3D">
        <w:t>1.</w:t>
      </w:r>
      <w:r w:rsidR="00AA39D2">
        <w:t>2, the extreme southwestern part of the Sulphur Springs quadrangle includes part of another basin. Ignore this, and include it in the Twin–Silver basin.</w:t>
      </w:r>
      <w:r w:rsidR="00AA39D2" w:rsidRPr="003B6CEA">
        <w:t xml:space="preserve"> </w:t>
      </w:r>
      <w:r w:rsidR="00AA39D2">
        <w:t xml:space="preserve">(2) There is a small area between the Twin–Silver watershed and the Curiosity watershed that drains directly to the river. </w:t>
      </w:r>
    </w:p>
    <w:p w14:paraId="37C2A991" w14:textId="77777777" w:rsidR="001825A4" w:rsidRDefault="001825A4" w:rsidP="001825A4">
      <w:pPr>
        <w:ind w:left="270" w:hanging="270"/>
      </w:pPr>
    </w:p>
    <w:p w14:paraId="41EFEC67" w14:textId="2CEA9130" w:rsidR="00ED0F45" w:rsidRDefault="00141E51" w:rsidP="005B273A">
      <w:pPr>
        <w:ind w:left="270" w:hanging="270"/>
      </w:pPr>
      <w:r>
        <w:t>10</w:t>
      </w:r>
      <w:r w:rsidR="005B273A">
        <w:t xml:space="preserve">. The </w:t>
      </w:r>
      <w:r w:rsidR="005E25AC">
        <w:t xml:space="preserve">northwest part of </w:t>
      </w:r>
      <w:r w:rsidR="00241A1F">
        <w:t>the Sulphur Springs quadrangle lie</w:t>
      </w:r>
      <w:r w:rsidR="005E25AC">
        <w:t xml:space="preserve">s outside of the Hillsborough River watershed. Precipitation that falls in this area flows into </w:t>
      </w:r>
      <w:r w:rsidR="005B273A">
        <w:t>Sweetwater Creek</w:t>
      </w:r>
      <w:r w:rsidR="00BE12CB">
        <w:t xml:space="preserve">, which flows directly into </w:t>
      </w:r>
      <w:r w:rsidR="0051249F">
        <w:t>Old Tampa Bay (northwest of Hillsborough Bay)</w:t>
      </w:r>
      <w:r w:rsidR="00ED0F45">
        <w:t>.</w:t>
      </w:r>
      <w:r w:rsidR="005B273A">
        <w:t xml:space="preserve"> Starting at the north end of the Curi</w:t>
      </w:r>
      <w:r w:rsidR="0091526C">
        <w:t>osity basin, draw a line northea</w:t>
      </w:r>
      <w:r w:rsidR="005B273A">
        <w:t>st to the edge of the Cypress</w:t>
      </w:r>
      <w:r w:rsidR="00ED0F45">
        <w:t xml:space="preserve"> Creek divide</w:t>
      </w:r>
      <w:r w:rsidR="005B273A">
        <w:t xml:space="preserve">, staying south of Chapman Lake. </w:t>
      </w:r>
      <w:r w:rsidR="00ED0F45">
        <w:t>The Sweetwater basin extends all the way south to the Twin</w:t>
      </w:r>
      <w:r w:rsidR="00AA39D2">
        <w:t>–</w:t>
      </w:r>
      <w:r w:rsidR="00ED0F45">
        <w:t>Silver divide.</w:t>
      </w:r>
    </w:p>
    <w:p w14:paraId="2C4D0542" w14:textId="77777777" w:rsidR="003E214A" w:rsidRDefault="00ED0F45" w:rsidP="000B73C4">
      <w:pPr>
        <w:ind w:left="270"/>
      </w:pPr>
      <w:r>
        <w:tab/>
      </w:r>
      <w:r w:rsidRPr="00ED0F45">
        <w:t xml:space="preserve">The land north of the Hillsborough River and between the Curiosity Creek and Cypress Creek basins drains directly to the river. Label the drainage basin for each tributary and the trunk stream north of the Hillsborough River on </w:t>
      </w:r>
      <w:r w:rsidR="000B73C4">
        <w:t>your map</w:t>
      </w:r>
      <w:r w:rsidRPr="00ED0F45">
        <w:t>.</w:t>
      </w:r>
      <w:r w:rsidR="00AA7EED">
        <w:t xml:space="preserve"> </w:t>
      </w:r>
    </w:p>
    <w:p w14:paraId="21CF86A7" w14:textId="77777777" w:rsidR="000B73C4" w:rsidRDefault="000B73C4" w:rsidP="000B73C4">
      <w:pPr>
        <w:ind w:left="270"/>
        <w:rPr>
          <w:b/>
        </w:rPr>
      </w:pPr>
    </w:p>
    <w:p w14:paraId="5249965C" w14:textId="04935CD3" w:rsidR="00DF528B" w:rsidRDefault="00DF528B" w:rsidP="000B73C4">
      <w:pPr>
        <w:ind w:left="270"/>
        <w:rPr>
          <w:b/>
        </w:rPr>
      </w:pPr>
    </w:p>
    <w:p w14:paraId="2AA105B5" w14:textId="775698D1" w:rsidR="00DB0F5A" w:rsidRDefault="00DB0F5A" w:rsidP="000B73C4">
      <w:pPr>
        <w:ind w:left="270"/>
        <w:rPr>
          <w:b/>
        </w:rPr>
      </w:pPr>
    </w:p>
    <w:p w14:paraId="316D67B2" w14:textId="2FB4C7CD" w:rsidR="00697F20" w:rsidRDefault="00697F20">
      <w:pPr>
        <w:rPr>
          <w:b/>
        </w:rPr>
      </w:pPr>
      <w:r>
        <w:rPr>
          <w:b/>
        </w:rPr>
        <w:br w:type="page"/>
      </w:r>
    </w:p>
    <w:p w14:paraId="5F2904BD" w14:textId="77777777" w:rsidR="00E30E4F" w:rsidRPr="00E30E4F" w:rsidRDefault="00E30E4F" w:rsidP="00E30E4F">
      <w:pPr>
        <w:jc w:val="center"/>
        <w:rPr>
          <w:b/>
          <w:sz w:val="28"/>
          <w:szCs w:val="28"/>
        </w:rPr>
      </w:pPr>
      <w:r w:rsidRPr="00E30E4F">
        <w:rPr>
          <w:b/>
          <w:sz w:val="28"/>
          <w:szCs w:val="28"/>
        </w:rPr>
        <w:lastRenderedPageBreak/>
        <w:t xml:space="preserve">Rivers and Floods in Tampa FL </w:t>
      </w:r>
    </w:p>
    <w:p w14:paraId="18A50362" w14:textId="77777777" w:rsidR="00E30E4F" w:rsidRDefault="00E30E4F" w:rsidP="00E30E4F">
      <w:pPr>
        <w:jc w:val="center"/>
        <w:rPr>
          <w:b/>
        </w:rPr>
      </w:pPr>
      <w:r w:rsidRPr="00E30E4F">
        <w:rPr>
          <w:b/>
          <w:sz w:val="28"/>
          <w:szCs w:val="28"/>
        </w:rPr>
        <w:t>on the Sulphur Springs Quadrangle</w:t>
      </w:r>
      <w:r>
        <w:rPr>
          <w:b/>
        </w:rPr>
        <w:t xml:space="preserve"> </w:t>
      </w:r>
    </w:p>
    <w:p w14:paraId="2CDC8A6B" w14:textId="2CABCEDD" w:rsidR="00E30E4F" w:rsidRPr="00E30E4F" w:rsidRDefault="005F5B3D" w:rsidP="00E30E4F">
      <w:pPr>
        <w:jc w:val="center"/>
        <w:rPr>
          <w:b/>
          <w:sz w:val="28"/>
          <w:szCs w:val="28"/>
        </w:rPr>
      </w:pPr>
      <w:r w:rsidRPr="00E30E4F">
        <w:rPr>
          <w:b/>
          <w:sz w:val="28"/>
          <w:szCs w:val="28"/>
        </w:rPr>
        <w:t>Part II</w:t>
      </w:r>
      <w:r w:rsidR="00E30E4F" w:rsidRPr="00E30E4F">
        <w:rPr>
          <w:b/>
          <w:sz w:val="28"/>
          <w:szCs w:val="28"/>
        </w:rPr>
        <w:t xml:space="preserve">: </w:t>
      </w:r>
      <w:r w:rsidR="00E30E4F">
        <w:rPr>
          <w:b/>
          <w:sz w:val="28"/>
          <w:szCs w:val="28"/>
        </w:rPr>
        <w:t>Floods</w:t>
      </w:r>
    </w:p>
    <w:p w14:paraId="3B1D9B41" w14:textId="77777777" w:rsidR="00E72A46" w:rsidRDefault="00E72A46" w:rsidP="00E72A46">
      <w:pPr>
        <w:jc w:val="center"/>
        <w:rPr>
          <w:b/>
        </w:rPr>
      </w:pPr>
    </w:p>
    <w:p w14:paraId="79D9CFE5" w14:textId="77777777" w:rsidR="00E72A46" w:rsidRDefault="00E72A46" w:rsidP="00E72A46">
      <w:pPr>
        <w:rPr>
          <w:b/>
        </w:rPr>
      </w:pPr>
      <w:r>
        <w:rPr>
          <w:b/>
        </w:rPr>
        <w:t>Overview</w:t>
      </w:r>
    </w:p>
    <w:p w14:paraId="340988BE" w14:textId="77777777" w:rsidR="00E72A46" w:rsidRPr="00CE19DA" w:rsidRDefault="00E72A46" w:rsidP="00E72A46">
      <w:pPr>
        <w:rPr>
          <w:b/>
          <w:sz w:val="16"/>
          <w:szCs w:val="16"/>
        </w:rPr>
      </w:pPr>
    </w:p>
    <w:p w14:paraId="6CCFA0EF" w14:textId="65B29FC8" w:rsidR="00E72A46" w:rsidRDefault="00E72A46" w:rsidP="00E72A46">
      <w:pPr>
        <w:ind w:right="126"/>
      </w:pPr>
      <w:r>
        <w:tab/>
        <w:t>In this exercise, you work with stre</w:t>
      </w:r>
      <w:r w:rsidR="00BB75A5">
        <w:t xml:space="preserve">amflow data collected by the USGS </w:t>
      </w:r>
      <w:r w:rsidR="00E30E4F">
        <w:t>in Tampa</w:t>
      </w:r>
      <w:r>
        <w:t xml:space="preserve"> FL. The first part of the lab defines basic terminology about floods and how they are measured. In the second part of this lab, you determine the frequency of flooding for the trunk stream flowing through Tampa. Finally, you construct a recurrence curve for this river.</w:t>
      </w:r>
    </w:p>
    <w:p w14:paraId="745DEEB3" w14:textId="77777777" w:rsidR="00E72A46" w:rsidRDefault="00E72A46" w:rsidP="00E72A46"/>
    <w:p w14:paraId="529B4F39" w14:textId="77777777" w:rsidR="00E72A46" w:rsidRPr="000D13B7" w:rsidRDefault="00E72A46" w:rsidP="00E72A46">
      <w:pPr>
        <w:rPr>
          <w:b/>
        </w:rPr>
      </w:pPr>
      <w:r w:rsidRPr="000D13B7">
        <w:rPr>
          <w:b/>
        </w:rPr>
        <w:t>Learning Objectives</w:t>
      </w:r>
    </w:p>
    <w:p w14:paraId="2B3B23D6" w14:textId="77777777" w:rsidR="00E72A46" w:rsidRPr="000D13B7" w:rsidRDefault="00E72A46" w:rsidP="00E72A46">
      <w:pPr>
        <w:rPr>
          <w:b/>
        </w:rPr>
      </w:pPr>
    </w:p>
    <w:p w14:paraId="16DA9253" w14:textId="7990D9A1" w:rsidR="00E72A46" w:rsidRPr="0014154B" w:rsidRDefault="00E72A46" w:rsidP="00E72A46">
      <w:pPr>
        <w:pStyle w:val="ListParagraph"/>
        <w:numPr>
          <w:ilvl w:val="0"/>
          <w:numId w:val="3"/>
        </w:numPr>
        <w:rPr>
          <w:b/>
        </w:rPr>
      </w:pPr>
      <w:r>
        <w:t>Explain</w:t>
      </w:r>
      <w:r w:rsidRPr="000D13B7">
        <w:t xml:space="preserve"> flooding in terms of discharge, recurrence, and probability</w:t>
      </w:r>
    </w:p>
    <w:p w14:paraId="5A2C3BDD" w14:textId="42D39A46" w:rsidR="00E72A46" w:rsidRPr="0014154B" w:rsidRDefault="00E72A46" w:rsidP="00E72A46">
      <w:pPr>
        <w:pStyle w:val="ListParagraph"/>
        <w:numPr>
          <w:ilvl w:val="0"/>
          <w:numId w:val="3"/>
        </w:numPr>
        <w:rPr>
          <w:b/>
        </w:rPr>
      </w:pPr>
      <w:r>
        <w:t>Construct a recurre</w:t>
      </w:r>
      <w:r w:rsidR="005F5B3D">
        <w:t>nce curve using Microsoft Excel</w:t>
      </w:r>
    </w:p>
    <w:p w14:paraId="6E017296" w14:textId="4AD25961" w:rsidR="00E72A46" w:rsidRPr="00647EA6" w:rsidRDefault="00E72A46" w:rsidP="00E72A46">
      <w:pPr>
        <w:pStyle w:val="ListParagraph"/>
        <w:numPr>
          <w:ilvl w:val="0"/>
          <w:numId w:val="3"/>
        </w:numPr>
        <w:rPr>
          <w:b/>
        </w:rPr>
      </w:pPr>
      <w:r>
        <w:t>Use</w:t>
      </w:r>
      <w:r w:rsidRPr="000D13B7">
        <w:t xml:space="preserve"> flood frequency graph</w:t>
      </w:r>
      <w:r>
        <w:t>s to analyze stream</w:t>
      </w:r>
      <w:r w:rsidRPr="000D13B7">
        <w:t>flow data</w:t>
      </w:r>
    </w:p>
    <w:p w14:paraId="4895D483" w14:textId="77777777" w:rsidR="00E72A46" w:rsidRDefault="00E72A46" w:rsidP="00E72A46">
      <w:pPr>
        <w:rPr>
          <w:b/>
        </w:rPr>
      </w:pPr>
    </w:p>
    <w:p w14:paraId="37066E59" w14:textId="77777777" w:rsidR="00E72A46" w:rsidRDefault="00E72A46" w:rsidP="00E72A46">
      <w:pPr>
        <w:rPr>
          <w:b/>
        </w:rPr>
      </w:pPr>
      <w:r>
        <w:rPr>
          <w:b/>
        </w:rPr>
        <w:t>A Common Natural Hazard</w:t>
      </w:r>
    </w:p>
    <w:p w14:paraId="0CC40E1F" w14:textId="77777777" w:rsidR="00E72A46" w:rsidRDefault="00E72A46" w:rsidP="00E72A46"/>
    <w:p w14:paraId="585E812B" w14:textId="2BEDB38F" w:rsidR="00E72A46" w:rsidRDefault="00E72A46" w:rsidP="00E72A46">
      <w:r>
        <w:tab/>
        <w:t>Floods are ubiquitous geologic hazards, affecting more people than all other geologic hazards combined (earthquakes, volcanoes, landslides, etc.). In the United States, about 10% of the population lives in flood-prone areas</w:t>
      </w:r>
      <w:r w:rsidR="005F5B3D">
        <w:t xml:space="preserve"> (Fig. 2.1)</w:t>
      </w:r>
      <w:r>
        <w:t>. Development of cities along rivers can intensify the effects of flooding, because pavement and buildings prevent rainwater from soaking into the ground. Instead, the water runs quickly into the river. Storm sewers also send rainwater directly from streets into the river. A large rainstorm along a stream such as the Hillsborough River produces worse floods today than a storm of the same size in 1900, before intensive urban development occurred. In spite of these potential problems, many people are unfamiliar with the basic ideas involved in flooding and flood control.</w:t>
      </w:r>
    </w:p>
    <w:p w14:paraId="3C8E3A85" w14:textId="77777777" w:rsidR="00E72A46" w:rsidRDefault="00E72A46" w:rsidP="00E72A46">
      <w:pPr>
        <w:jc w:val="center"/>
      </w:pPr>
    </w:p>
    <w:p w14:paraId="3767C95F" w14:textId="77777777" w:rsidR="00E72A46" w:rsidRDefault="00E72A46" w:rsidP="00E72A46">
      <w:pPr>
        <w:jc w:val="center"/>
      </w:pPr>
      <w:r>
        <w:rPr>
          <w:noProof/>
        </w:rPr>
        <w:drawing>
          <wp:inline distT="0" distB="0" distL="0" distR="0" wp14:anchorId="24BD7A64" wp14:editId="140D1789">
            <wp:extent cx="4439041" cy="2870200"/>
            <wp:effectExtent l="25400" t="25400" r="31750"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pa_flood.png"/>
                    <pic:cNvPicPr/>
                  </pic:nvPicPr>
                  <pic:blipFill>
                    <a:blip r:embed="rId13">
                      <a:extLst>
                        <a:ext uri="{28A0092B-C50C-407E-A947-70E740481C1C}">
                          <a14:useLocalDpi xmlns:a14="http://schemas.microsoft.com/office/drawing/2010/main" val="0"/>
                        </a:ext>
                      </a:extLst>
                    </a:blip>
                    <a:stretch>
                      <a:fillRect/>
                    </a:stretch>
                  </pic:blipFill>
                  <pic:spPr>
                    <a:xfrm>
                      <a:off x="0" y="0"/>
                      <a:ext cx="4440064" cy="2870862"/>
                    </a:xfrm>
                    <a:prstGeom prst="rect">
                      <a:avLst/>
                    </a:prstGeom>
                    <a:ln>
                      <a:solidFill>
                        <a:schemeClr val="tx1"/>
                      </a:solidFill>
                    </a:ln>
                  </pic:spPr>
                </pic:pic>
              </a:graphicData>
            </a:graphic>
          </wp:inline>
        </w:drawing>
      </w:r>
    </w:p>
    <w:p w14:paraId="23A51F2D" w14:textId="5283F8D4" w:rsidR="00E72A46" w:rsidRDefault="00E72A46" w:rsidP="00E72A46">
      <w:pPr>
        <w:spacing w:before="120"/>
        <w:jc w:val="center"/>
        <w:rPr>
          <w:sz w:val="22"/>
          <w:szCs w:val="22"/>
        </w:rPr>
      </w:pPr>
      <w:r>
        <w:rPr>
          <w:sz w:val="22"/>
          <w:szCs w:val="22"/>
        </w:rPr>
        <w:t xml:space="preserve">Figure </w:t>
      </w:r>
      <w:r w:rsidR="005F5B3D">
        <w:rPr>
          <w:sz w:val="22"/>
          <w:szCs w:val="22"/>
        </w:rPr>
        <w:t>2.</w:t>
      </w:r>
      <w:r>
        <w:rPr>
          <w:sz w:val="22"/>
          <w:szCs w:val="22"/>
        </w:rPr>
        <w:t xml:space="preserve">1. </w:t>
      </w:r>
      <w:r w:rsidRPr="00865B30">
        <w:rPr>
          <w:sz w:val="22"/>
          <w:szCs w:val="22"/>
        </w:rPr>
        <w:t xml:space="preserve">Flooding in </w:t>
      </w:r>
      <w:r>
        <w:rPr>
          <w:sz w:val="22"/>
          <w:szCs w:val="22"/>
        </w:rPr>
        <w:t xml:space="preserve">downtown </w:t>
      </w:r>
      <w:r w:rsidRPr="00865B30">
        <w:rPr>
          <w:sz w:val="22"/>
          <w:szCs w:val="22"/>
        </w:rPr>
        <w:t xml:space="preserve">Tampa FL </w:t>
      </w:r>
      <w:r>
        <w:rPr>
          <w:sz w:val="22"/>
          <w:szCs w:val="22"/>
        </w:rPr>
        <w:t>near the mouth of the Hillsborough River.</w:t>
      </w:r>
    </w:p>
    <w:p w14:paraId="10A9B6C6" w14:textId="77777777" w:rsidR="00E72A46" w:rsidRDefault="00E72A46" w:rsidP="00E72A46">
      <w:pPr>
        <w:jc w:val="center"/>
        <w:rPr>
          <w:sz w:val="22"/>
          <w:szCs w:val="22"/>
        </w:rPr>
      </w:pPr>
      <w:r>
        <w:rPr>
          <w:sz w:val="22"/>
          <w:szCs w:val="22"/>
        </w:rPr>
        <w:t>&lt;</w:t>
      </w:r>
      <w:hyperlink r:id="rId14" w:history="1">
        <w:r w:rsidRPr="00C74769">
          <w:rPr>
            <w:rStyle w:val="Hyperlink"/>
            <w:sz w:val="22"/>
            <w:szCs w:val="22"/>
          </w:rPr>
          <w:t>https://pubs.usgs.gov/fs/2005/3028/</w:t>
        </w:r>
      </w:hyperlink>
      <w:r>
        <w:rPr>
          <w:sz w:val="22"/>
          <w:szCs w:val="22"/>
        </w:rPr>
        <w:t>&gt; (Figure 5)</w:t>
      </w:r>
    </w:p>
    <w:p w14:paraId="026BC0FF" w14:textId="72B7FADD" w:rsidR="00E72A46" w:rsidRDefault="00E72A46" w:rsidP="00E72A46">
      <w:pPr>
        <w:rPr>
          <w:b/>
        </w:rPr>
      </w:pPr>
      <w:r>
        <w:rPr>
          <w:b/>
        </w:rPr>
        <w:t xml:space="preserve">What </w:t>
      </w:r>
      <w:r w:rsidR="00EE020B">
        <w:rPr>
          <w:b/>
        </w:rPr>
        <w:t>is</w:t>
      </w:r>
      <w:r>
        <w:rPr>
          <w:b/>
        </w:rPr>
        <w:t xml:space="preserve"> a 100-Year Flood?</w:t>
      </w:r>
    </w:p>
    <w:p w14:paraId="7AD7B3B3" w14:textId="77777777" w:rsidR="00E72A46" w:rsidRDefault="00E72A46" w:rsidP="00E72A46">
      <w:pPr>
        <w:rPr>
          <w:b/>
        </w:rPr>
      </w:pPr>
    </w:p>
    <w:p w14:paraId="4015DBA8" w14:textId="77777777" w:rsidR="00E72A46" w:rsidRDefault="00E72A46" w:rsidP="00E72A46">
      <w:r>
        <w:tab/>
        <w:t xml:space="preserve">You may have heard terms such as “10-year flood” or “100-year flood” in news reports. Floods are classified by applying </w:t>
      </w:r>
      <w:r w:rsidRPr="0035780F">
        <w:rPr>
          <w:b/>
        </w:rPr>
        <w:t>flood frequency analysis</w:t>
      </w:r>
      <w:r>
        <w:t xml:space="preserve">. The method uses historical records of the size of floods, as measured by the maximum water depth or the maximum discharge. The </w:t>
      </w:r>
      <w:r w:rsidRPr="00310145">
        <w:rPr>
          <w:b/>
        </w:rPr>
        <w:t>discharge</w:t>
      </w:r>
      <w:r>
        <w:t xml:space="preserve"> of a river is defined as the volume of water passing a given point along the channel within a given period of time. Discharge has dimensions of volume/time; in metric units it is expressed as m</w:t>
      </w:r>
      <w:r>
        <w:rPr>
          <w:vertAlign w:val="superscript"/>
        </w:rPr>
        <w:t>3</w:t>
      </w:r>
      <w:r>
        <w:t xml:space="preserve">/sec, and in English units, it is usually given in cubic feet per second (cfs). The historical records allow us to calculate, for a given flood, the </w:t>
      </w:r>
      <w:r w:rsidRPr="0035780F">
        <w:rPr>
          <w:b/>
        </w:rPr>
        <w:t xml:space="preserve">recurrence interval </w:t>
      </w:r>
      <w:r>
        <w:t xml:space="preserve">(average number of years between occurrences of the same size flood) and </w:t>
      </w:r>
      <w:r w:rsidRPr="0035780F">
        <w:rPr>
          <w:b/>
        </w:rPr>
        <w:t>probability</w:t>
      </w:r>
      <w:r>
        <w:t xml:space="preserve"> (risk of a flood of this size in a given year). </w:t>
      </w:r>
    </w:p>
    <w:p w14:paraId="21988FBA" w14:textId="77777777" w:rsidR="00E72A46" w:rsidRDefault="00E72A46" w:rsidP="00E72A46">
      <w:r>
        <w:tab/>
        <w:t>Recurrence and probability differ from river to river, and from point to point along one river. Flash floods that occurred in the Rocky Mountains and eastern plains of Colorado in 2013 had estimated recurrence intervals ranging from 100 years up to 1,000 years! This event (precipitation plus flooding) was unprecedented in recorded history for the state.</w:t>
      </w:r>
    </w:p>
    <w:p w14:paraId="74CEA849" w14:textId="77777777" w:rsidR="00E72A46" w:rsidRDefault="00E72A46" w:rsidP="00E72A46">
      <w:r>
        <w:tab/>
        <w:t xml:space="preserve">Note that if a 50-year flood occurs along a stream such as the Hillsborough River, it is false that this area will not be flooded to the same level for another 49 years. It is </w:t>
      </w:r>
      <w:r w:rsidRPr="00BE6F22">
        <w:rPr>
          <w:i/>
        </w:rPr>
        <w:t>possible</w:t>
      </w:r>
      <w:r>
        <w:t xml:space="preserve"> to experience a 50-year flood in two consecutive years although the </w:t>
      </w:r>
      <w:r w:rsidRPr="00BE6F22">
        <w:rPr>
          <w:i/>
        </w:rPr>
        <w:t>probability</w:t>
      </w:r>
      <w:r>
        <w:t xml:space="preserve"> of such an event is very low.</w:t>
      </w:r>
    </w:p>
    <w:p w14:paraId="371AF0EE" w14:textId="77777777" w:rsidR="00E72A46" w:rsidRDefault="00E72A46" w:rsidP="00E72A46"/>
    <w:p w14:paraId="1F99B068" w14:textId="77777777" w:rsidR="00E72A46" w:rsidRPr="00DE5760" w:rsidRDefault="00E72A46" w:rsidP="00E72A46"/>
    <w:p w14:paraId="6611465E" w14:textId="77777777" w:rsidR="00E72A46" w:rsidRDefault="00E72A46" w:rsidP="00E72A46">
      <w:pPr>
        <w:rPr>
          <w:b/>
        </w:rPr>
      </w:pPr>
      <w:r>
        <w:rPr>
          <w:b/>
        </w:rPr>
        <w:t>Flood Frequency Analysis</w:t>
      </w:r>
    </w:p>
    <w:p w14:paraId="3FC57404" w14:textId="77777777" w:rsidR="00E72A46" w:rsidRPr="006B1238" w:rsidRDefault="00E72A46" w:rsidP="00E72A46">
      <w:pPr>
        <w:rPr>
          <w:b/>
          <w:sz w:val="20"/>
          <w:szCs w:val="20"/>
        </w:rPr>
      </w:pPr>
    </w:p>
    <w:p w14:paraId="15009E90" w14:textId="77777777" w:rsidR="00E72A46" w:rsidRDefault="00E72A46" w:rsidP="00E72A46">
      <w:r>
        <w:tab/>
        <w:t xml:space="preserve">How do we calculate recurrence and probability? Suppose that we have </w:t>
      </w:r>
      <w:r>
        <w:rPr>
          <w:i/>
        </w:rPr>
        <w:t>N</w:t>
      </w:r>
      <w:r>
        <w:t xml:space="preserve"> years of data (gage height or discharge) for a stream. Arrange the floods in order from largest to smallest, and number them as follows: largest flood = 1, second-largest flood = 2, ... smallest flood = </w:t>
      </w:r>
      <w:r w:rsidRPr="00EC786E">
        <w:rPr>
          <w:i/>
        </w:rPr>
        <w:t>N</w:t>
      </w:r>
      <w:r>
        <w:t xml:space="preserve">. The number for each flood is called its </w:t>
      </w:r>
      <w:r w:rsidRPr="00BE6F22">
        <w:rPr>
          <w:b/>
        </w:rPr>
        <w:t xml:space="preserve">rank </w:t>
      </w:r>
      <w:r w:rsidRPr="00BE6F22">
        <w:rPr>
          <w:b/>
          <w:i/>
        </w:rPr>
        <w:t>R</w:t>
      </w:r>
      <w:r>
        <w:t>. The</w:t>
      </w:r>
      <w:r w:rsidRPr="00773ECC">
        <w:rPr>
          <w:b/>
        </w:rPr>
        <w:t xml:space="preserve"> </w:t>
      </w:r>
      <w:r w:rsidRPr="00C369D1">
        <w:t xml:space="preserve">recurrence interval </w:t>
      </w:r>
      <w:r w:rsidRPr="00C369D1">
        <w:rPr>
          <w:i/>
        </w:rPr>
        <w:t>I</w:t>
      </w:r>
      <w:r w:rsidRPr="00C369D1">
        <w:t xml:space="preserve"> </w:t>
      </w:r>
      <w:r>
        <w:t xml:space="preserve">of a flood of a particular size is defined by the formula: </w:t>
      </w:r>
    </w:p>
    <w:p w14:paraId="53CFBD5F" w14:textId="77777777" w:rsidR="00E72A46" w:rsidRDefault="00E72A46" w:rsidP="00E72A46"/>
    <w:p w14:paraId="63A0D527" w14:textId="77777777" w:rsidR="00E72A46" w:rsidRDefault="00E72A46" w:rsidP="00E72A46">
      <w:r>
        <w:rPr>
          <w:i/>
        </w:rPr>
        <w:tab/>
      </w:r>
      <w:r>
        <w:rPr>
          <w:i/>
        </w:rPr>
        <w:tab/>
      </w:r>
      <w:r>
        <w:rPr>
          <w:i/>
        </w:rPr>
        <w:tab/>
      </w:r>
      <w:r>
        <w:rPr>
          <w:i/>
        </w:rPr>
        <w:tab/>
      </w:r>
      <w:r>
        <w:rPr>
          <w:i/>
        </w:rPr>
        <w:tab/>
        <w:t xml:space="preserve">I </w:t>
      </w:r>
      <w:r>
        <w:t>= (</w:t>
      </w:r>
      <w:r>
        <w:rPr>
          <w:i/>
        </w:rPr>
        <w:t>N</w:t>
      </w:r>
      <w:r>
        <w:t xml:space="preserve"> + 1) / </w:t>
      </w:r>
      <w:r>
        <w:rPr>
          <w:i/>
        </w:rPr>
        <w:t>R</w:t>
      </w:r>
      <w:r>
        <w:rPr>
          <w:i/>
        </w:rPr>
        <w:tab/>
      </w:r>
      <w:r>
        <w:rPr>
          <w:i/>
        </w:rPr>
        <w:tab/>
      </w:r>
      <w:r>
        <w:rPr>
          <w:i/>
        </w:rPr>
        <w:tab/>
      </w:r>
      <w:r>
        <w:rPr>
          <w:i/>
        </w:rPr>
        <w:tab/>
      </w:r>
      <w:r>
        <w:tab/>
        <w:t>(1)</w:t>
      </w:r>
    </w:p>
    <w:p w14:paraId="2C1E2BBC" w14:textId="77777777" w:rsidR="00E72A46" w:rsidRDefault="00E72A46" w:rsidP="00E72A46"/>
    <w:p w14:paraId="1C809AB9" w14:textId="77777777" w:rsidR="00E72A46" w:rsidRDefault="00E72A46" w:rsidP="00E72A46">
      <w:r>
        <w:t xml:space="preserve">The </w:t>
      </w:r>
      <w:r w:rsidRPr="00BE6F22">
        <w:rPr>
          <w:b/>
        </w:rPr>
        <w:t>probability</w:t>
      </w:r>
      <w:r>
        <w:rPr>
          <w:b/>
        </w:rPr>
        <w:t xml:space="preserve"> </w:t>
      </w:r>
      <w:r w:rsidRPr="00BE6F22">
        <w:rPr>
          <w:b/>
          <w:i/>
        </w:rPr>
        <w:t>P</w:t>
      </w:r>
      <w:r w:rsidRPr="00BE6F22">
        <w:rPr>
          <w:i/>
        </w:rPr>
        <w:t xml:space="preserve"> </w:t>
      </w:r>
      <w:r>
        <w:t>of a flood of a particular size (given in terms of a percentage chance of flooding each year) is defined by the formula:</w:t>
      </w:r>
    </w:p>
    <w:p w14:paraId="0CBC735E" w14:textId="77777777" w:rsidR="00E72A46" w:rsidRDefault="00E72A46" w:rsidP="00E72A46"/>
    <w:p w14:paraId="34A28D8E" w14:textId="77777777" w:rsidR="00E72A46" w:rsidRDefault="00E72A46" w:rsidP="00E72A46">
      <w:r>
        <w:tab/>
      </w:r>
      <w:r>
        <w:tab/>
      </w:r>
      <w:r>
        <w:tab/>
      </w:r>
      <w:r>
        <w:tab/>
      </w:r>
      <w:r>
        <w:tab/>
      </w:r>
      <w:r>
        <w:rPr>
          <w:i/>
        </w:rPr>
        <w:t>P</w:t>
      </w:r>
      <w:r>
        <w:t xml:space="preserve"> = (100 / </w:t>
      </w:r>
      <w:r>
        <w:rPr>
          <w:i/>
        </w:rPr>
        <w:t xml:space="preserve">I) </w:t>
      </w:r>
      <w:r>
        <w:t xml:space="preserve"> %</w:t>
      </w:r>
      <w:r>
        <w:tab/>
      </w:r>
      <w:r>
        <w:tab/>
      </w:r>
      <w:r>
        <w:tab/>
      </w:r>
      <w:r>
        <w:tab/>
        <w:t>(2)</w:t>
      </w:r>
    </w:p>
    <w:p w14:paraId="5B1D4119" w14:textId="77777777" w:rsidR="00E72A46" w:rsidRDefault="00E72A46" w:rsidP="00E72A46"/>
    <w:p w14:paraId="0C5744FC" w14:textId="77777777" w:rsidR="00E72A46" w:rsidRDefault="00E72A46" w:rsidP="00E72A46">
      <w:r>
        <w:tab/>
        <w:t>Table 1 illustrates the general procedure of flood frequency analysis for Cypress Creek, one of the tributary streams of the Hillsborough River whose drainage basin you drew in Part I. This example shows only 7 years of data, but the full dataset covers 52 years from 1965 to 2016. In general, the longer the historical record is for a river's behavior, the more reliable the estimates are for recurrence interval and probability of flooding.</w:t>
      </w:r>
    </w:p>
    <w:p w14:paraId="0AFE366A" w14:textId="77777777" w:rsidR="00E72A46" w:rsidRPr="00E204F0" w:rsidRDefault="00E72A46" w:rsidP="00E72A46"/>
    <w:p w14:paraId="557A4331" w14:textId="77777777" w:rsidR="00E72A46" w:rsidRDefault="00E72A46" w:rsidP="00E72A46">
      <w:r>
        <w:br w:type="page"/>
      </w:r>
    </w:p>
    <w:tbl>
      <w:tblPr>
        <w:tblStyle w:val="TableGrid"/>
        <w:tblW w:w="5220" w:type="dxa"/>
        <w:tblInd w:w="1728" w:type="dxa"/>
        <w:tblLayout w:type="fixed"/>
        <w:tblLook w:val="04A0" w:firstRow="1" w:lastRow="0" w:firstColumn="1" w:lastColumn="0" w:noHBand="0" w:noVBand="1"/>
      </w:tblPr>
      <w:tblGrid>
        <w:gridCol w:w="900"/>
        <w:gridCol w:w="1620"/>
        <w:gridCol w:w="810"/>
        <w:gridCol w:w="1080"/>
        <w:gridCol w:w="810"/>
      </w:tblGrid>
      <w:tr w:rsidR="00E72A46" w14:paraId="4064B8AF" w14:textId="77777777" w:rsidTr="006921C6">
        <w:tc>
          <w:tcPr>
            <w:tcW w:w="5220" w:type="dxa"/>
            <w:gridSpan w:val="5"/>
            <w:tcBorders>
              <w:top w:val="nil"/>
              <w:left w:val="nil"/>
              <w:bottom w:val="single" w:sz="4" w:space="0" w:color="auto"/>
              <w:right w:val="nil"/>
            </w:tcBorders>
          </w:tcPr>
          <w:p w14:paraId="4E70A1F7" w14:textId="77777777" w:rsidR="00E72A46" w:rsidRDefault="00E72A46" w:rsidP="006921C6">
            <w:pPr>
              <w:ind w:left="342" w:hanging="342"/>
              <w:jc w:val="center"/>
            </w:pPr>
            <w:r>
              <w:rPr>
                <w:b/>
              </w:rPr>
              <w:lastRenderedPageBreak/>
              <w:t xml:space="preserve">Table 1. </w:t>
            </w:r>
            <w:r>
              <w:t>Rank, recurrence interval, and probability of flooding along Cypress Creek FL.</w:t>
            </w:r>
          </w:p>
          <w:p w14:paraId="52026189" w14:textId="77777777" w:rsidR="00E72A46" w:rsidRDefault="00E72A46" w:rsidP="006921C6"/>
        </w:tc>
      </w:tr>
      <w:tr w:rsidR="00E72A46" w14:paraId="2F593553" w14:textId="77777777" w:rsidTr="006921C6">
        <w:tc>
          <w:tcPr>
            <w:tcW w:w="900" w:type="dxa"/>
            <w:tcBorders>
              <w:top w:val="single" w:sz="4" w:space="0" w:color="auto"/>
              <w:left w:val="single" w:sz="4" w:space="0" w:color="auto"/>
            </w:tcBorders>
          </w:tcPr>
          <w:p w14:paraId="730DEB56" w14:textId="77777777" w:rsidR="00E72A46" w:rsidRDefault="00E72A46" w:rsidP="006921C6">
            <w:pPr>
              <w:spacing w:before="20" w:after="20"/>
              <w:jc w:val="center"/>
            </w:pPr>
            <w:r w:rsidRPr="00D51D72">
              <w:rPr>
                <w:b/>
                <w:sz w:val="22"/>
                <w:szCs w:val="22"/>
              </w:rPr>
              <w:t>Year</w:t>
            </w:r>
          </w:p>
        </w:tc>
        <w:tc>
          <w:tcPr>
            <w:tcW w:w="1620" w:type="dxa"/>
            <w:tcBorders>
              <w:top w:val="single" w:sz="4" w:space="0" w:color="auto"/>
            </w:tcBorders>
          </w:tcPr>
          <w:p w14:paraId="780A334E" w14:textId="77777777" w:rsidR="00E72A46" w:rsidRDefault="00E72A46" w:rsidP="006921C6">
            <w:pPr>
              <w:spacing w:before="20" w:after="20"/>
              <w:jc w:val="center"/>
            </w:pPr>
            <w:r w:rsidRPr="00D51D72">
              <w:rPr>
                <w:b/>
                <w:sz w:val="22"/>
                <w:szCs w:val="22"/>
              </w:rPr>
              <w:t>Discharge (cfs)</w:t>
            </w:r>
          </w:p>
        </w:tc>
        <w:tc>
          <w:tcPr>
            <w:tcW w:w="810" w:type="dxa"/>
            <w:tcBorders>
              <w:top w:val="single" w:sz="4" w:space="0" w:color="auto"/>
            </w:tcBorders>
          </w:tcPr>
          <w:p w14:paraId="3A5F3B49" w14:textId="77777777" w:rsidR="00E72A46" w:rsidRDefault="00E72A46" w:rsidP="006921C6">
            <w:pPr>
              <w:spacing w:before="20" w:after="20"/>
              <w:jc w:val="center"/>
            </w:pPr>
            <w:r w:rsidRPr="00D51D72">
              <w:rPr>
                <w:b/>
                <w:sz w:val="22"/>
                <w:szCs w:val="22"/>
              </w:rPr>
              <w:t>R</w:t>
            </w:r>
          </w:p>
        </w:tc>
        <w:tc>
          <w:tcPr>
            <w:tcW w:w="1080" w:type="dxa"/>
            <w:tcBorders>
              <w:top w:val="single" w:sz="4" w:space="0" w:color="auto"/>
            </w:tcBorders>
          </w:tcPr>
          <w:p w14:paraId="72723469" w14:textId="77777777" w:rsidR="00E72A46" w:rsidRDefault="00E72A46" w:rsidP="006921C6">
            <w:pPr>
              <w:spacing w:before="20" w:after="20"/>
              <w:jc w:val="center"/>
            </w:pPr>
            <w:r w:rsidRPr="00D51D72">
              <w:rPr>
                <w:b/>
                <w:sz w:val="22"/>
                <w:szCs w:val="22"/>
              </w:rPr>
              <w:t>I (y</w:t>
            </w:r>
            <w:r>
              <w:rPr>
                <w:b/>
                <w:sz w:val="22"/>
                <w:szCs w:val="22"/>
              </w:rPr>
              <w:t>ea</w:t>
            </w:r>
            <w:r w:rsidRPr="00D51D72">
              <w:rPr>
                <w:b/>
                <w:sz w:val="22"/>
                <w:szCs w:val="22"/>
              </w:rPr>
              <w:t>rs)</w:t>
            </w:r>
          </w:p>
        </w:tc>
        <w:tc>
          <w:tcPr>
            <w:tcW w:w="810" w:type="dxa"/>
            <w:tcBorders>
              <w:top w:val="single" w:sz="4" w:space="0" w:color="auto"/>
            </w:tcBorders>
          </w:tcPr>
          <w:p w14:paraId="225198A2" w14:textId="77777777" w:rsidR="00E72A46" w:rsidRDefault="00E72A46" w:rsidP="006921C6">
            <w:pPr>
              <w:spacing w:before="20" w:after="20"/>
              <w:jc w:val="center"/>
            </w:pPr>
            <w:r w:rsidRPr="00D51D72">
              <w:rPr>
                <w:b/>
                <w:sz w:val="22"/>
                <w:szCs w:val="22"/>
              </w:rPr>
              <w:t>P (%)</w:t>
            </w:r>
          </w:p>
        </w:tc>
      </w:tr>
      <w:tr w:rsidR="00E72A46" w14:paraId="154F38A1" w14:textId="77777777" w:rsidTr="006921C6">
        <w:tc>
          <w:tcPr>
            <w:tcW w:w="900" w:type="dxa"/>
            <w:tcBorders>
              <w:left w:val="single" w:sz="4" w:space="0" w:color="auto"/>
            </w:tcBorders>
            <w:vAlign w:val="bottom"/>
          </w:tcPr>
          <w:p w14:paraId="0C5F8D05" w14:textId="77777777" w:rsidR="00E72A46" w:rsidRPr="008F772B" w:rsidRDefault="00E72A46" w:rsidP="006921C6">
            <w:pPr>
              <w:spacing w:before="20" w:after="20"/>
              <w:jc w:val="center"/>
            </w:pPr>
            <w:r>
              <w:rPr>
                <w:color w:val="000000"/>
              </w:rPr>
              <w:t>20</w:t>
            </w:r>
            <w:r w:rsidRPr="008F772B">
              <w:rPr>
                <w:color w:val="000000"/>
              </w:rPr>
              <w:t>04</w:t>
            </w:r>
          </w:p>
        </w:tc>
        <w:tc>
          <w:tcPr>
            <w:tcW w:w="1620" w:type="dxa"/>
            <w:vAlign w:val="bottom"/>
          </w:tcPr>
          <w:p w14:paraId="48B1A074" w14:textId="77777777" w:rsidR="00E72A46" w:rsidRPr="008F772B" w:rsidRDefault="00E72A46" w:rsidP="006921C6">
            <w:pPr>
              <w:spacing w:before="20" w:after="20"/>
              <w:jc w:val="center"/>
            </w:pPr>
            <w:r w:rsidRPr="008F772B">
              <w:rPr>
                <w:color w:val="000000"/>
              </w:rPr>
              <w:t>1820</w:t>
            </w:r>
          </w:p>
        </w:tc>
        <w:tc>
          <w:tcPr>
            <w:tcW w:w="810" w:type="dxa"/>
            <w:vAlign w:val="bottom"/>
          </w:tcPr>
          <w:p w14:paraId="61655F5A" w14:textId="77777777" w:rsidR="00E72A46" w:rsidRPr="008F772B" w:rsidRDefault="00E72A46" w:rsidP="006921C6">
            <w:pPr>
              <w:spacing w:before="20" w:after="20"/>
              <w:jc w:val="center"/>
            </w:pPr>
            <w:r w:rsidRPr="008F772B">
              <w:rPr>
                <w:color w:val="000000"/>
              </w:rPr>
              <w:t>1</w:t>
            </w:r>
          </w:p>
        </w:tc>
        <w:tc>
          <w:tcPr>
            <w:tcW w:w="1080" w:type="dxa"/>
            <w:vAlign w:val="bottom"/>
          </w:tcPr>
          <w:p w14:paraId="0907D80A" w14:textId="77777777" w:rsidR="00E72A46" w:rsidRPr="008F772B" w:rsidRDefault="00E72A46" w:rsidP="006921C6">
            <w:pPr>
              <w:spacing w:before="20" w:after="20"/>
              <w:jc w:val="center"/>
            </w:pPr>
            <w:r w:rsidRPr="008F772B">
              <w:rPr>
                <w:color w:val="000000"/>
              </w:rPr>
              <w:t>53</w:t>
            </w:r>
          </w:p>
        </w:tc>
        <w:tc>
          <w:tcPr>
            <w:tcW w:w="810" w:type="dxa"/>
            <w:vAlign w:val="bottom"/>
          </w:tcPr>
          <w:p w14:paraId="0CF7B108" w14:textId="77777777" w:rsidR="00E72A46" w:rsidRPr="008F772B" w:rsidRDefault="00E72A46" w:rsidP="006921C6">
            <w:pPr>
              <w:spacing w:before="20" w:after="20"/>
              <w:jc w:val="center"/>
            </w:pPr>
            <w:r>
              <w:rPr>
                <w:color w:val="000000"/>
              </w:rPr>
              <w:t>1.</w:t>
            </w:r>
            <w:r w:rsidRPr="008F772B">
              <w:rPr>
                <w:color w:val="000000"/>
              </w:rPr>
              <w:t>9</w:t>
            </w:r>
          </w:p>
        </w:tc>
      </w:tr>
      <w:tr w:rsidR="00E72A46" w14:paraId="6874EB47" w14:textId="77777777" w:rsidTr="006921C6">
        <w:tc>
          <w:tcPr>
            <w:tcW w:w="900" w:type="dxa"/>
            <w:tcBorders>
              <w:left w:val="single" w:sz="4" w:space="0" w:color="auto"/>
            </w:tcBorders>
            <w:vAlign w:val="bottom"/>
          </w:tcPr>
          <w:p w14:paraId="1B3C3F39" w14:textId="77777777" w:rsidR="00E72A46" w:rsidRPr="008F772B" w:rsidRDefault="00E72A46" w:rsidP="006921C6">
            <w:pPr>
              <w:spacing w:before="20" w:after="20"/>
              <w:jc w:val="center"/>
            </w:pPr>
            <w:r>
              <w:rPr>
                <w:color w:val="000000"/>
              </w:rPr>
              <w:t>19</w:t>
            </w:r>
            <w:r w:rsidRPr="008F772B">
              <w:rPr>
                <w:color w:val="000000"/>
              </w:rPr>
              <w:t>65</w:t>
            </w:r>
          </w:p>
        </w:tc>
        <w:tc>
          <w:tcPr>
            <w:tcW w:w="1620" w:type="dxa"/>
            <w:vAlign w:val="bottom"/>
          </w:tcPr>
          <w:p w14:paraId="7152332A" w14:textId="77777777" w:rsidR="00E72A46" w:rsidRPr="008F772B" w:rsidRDefault="00E72A46" w:rsidP="006921C6">
            <w:pPr>
              <w:spacing w:before="20" w:after="20"/>
              <w:jc w:val="center"/>
            </w:pPr>
            <w:r w:rsidRPr="008F772B">
              <w:rPr>
                <w:color w:val="000000"/>
              </w:rPr>
              <w:t>1750</w:t>
            </w:r>
          </w:p>
        </w:tc>
        <w:tc>
          <w:tcPr>
            <w:tcW w:w="810" w:type="dxa"/>
            <w:vAlign w:val="bottom"/>
          </w:tcPr>
          <w:p w14:paraId="7981BAB4" w14:textId="77777777" w:rsidR="00E72A46" w:rsidRPr="008F772B" w:rsidRDefault="00E72A46" w:rsidP="006921C6">
            <w:pPr>
              <w:spacing w:before="20" w:after="20"/>
              <w:jc w:val="center"/>
            </w:pPr>
            <w:r w:rsidRPr="008F772B">
              <w:rPr>
                <w:color w:val="000000"/>
              </w:rPr>
              <w:t>2</w:t>
            </w:r>
          </w:p>
        </w:tc>
        <w:tc>
          <w:tcPr>
            <w:tcW w:w="1080" w:type="dxa"/>
            <w:vAlign w:val="bottom"/>
          </w:tcPr>
          <w:p w14:paraId="00E493B0" w14:textId="77777777" w:rsidR="00E72A46" w:rsidRPr="008F772B" w:rsidRDefault="00E72A46" w:rsidP="006921C6">
            <w:pPr>
              <w:spacing w:before="20" w:after="20"/>
              <w:jc w:val="center"/>
            </w:pPr>
            <w:r w:rsidRPr="008F772B">
              <w:rPr>
                <w:color w:val="000000"/>
              </w:rPr>
              <w:t>27</w:t>
            </w:r>
          </w:p>
        </w:tc>
        <w:tc>
          <w:tcPr>
            <w:tcW w:w="810" w:type="dxa"/>
            <w:vAlign w:val="bottom"/>
          </w:tcPr>
          <w:p w14:paraId="5C0289FF" w14:textId="77777777" w:rsidR="00E72A46" w:rsidRPr="008F772B" w:rsidRDefault="00E72A46" w:rsidP="006921C6">
            <w:pPr>
              <w:spacing w:before="20" w:after="20"/>
              <w:jc w:val="center"/>
            </w:pPr>
            <w:r>
              <w:rPr>
                <w:color w:val="000000"/>
              </w:rPr>
              <w:t>3.8</w:t>
            </w:r>
          </w:p>
        </w:tc>
      </w:tr>
      <w:tr w:rsidR="00E72A46" w14:paraId="1AC84AAA" w14:textId="77777777" w:rsidTr="006921C6">
        <w:tc>
          <w:tcPr>
            <w:tcW w:w="900" w:type="dxa"/>
            <w:tcBorders>
              <w:left w:val="single" w:sz="4" w:space="0" w:color="auto"/>
            </w:tcBorders>
            <w:vAlign w:val="bottom"/>
          </w:tcPr>
          <w:p w14:paraId="687300D2" w14:textId="77777777" w:rsidR="00E72A46" w:rsidRPr="008F772B" w:rsidRDefault="00E72A46" w:rsidP="006921C6">
            <w:pPr>
              <w:spacing w:before="20" w:after="20"/>
              <w:jc w:val="center"/>
            </w:pPr>
            <w:r>
              <w:rPr>
                <w:color w:val="000000"/>
              </w:rPr>
              <w:t>20</w:t>
            </w:r>
            <w:r w:rsidRPr="008F772B">
              <w:rPr>
                <w:color w:val="000000"/>
              </w:rPr>
              <w:t>15</w:t>
            </w:r>
          </w:p>
        </w:tc>
        <w:tc>
          <w:tcPr>
            <w:tcW w:w="1620" w:type="dxa"/>
            <w:vAlign w:val="bottom"/>
          </w:tcPr>
          <w:p w14:paraId="1EF36610" w14:textId="77777777" w:rsidR="00E72A46" w:rsidRPr="008F772B" w:rsidRDefault="00E72A46" w:rsidP="006921C6">
            <w:pPr>
              <w:spacing w:before="20" w:after="20"/>
              <w:jc w:val="center"/>
            </w:pPr>
            <w:r w:rsidRPr="008F772B">
              <w:rPr>
                <w:color w:val="000000"/>
              </w:rPr>
              <w:t>1580</w:t>
            </w:r>
          </w:p>
        </w:tc>
        <w:tc>
          <w:tcPr>
            <w:tcW w:w="810" w:type="dxa"/>
            <w:vAlign w:val="bottom"/>
          </w:tcPr>
          <w:p w14:paraId="7A9F2B42" w14:textId="77777777" w:rsidR="00E72A46" w:rsidRPr="008F772B" w:rsidRDefault="00E72A46" w:rsidP="006921C6">
            <w:pPr>
              <w:spacing w:before="20" w:after="20"/>
              <w:jc w:val="center"/>
            </w:pPr>
            <w:r w:rsidRPr="008F772B">
              <w:rPr>
                <w:color w:val="000000"/>
              </w:rPr>
              <w:t>3</w:t>
            </w:r>
          </w:p>
        </w:tc>
        <w:tc>
          <w:tcPr>
            <w:tcW w:w="1080" w:type="dxa"/>
            <w:vAlign w:val="bottom"/>
          </w:tcPr>
          <w:p w14:paraId="474B6CB3" w14:textId="77777777" w:rsidR="00E72A46" w:rsidRPr="008F772B" w:rsidRDefault="00E72A46" w:rsidP="006921C6">
            <w:pPr>
              <w:spacing w:before="20" w:after="20"/>
              <w:jc w:val="center"/>
            </w:pPr>
            <w:r w:rsidRPr="008F772B">
              <w:rPr>
                <w:color w:val="000000"/>
              </w:rPr>
              <w:t>18</w:t>
            </w:r>
          </w:p>
        </w:tc>
        <w:tc>
          <w:tcPr>
            <w:tcW w:w="810" w:type="dxa"/>
            <w:vAlign w:val="bottom"/>
          </w:tcPr>
          <w:p w14:paraId="3395F442" w14:textId="77777777" w:rsidR="00E72A46" w:rsidRPr="008F772B" w:rsidRDefault="00E72A46" w:rsidP="006921C6">
            <w:pPr>
              <w:spacing w:before="20" w:after="20"/>
              <w:jc w:val="center"/>
            </w:pPr>
            <w:r>
              <w:rPr>
                <w:color w:val="000000"/>
              </w:rPr>
              <w:t>5.7</w:t>
            </w:r>
          </w:p>
        </w:tc>
      </w:tr>
      <w:tr w:rsidR="00E72A46" w14:paraId="666775ED" w14:textId="77777777" w:rsidTr="006921C6">
        <w:tc>
          <w:tcPr>
            <w:tcW w:w="900" w:type="dxa"/>
            <w:tcBorders>
              <w:left w:val="single" w:sz="4" w:space="0" w:color="auto"/>
            </w:tcBorders>
            <w:vAlign w:val="bottom"/>
          </w:tcPr>
          <w:p w14:paraId="10E52890" w14:textId="77777777" w:rsidR="00E72A46" w:rsidRPr="008F772B" w:rsidRDefault="00E72A46" w:rsidP="006921C6">
            <w:pPr>
              <w:spacing w:before="20" w:after="20"/>
              <w:jc w:val="center"/>
            </w:pPr>
            <w:r>
              <w:rPr>
                <w:color w:val="000000"/>
              </w:rPr>
              <w:t>19</w:t>
            </w:r>
            <w:r w:rsidRPr="008F772B">
              <w:rPr>
                <w:color w:val="000000"/>
              </w:rPr>
              <w:t>82</w:t>
            </w:r>
          </w:p>
        </w:tc>
        <w:tc>
          <w:tcPr>
            <w:tcW w:w="1620" w:type="dxa"/>
            <w:vAlign w:val="bottom"/>
          </w:tcPr>
          <w:p w14:paraId="4251D6C2" w14:textId="77777777" w:rsidR="00E72A46" w:rsidRPr="008F772B" w:rsidRDefault="00E72A46" w:rsidP="006921C6">
            <w:pPr>
              <w:spacing w:before="20" w:after="20"/>
              <w:jc w:val="center"/>
            </w:pPr>
            <w:r w:rsidRPr="008F772B">
              <w:rPr>
                <w:color w:val="000000"/>
              </w:rPr>
              <w:t>1540</w:t>
            </w:r>
          </w:p>
        </w:tc>
        <w:tc>
          <w:tcPr>
            <w:tcW w:w="810" w:type="dxa"/>
            <w:vAlign w:val="bottom"/>
          </w:tcPr>
          <w:p w14:paraId="58A89E07" w14:textId="77777777" w:rsidR="00E72A46" w:rsidRPr="008F772B" w:rsidRDefault="00E72A46" w:rsidP="006921C6">
            <w:pPr>
              <w:spacing w:before="20" w:after="20"/>
              <w:jc w:val="center"/>
            </w:pPr>
            <w:r w:rsidRPr="008F772B">
              <w:rPr>
                <w:color w:val="000000"/>
              </w:rPr>
              <w:t>4</w:t>
            </w:r>
          </w:p>
        </w:tc>
        <w:tc>
          <w:tcPr>
            <w:tcW w:w="1080" w:type="dxa"/>
            <w:vAlign w:val="bottom"/>
          </w:tcPr>
          <w:p w14:paraId="57C34C4E" w14:textId="77777777" w:rsidR="00E72A46" w:rsidRPr="008F772B" w:rsidRDefault="00E72A46" w:rsidP="006921C6">
            <w:pPr>
              <w:spacing w:before="20" w:after="20"/>
              <w:jc w:val="center"/>
            </w:pPr>
            <w:r w:rsidRPr="008F772B">
              <w:rPr>
                <w:color w:val="000000"/>
              </w:rPr>
              <w:t>13</w:t>
            </w:r>
          </w:p>
        </w:tc>
        <w:tc>
          <w:tcPr>
            <w:tcW w:w="810" w:type="dxa"/>
            <w:vAlign w:val="bottom"/>
          </w:tcPr>
          <w:p w14:paraId="7A533D66" w14:textId="77777777" w:rsidR="00E72A46" w:rsidRPr="008F772B" w:rsidRDefault="00E72A46" w:rsidP="006921C6">
            <w:pPr>
              <w:spacing w:before="20" w:after="20"/>
              <w:jc w:val="center"/>
            </w:pPr>
            <w:r>
              <w:rPr>
                <w:color w:val="000000"/>
              </w:rPr>
              <w:t>7.6</w:t>
            </w:r>
          </w:p>
        </w:tc>
      </w:tr>
      <w:tr w:rsidR="00E72A46" w14:paraId="3C059843" w14:textId="77777777" w:rsidTr="006921C6">
        <w:tc>
          <w:tcPr>
            <w:tcW w:w="900" w:type="dxa"/>
            <w:tcBorders>
              <w:left w:val="single" w:sz="4" w:space="0" w:color="auto"/>
            </w:tcBorders>
            <w:vAlign w:val="bottom"/>
          </w:tcPr>
          <w:p w14:paraId="2A23F950" w14:textId="77777777" w:rsidR="00E72A46" w:rsidRPr="008F772B" w:rsidRDefault="00E72A46" w:rsidP="006921C6">
            <w:pPr>
              <w:spacing w:before="20" w:after="20"/>
              <w:jc w:val="center"/>
            </w:pPr>
            <w:r>
              <w:rPr>
                <w:color w:val="000000"/>
              </w:rPr>
              <w:t>19</w:t>
            </w:r>
            <w:r w:rsidRPr="008F772B">
              <w:rPr>
                <w:color w:val="000000"/>
              </w:rPr>
              <w:t>87</w:t>
            </w:r>
          </w:p>
        </w:tc>
        <w:tc>
          <w:tcPr>
            <w:tcW w:w="1620" w:type="dxa"/>
            <w:vAlign w:val="bottom"/>
          </w:tcPr>
          <w:p w14:paraId="41204156" w14:textId="77777777" w:rsidR="00E72A46" w:rsidRPr="008F772B" w:rsidRDefault="00E72A46" w:rsidP="006921C6">
            <w:pPr>
              <w:spacing w:before="20" w:after="20"/>
              <w:jc w:val="center"/>
            </w:pPr>
            <w:r w:rsidRPr="008F772B">
              <w:rPr>
                <w:color w:val="000000"/>
              </w:rPr>
              <w:t>1450</w:t>
            </w:r>
          </w:p>
        </w:tc>
        <w:tc>
          <w:tcPr>
            <w:tcW w:w="810" w:type="dxa"/>
            <w:vAlign w:val="bottom"/>
          </w:tcPr>
          <w:p w14:paraId="0D7760D4" w14:textId="77777777" w:rsidR="00E72A46" w:rsidRPr="008F772B" w:rsidRDefault="00E72A46" w:rsidP="006921C6">
            <w:pPr>
              <w:spacing w:before="20" w:after="20"/>
              <w:jc w:val="center"/>
            </w:pPr>
            <w:r w:rsidRPr="008F772B">
              <w:rPr>
                <w:color w:val="000000"/>
              </w:rPr>
              <w:t>5</w:t>
            </w:r>
          </w:p>
        </w:tc>
        <w:tc>
          <w:tcPr>
            <w:tcW w:w="1080" w:type="dxa"/>
            <w:vAlign w:val="bottom"/>
          </w:tcPr>
          <w:p w14:paraId="37CA5DAA" w14:textId="77777777" w:rsidR="00E72A46" w:rsidRPr="008F772B" w:rsidRDefault="00E72A46" w:rsidP="006921C6">
            <w:pPr>
              <w:spacing w:before="20" w:after="20"/>
              <w:jc w:val="center"/>
            </w:pPr>
            <w:r w:rsidRPr="008F772B">
              <w:rPr>
                <w:color w:val="000000"/>
              </w:rPr>
              <w:t>11</w:t>
            </w:r>
          </w:p>
        </w:tc>
        <w:tc>
          <w:tcPr>
            <w:tcW w:w="810" w:type="dxa"/>
            <w:vAlign w:val="bottom"/>
          </w:tcPr>
          <w:p w14:paraId="69780285" w14:textId="77777777" w:rsidR="00E72A46" w:rsidRPr="008F772B" w:rsidRDefault="00E72A46" w:rsidP="006921C6">
            <w:pPr>
              <w:spacing w:before="20" w:after="20"/>
              <w:jc w:val="center"/>
            </w:pPr>
            <w:r w:rsidRPr="008F772B">
              <w:rPr>
                <w:color w:val="000000"/>
              </w:rPr>
              <w:t>9.4</w:t>
            </w:r>
          </w:p>
        </w:tc>
      </w:tr>
      <w:tr w:rsidR="00E72A46" w14:paraId="4415159B" w14:textId="77777777" w:rsidTr="006921C6">
        <w:tc>
          <w:tcPr>
            <w:tcW w:w="900" w:type="dxa"/>
            <w:tcBorders>
              <w:left w:val="single" w:sz="4" w:space="0" w:color="auto"/>
            </w:tcBorders>
            <w:vAlign w:val="bottom"/>
          </w:tcPr>
          <w:p w14:paraId="3DAF040D" w14:textId="77777777" w:rsidR="00E72A46" w:rsidRPr="008F772B" w:rsidRDefault="00E72A46" w:rsidP="006921C6">
            <w:pPr>
              <w:spacing w:before="20" w:after="20"/>
              <w:jc w:val="center"/>
            </w:pPr>
            <w:r>
              <w:rPr>
                <w:color w:val="000000"/>
              </w:rPr>
              <w:t>19</w:t>
            </w:r>
            <w:r w:rsidRPr="008F772B">
              <w:rPr>
                <w:color w:val="000000"/>
              </w:rPr>
              <w:t>97</w:t>
            </w:r>
          </w:p>
        </w:tc>
        <w:tc>
          <w:tcPr>
            <w:tcW w:w="1620" w:type="dxa"/>
            <w:vAlign w:val="bottom"/>
          </w:tcPr>
          <w:p w14:paraId="7E3B4C06" w14:textId="77777777" w:rsidR="00E72A46" w:rsidRPr="008F772B" w:rsidRDefault="00E72A46" w:rsidP="006921C6">
            <w:pPr>
              <w:spacing w:before="20" w:after="20"/>
              <w:jc w:val="center"/>
            </w:pPr>
            <w:r w:rsidRPr="008F772B">
              <w:rPr>
                <w:color w:val="000000"/>
              </w:rPr>
              <w:t>1370</w:t>
            </w:r>
          </w:p>
        </w:tc>
        <w:tc>
          <w:tcPr>
            <w:tcW w:w="810" w:type="dxa"/>
            <w:vAlign w:val="bottom"/>
          </w:tcPr>
          <w:p w14:paraId="43E07233" w14:textId="77777777" w:rsidR="00E72A46" w:rsidRPr="008F772B" w:rsidRDefault="00E72A46" w:rsidP="006921C6">
            <w:pPr>
              <w:spacing w:before="20" w:after="20"/>
              <w:jc w:val="center"/>
            </w:pPr>
            <w:r w:rsidRPr="008F772B">
              <w:rPr>
                <w:color w:val="000000"/>
              </w:rPr>
              <w:t>6</w:t>
            </w:r>
          </w:p>
        </w:tc>
        <w:tc>
          <w:tcPr>
            <w:tcW w:w="1080" w:type="dxa"/>
            <w:vAlign w:val="bottom"/>
          </w:tcPr>
          <w:p w14:paraId="1489D749" w14:textId="77777777" w:rsidR="00E72A46" w:rsidRPr="008F772B" w:rsidRDefault="00E72A46" w:rsidP="006921C6">
            <w:pPr>
              <w:spacing w:before="20" w:after="20"/>
              <w:jc w:val="center"/>
            </w:pPr>
            <w:r w:rsidRPr="008F772B">
              <w:rPr>
                <w:color w:val="000000"/>
              </w:rPr>
              <w:t>9</w:t>
            </w:r>
          </w:p>
        </w:tc>
        <w:tc>
          <w:tcPr>
            <w:tcW w:w="810" w:type="dxa"/>
            <w:vAlign w:val="bottom"/>
          </w:tcPr>
          <w:p w14:paraId="0714CD4F" w14:textId="77777777" w:rsidR="00E72A46" w:rsidRPr="008F772B" w:rsidRDefault="00E72A46" w:rsidP="006921C6">
            <w:pPr>
              <w:spacing w:before="20" w:after="20"/>
              <w:jc w:val="center"/>
            </w:pPr>
            <w:r w:rsidRPr="008F772B">
              <w:rPr>
                <w:color w:val="000000"/>
              </w:rPr>
              <w:t>11.3</w:t>
            </w:r>
          </w:p>
        </w:tc>
      </w:tr>
      <w:tr w:rsidR="00E72A46" w14:paraId="30189D95" w14:textId="77777777" w:rsidTr="006921C6">
        <w:tc>
          <w:tcPr>
            <w:tcW w:w="900" w:type="dxa"/>
            <w:tcBorders>
              <w:left w:val="single" w:sz="4" w:space="0" w:color="auto"/>
            </w:tcBorders>
          </w:tcPr>
          <w:p w14:paraId="77EAC734" w14:textId="77777777" w:rsidR="00E72A46" w:rsidRPr="004F1D4E" w:rsidRDefault="00E72A46" w:rsidP="006921C6">
            <w:pPr>
              <w:spacing w:before="20" w:after="20"/>
              <w:jc w:val="center"/>
            </w:pPr>
            <w:r>
              <w:t>…</w:t>
            </w:r>
          </w:p>
        </w:tc>
        <w:tc>
          <w:tcPr>
            <w:tcW w:w="1620" w:type="dxa"/>
          </w:tcPr>
          <w:p w14:paraId="04E90550" w14:textId="77777777" w:rsidR="00E72A46" w:rsidRPr="004F1D4E" w:rsidRDefault="00E72A46" w:rsidP="006921C6">
            <w:pPr>
              <w:spacing w:before="20" w:after="20"/>
              <w:jc w:val="center"/>
            </w:pPr>
            <w:r>
              <w:t>…</w:t>
            </w:r>
          </w:p>
        </w:tc>
        <w:tc>
          <w:tcPr>
            <w:tcW w:w="810" w:type="dxa"/>
            <w:vAlign w:val="bottom"/>
          </w:tcPr>
          <w:p w14:paraId="7A7D856E" w14:textId="77777777" w:rsidR="00E72A46" w:rsidRPr="004F1D4E" w:rsidRDefault="00E72A46" w:rsidP="006921C6">
            <w:pPr>
              <w:spacing w:before="20" w:after="20"/>
              <w:jc w:val="center"/>
            </w:pPr>
            <w:r>
              <w:rPr>
                <w:color w:val="000000"/>
              </w:rPr>
              <w:t>…</w:t>
            </w:r>
          </w:p>
        </w:tc>
        <w:tc>
          <w:tcPr>
            <w:tcW w:w="1080" w:type="dxa"/>
          </w:tcPr>
          <w:p w14:paraId="3C74D615" w14:textId="77777777" w:rsidR="00E72A46" w:rsidRPr="004F1D4E" w:rsidRDefault="00E72A46" w:rsidP="006921C6">
            <w:pPr>
              <w:spacing w:before="20" w:after="20"/>
              <w:jc w:val="center"/>
            </w:pPr>
            <w:r>
              <w:t>…</w:t>
            </w:r>
          </w:p>
        </w:tc>
        <w:tc>
          <w:tcPr>
            <w:tcW w:w="810" w:type="dxa"/>
          </w:tcPr>
          <w:p w14:paraId="6945A6B0" w14:textId="77777777" w:rsidR="00E72A46" w:rsidRPr="004F1D4E" w:rsidRDefault="00E72A46" w:rsidP="006921C6">
            <w:pPr>
              <w:spacing w:before="20" w:after="20"/>
              <w:jc w:val="center"/>
            </w:pPr>
            <w:r>
              <w:t>…</w:t>
            </w:r>
          </w:p>
        </w:tc>
      </w:tr>
      <w:tr w:rsidR="00E72A46" w14:paraId="5389275E" w14:textId="77777777" w:rsidTr="006921C6">
        <w:tc>
          <w:tcPr>
            <w:tcW w:w="900" w:type="dxa"/>
            <w:tcBorders>
              <w:left w:val="single" w:sz="4" w:space="0" w:color="auto"/>
            </w:tcBorders>
            <w:vAlign w:val="bottom"/>
          </w:tcPr>
          <w:p w14:paraId="3B622955" w14:textId="77777777" w:rsidR="00E72A46" w:rsidRPr="004F1D4E" w:rsidRDefault="00E72A46" w:rsidP="006921C6">
            <w:pPr>
              <w:spacing w:before="20" w:after="20"/>
              <w:jc w:val="center"/>
            </w:pPr>
            <w:r>
              <w:rPr>
                <w:color w:val="000000"/>
              </w:rPr>
              <w:t>19</w:t>
            </w:r>
            <w:r w:rsidRPr="004F1D4E">
              <w:rPr>
                <w:color w:val="000000"/>
              </w:rPr>
              <w:t>99</w:t>
            </w:r>
          </w:p>
        </w:tc>
        <w:tc>
          <w:tcPr>
            <w:tcW w:w="1620" w:type="dxa"/>
            <w:vAlign w:val="bottom"/>
          </w:tcPr>
          <w:p w14:paraId="3FD8714E" w14:textId="77777777" w:rsidR="00E72A46" w:rsidRPr="004F1D4E" w:rsidRDefault="00E72A46" w:rsidP="006921C6">
            <w:pPr>
              <w:spacing w:before="20" w:after="20"/>
              <w:jc w:val="center"/>
            </w:pPr>
            <w:r w:rsidRPr="004F1D4E">
              <w:rPr>
                <w:color w:val="000000"/>
              </w:rPr>
              <w:t>59</w:t>
            </w:r>
          </w:p>
        </w:tc>
        <w:tc>
          <w:tcPr>
            <w:tcW w:w="810" w:type="dxa"/>
            <w:vAlign w:val="bottom"/>
          </w:tcPr>
          <w:p w14:paraId="6D7F857D" w14:textId="77777777" w:rsidR="00E72A46" w:rsidRPr="004F1D4E" w:rsidRDefault="00E72A46" w:rsidP="006921C6">
            <w:pPr>
              <w:spacing w:before="20" w:after="20"/>
              <w:jc w:val="center"/>
            </w:pPr>
            <w:r w:rsidRPr="004F1D4E">
              <w:rPr>
                <w:color w:val="000000"/>
              </w:rPr>
              <w:t>5</w:t>
            </w:r>
            <w:r>
              <w:rPr>
                <w:color w:val="000000"/>
              </w:rPr>
              <w:t>2</w:t>
            </w:r>
          </w:p>
        </w:tc>
        <w:tc>
          <w:tcPr>
            <w:tcW w:w="1080" w:type="dxa"/>
            <w:vAlign w:val="bottom"/>
          </w:tcPr>
          <w:p w14:paraId="5031098A" w14:textId="77777777" w:rsidR="00E72A46" w:rsidRPr="004F1D4E" w:rsidRDefault="00E72A46" w:rsidP="006921C6">
            <w:pPr>
              <w:spacing w:before="20" w:after="20"/>
              <w:jc w:val="center"/>
            </w:pPr>
            <w:r w:rsidRPr="004F1D4E">
              <w:rPr>
                <w:color w:val="000000"/>
              </w:rPr>
              <w:t>1</w:t>
            </w:r>
          </w:p>
        </w:tc>
        <w:tc>
          <w:tcPr>
            <w:tcW w:w="810" w:type="dxa"/>
            <w:vAlign w:val="bottom"/>
          </w:tcPr>
          <w:p w14:paraId="0447DA2A" w14:textId="77777777" w:rsidR="00E72A46" w:rsidRPr="004F1D4E" w:rsidRDefault="00E72A46" w:rsidP="006921C6">
            <w:pPr>
              <w:spacing w:before="20" w:after="20"/>
              <w:jc w:val="center"/>
            </w:pPr>
            <w:r w:rsidRPr="004F1D4E">
              <w:rPr>
                <w:color w:val="000000"/>
              </w:rPr>
              <w:t>98.1</w:t>
            </w:r>
          </w:p>
        </w:tc>
      </w:tr>
    </w:tbl>
    <w:p w14:paraId="4FB81E22" w14:textId="77777777" w:rsidR="00E72A46" w:rsidRDefault="00E72A46" w:rsidP="00E72A46">
      <w:pPr>
        <w:rPr>
          <w:b/>
        </w:rPr>
      </w:pPr>
    </w:p>
    <w:p w14:paraId="6568E826" w14:textId="77777777" w:rsidR="00E72A46" w:rsidRDefault="00E72A46" w:rsidP="00E72A46">
      <w:pPr>
        <w:rPr>
          <w:b/>
        </w:rPr>
      </w:pPr>
    </w:p>
    <w:p w14:paraId="049EE5EE" w14:textId="77777777" w:rsidR="00E72A46" w:rsidRDefault="00E72A46" w:rsidP="00E72A46">
      <w:pPr>
        <w:rPr>
          <w:b/>
        </w:rPr>
      </w:pPr>
      <w:r>
        <w:rPr>
          <w:b/>
        </w:rPr>
        <w:t>Recurrence Curves</w:t>
      </w:r>
    </w:p>
    <w:p w14:paraId="5EE7930E" w14:textId="77777777" w:rsidR="00E72A46" w:rsidRPr="001B2875" w:rsidRDefault="00E72A46" w:rsidP="00E72A46">
      <w:pPr>
        <w:rPr>
          <w:b/>
          <w:sz w:val="20"/>
          <w:szCs w:val="20"/>
        </w:rPr>
      </w:pPr>
    </w:p>
    <w:p w14:paraId="750177BE" w14:textId="590E46EB" w:rsidR="00E72A46" w:rsidRDefault="00E72A46" w:rsidP="00E72A46">
      <w:r>
        <w:tab/>
        <w:t xml:space="preserve">A graph of discharge vs. recurrence interval is known as a </w:t>
      </w:r>
      <w:r w:rsidRPr="00BE6F22">
        <w:rPr>
          <w:b/>
        </w:rPr>
        <w:t>recurrence curve</w:t>
      </w:r>
      <w:r>
        <w:t xml:space="preserve"> (Fig. </w:t>
      </w:r>
      <w:r w:rsidR="005F5B3D">
        <w:t>2.</w:t>
      </w:r>
      <w:r>
        <w:t xml:space="preserve">2). Such a chart shows recurrence interval on the X-axis and some measure of the size of the flood (e.g., discharge or water depth) on the Y-axis. Recurrence curves are different for each river and for various points along a single river. </w:t>
      </w:r>
    </w:p>
    <w:p w14:paraId="545BB74C" w14:textId="77777777" w:rsidR="00E72A46" w:rsidRDefault="00E72A46" w:rsidP="00E72A46">
      <w:pPr>
        <w:jc w:val="center"/>
      </w:pPr>
    </w:p>
    <w:p w14:paraId="5D93C170" w14:textId="77777777" w:rsidR="00E72A46" w:rsidRDefault="00E72A46" w:rsidP="00E72A46">
      <w:pPr>
        <w:jc w:val="center"/>
      </w:pPr>
      <w:r>
        <w:rPr>
          <w:b/>
          <w:noProof/>
        </w:rPr>
        <w:drawing>
          <wp:inline distT="0" distB="0" distL="0" distR="0" wp14:anchorId="554CA801" wp14:editId="78D601E8">
            <wp:extent cx="4165600" cy="2777865"/>
            <wp:effectExtent l="25400" t="25400" r="25400" b="16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pressCreek.jpg"/>
                    <pic:cNvPicPr/>
                  </pic:nvPicPr>
                  <pic:blipFill>
                    <a:blip r:embed="rId15">
                      <a:extLst>
                        <a:ext uri="{28A0092B-C50C-407E-A947-70E740481C1C}">
                          <a14:useLocalDpi xmlns:a14="http://schemas.microsoft.com/office/drawing/2010/main" val="0"/>
                        </a:ext>
                      </a:extLst>
                    </a:blip>
                    <a:stretch>
                      <a:fillRect/>
                    </a:stretch>
                  </pic:blipFill>
                  <pic:spPr>
                    <a:xfrm>
                      <a:off x="0" y="0"/>
                      <a:ext cx="4166903" cy="2778734"/>
                    </a:xfrm>
                    <a:prstGeom prst="rect">
                      <a:avLst/>
                    </a:prstGeom>
                    <a:ln>
                      <a:solidFill>
                        <a:schemeClr val="tx1"/>
                      </a:solidFill>
                    </a:ln>
                  </pic:spPr>
                </pic:pic>
              </a:graphicData>
            </a:graphic>
          </wp:inline>
        </w:drawing>
      </w:r>
    </w:p>
    <w:p w14:paraId="0870D5EF" w14:textId="77777777" w:rsidR="00E72A46" w:rsidRPr="001B2875" w:rsidRDefault="00E72A46" w:rsidP="00E72A46">
      <w:pPr>
        <w:ind w:left="990" w:right="6300" w:hanging="360"/>
        <w:jc w:val="center"/>
        <w:rPr>
          <w:sz w:val="16"/>
          <w:szCs w:val="16"/>
        </w:rPr>
      </w:pPr>
    </w:p>
    <w:p w14:paraId="6BCBE90B" w14:textId="13C39AA3" w:rsidR="00E72A46" w:rsidRPr="000B6121" w:rsidRDefault="00E72A46" w:rsidP="00E72A46">
      <w:pPr>
        <w:ind w:left="360" w:right="306"/>
        <w:jc w:val="center"/>
        <w:rPr>
          <w:sz w:val="22"/>
          <w:szCs w:val="22"/>
        </w:rPr>
      </w:pPr>
      <w:r>
        <w:rPr>
          <w:sz w:val="22"/>
          <w:szCs w:val="22"/>
        </w:rPr>
        <w:t xml:space="preserve">Figure </w:t>
      </w:r>
      <w:r w:rsidR="005F5B3D">
        <w:rPr>
          <w:sz w:val="22"/>
          <w:szCs w:val="22"/>
        </w:rPr>
        <w:t>2.</w:t>
      </w:r>
      <w:r>
        <w:rPr>
          <w:sz w:val="22"/>
          <w:szCs w:val="22"/>
        </w:rPr>
        <w:t>2. Recurrence curve</w:t>
      </w:r>
      <w:r w:rsidRPr="000B6121">
        <w:rPr>
          <w:sz w:val="22"/>
          <w:szCs w:val="22"/>
        </w:rPr>
        <w:t xml:space="preserve"> for </w:t>
      </w:r>
      <w:r>
        <w:rPr>
          <w:sz w:val="22"/>
          <w:szCs w:val="22"/>
        </w:rPr>
        <w:t>Cypress Creek</w:t>
      </w:r>
      <w:r w:rsidRPr="000B6121">
        <w:rPr>
          <w:sz w:val="22"/>
          <w:szCs w:val="22"/>
        </w:rPr>
        <w:t>. The graph may be used to estimate the recurrence interval for a particular size flood or to determine the size of flood that corresponds to a specific recur</w:t>
      </w:r>
      <w:r>
        <w:rPr>
          <w:sz w:val="22"/>
          <w:szCs w:val="22"/>
        </w:rPr>
        <w:t>rence interval. For example, a 30</w:t>
      </w:r>
      <w:r w:rsidRPr="000B6121">
        <w:rPr>
          <w:sz w:val="22"/>
          <w:szCs w:val="22"/>
        </w:rPr>
        <w:t>-ye</w:t>
      </w:r>
      <w:r>
        <w:rPr>
          <w:sz w:val="22"/>
          <w:szCs w:val="22"/>
        </w:rPr>
        <w:t>ar flood has a discharge of 192</w:t>
      </w:r>
      <w:r w:rsidRPr="000B6121">
        <w:rPr>
          <w:sz w:val="22"/>
          <w:szCs w:val="22"/>
        </w:rPr>
        <w:t>0 cfs, as shown by the dashed lines.</w:t>
      </w:r>
    </w:p>
    <w:p w14:paraId="08B8462F" w14:textId="77777777" w:rsidR="00E72A46" w:rsidRDefault="00E72A46" w:rsidP="00E72A46">
      <w:pPr>
        <w:rPr>
          <w:b/>
        </w:rPr>
      </w:pPr>
    </w:p>
    <w:p w14:paraId="20691DDE" w14:textId="77777777" w:rsidR="00E72A46" w:rsidRDefault="00E72A46" w:rsidP="00E72A46">
      <w:pPr>
        <w:rPr>
          <w:b/>
        </w:rPr>
      </w:pPr>
    </w:p>
    <w:p w14:paraId="7BAB883D" w14:textId="77777777" w:rsidR="00E72A46" w:rsidRDefault="00E72A46" w:rsidP="00E72A46">
      <w:pPr>
        <w:ind w:left="270" w:hanging="270"/>
      </w:pPr>
      <w:r>
        <w:t xml:space="preserve">1. Open the spreadsheet that accompanies this exercise, and select the “Hillsborough” worksheet. Columns A and B give the year and discharge data, respectively, for the Hillsborough River in Tampa, FL. What is the value of </w:t>
      </w:r>
      <w:r>
        <w:rPr>
          <w:i/>
        </w:rPr>
        <w:t>N</w:t>
      </w:r>
      <w:r>
        <w:t xml:space="preserve"> (i.e., how many years of data are recorded)?</w:t>
      </w:r>
    </w:p>
    <w:p w14:paraId="7E968E02" w14:textId="77777777" w:rsidR="00E72A46" w:rsidRPr="00D85686" w:rsidRDefault="00E72A46" w:rsidP="00E72A46"/>
    <w:p w14:paraId="641C646F" w14:textId="76D1CCD5" w:rsidR="00E72A46" w:rsidRDefault="00E72A46" w:rsidP="00E72A46">
      <w:pPr>
        <w:ind w:left="270" w:right="-324" w:hanging="270"/>
      </w:pPr>
      <w:r>
        <w:lastRenderedPageBreak/>
        <w:t>2</w:t>
      </w:r>
      <w:r w:rsidRPr="003E223A">
        <w:t xml:space="preserve">. To determine rank, you first rearrange the data according to the size of the flood. Excel </w:t>
      </w:r>
      <w:r>
        <w:t>calls</w:t>
      </w:r>
      <w:r w:rsidRPr="003E223A">
        <w:t xml:space="preserve"> th</w:t>
      </w:r>
      <w:r>
        <w:t>is process “sorting.”</w:t>
      </w:r>
      <w:r w:rsidRPr="003E223A">
        <w:t xml:space="preserve"> Highlight all of the cells that contain data in columns A and B (not the titles or headings). Click on the Data </w:t>
      </w:r>
      <w:r>
        <w:t>tab in the ribbon, then on the “Sort”</w:t>
      </w:r>
      <w:r w:rsidRPr="003E223A">
        <w:t xml:space="preserve"> ic</w:t>
      </w:r>
      <w:r w:rsidR="005F5B3D">
        <w:t>on</w:t>
      </w:r>
      <w:r>
        <w:t>. Go to “Custom Sort,”</w:t>
      </w:r>
      <w:r w:rsidRPr="003E223A">
        <w:t xml:space="preserve"> and sort on col</w:t>
      </w:r>
      <w:r>
        <w:t>umn B from largest to smallest.</w:t>
      </w:r>
      <w:r w:rsidRPr="003E223A">
        <w:t xml:space="preserve"> In what year did the largest flood occur?</w:t>
      </w:r>
    </w:p>
    <w:p w14:paraId="3045CFB7" w14:textId="77777777" w:rsidR="00E72A46" w:rsidRDefault="00E72A46" w:rsidP="00E72A46">
      <w:pPr>
        <w:rPr>
          <w:b/>
        </w:rPr>
      </w:pPr>
    </w:p>
    <w:p w14:paraId="013E6DB6" w14:textId="77777777" w:rsidR="00E72A46" w:rsidRDefault="00E72A46" w:rsidP="00E72A46">
      <w:pPr>
        <w:ind w:left="270" w:hanging="270"/>
      </w:pPr>
      <w:r>
        <w:t>3. In what year did the smallest flood occur?</w:t>
      </w:r>
    </w:p>
    <w:p w14:paraId="53038481" w14:textId="77777777" w:rsidR="00E72A46" w:rsidRDefault="00E72A46" w:rsidP="00E72A46">
      <w:pPr>
        <w:ind w:left="270" w:hanging="270"/>
      </w:pPr>
    </w:p>
    <w:p w14:paraId="48FF3B34" w14:textId="77777777" w:rsidR="00E72A46" w:rsidRDefault="00E72A46" w:rsidP="00E72A46">
      <w:pPr>
        <w:ind w:left="270" w:hanging="270"/>
      </w:pPr>
      <w:r>
        <w:t xml:space="preserve">4. To find the rank </w:t>
      </w:r>
      <w:r>
        <w:rPr>
          <w:i/>
        </w:rPr>
        <w:t xml:space="preserve">R </w:t>
      </w:r>
      <w:r>
        <w:t>of each flood, enter the value “1” in cell C4 and “2” in C5. Highlight C4:C5, and drag down to fill in column C with consecutive numbers.  What is the rank of the largest flood?</w:t>
      </w:r>
    </w:p>
    <w:p w14:paraId="028F263E" w14:textId="77777777" w:rsidR="00E72A46" w:rsidRDefault="00E72A46" w:rsidP="00E72A46">
      <w:pPr>
        <w:ind w:left="270" w:hanging="270"/>
      </w:pPr>
    </w:p>
    <w:p w14:paraId="48BABEA9" w14:textId="77777777" w:rsidR="00E72A46" w:rsidRDefault="00E72A46" w:rsidP="00E72A46">
      <w:pPr>
        <w:ind w:left="270" w:hanging="270"/>
      </w:pPr>
      <w:r>
        <w:t xml:space="preserve">5. What is the rank of the smallest flood? Note that this is also the value of </w:t>
      </w:r>
      <w:r>
        <w:rPr>
          <w:i/>
        </w:rPr>
        <w:t>N</w:t>
      </w:r>
      <w:r>
        <w:t>.</w:t>
      </w:r>
    </w:p>
    <w:p w14:paraId="3F3144B2" w14:textId="77777777" w:rsidR="00E72A46" w:rsidRPr="00D85686" w:rsidRDefault="00E72A46" w:rsidP="00E72A46"/>
    <w:p w14:paraId="60252F56" w14:textId="77777777" w:rsidR="00E72A46" w:rsidRDefault="00E72A46" w:rsidP="00E72A46">
      <w:pPr>
        <w:ind w:left="270" w:hanging="270"/>
      </w:pPr>
      <w:r>
        <w:t xml:space="preserve">6. Calculate the recurrence interval </w:t>
      </w:r>
      <w:r w:rsidRPr="001B628D">
        <w:rPr>
          <w:i/>
        </w:rPr>
        <w:t>I</w:t>
      </w:r>
      <w:r>
        <w:t xml:space="preserve"> for the largest flood by entering formula (1) in cell D4.  Then fill down column D. What is the recurrence interval for the flood with rank = 8?</w:t>
      </w:r>
    </w:p>
    <w:p w14:paraId="0D95EBCF" w14:textId="77777777" w:rsidR="00E72A46" w:rsidRDefault="00E72A46" w:rsidP="00E72A46">
      <w:pPr>
        <w:ind w:left="270" w:hanging="270"/>
      </w:pPr>
    </w:p>
    <w:p w14:paraId="4B841773" w14:textId="77777777" w:rsidR="00E72A46" w:rsidRDefault="00E72A46" w:rsidP="00E72A46">
      <w:pPr>
        <w:ind w:left="270" w:hanging="270"/>
      </w:pPr>
      <w:r>
        <w:t>7. What is the recurrence interval for the flood with rank = 16?</w:t>
      </w:r>
    </w:p>
    <w:p w14:paraId="258479E9" w14:textId="77777777" w:rsidR="00E72A46" w:rsidRDefault="00E72A46" w:rsidP="00E72A46">
      <w:pPr>
        <w:ind w:left="270" w:hanging="270"/>
      </w:pPr>
    </w:p>
    <w:p w14:paraId="66459F08" w14:textId="77777777" w:rsidR="00E72A46" w:rsidRDefault="00E72A46" w:rsidP="00E72A46">
      <w:pPr>
        <w:ind w:left="270" w:hanging="270"/>
      </w:pPr>
      <w:r>
        <w:t xml:space="preserve">8. Calculate the probability of each flood by entering formula (2) in cell E4. Then fill down column E. What is the probability that a flood the size of the one with rank = 8 will occur in any given year? </w:t>
      </w:r>
    </w:p>
    <w:p w14:paraId="17F2E960" w14:textId="77777777" w:rsidR="00E72A46" w:rsidRDefault="00E72A46" w:rsidP="00E72A46">
      <w:pPr>
        <w:ind w:left="270" w:hanging="270"/>
      </w:pPr>
    </w:p>
    <w:p w14:paraId="5CEFB7D4" w14:textId="77777777" w:rsidR="00E72A46" w:rsidRDefault="00E72A46" w:rsidP="00E72A46">
      <w:pPr>
        <w:ind w:left="270" w:hanging="270"/>
      </w:pPr>
      <w:r>
        <w:t>9. What is the probability that a flood the size of the one with rank = 16 will occur in any year?</w:t>
      </w:r>
    </w:p>
    <w:p w14:paraId="736C2371" w14:textId="77777777" w:rsidR="00E72A46" w:rsidRDefault="00E72A46" w:rsidP="00E72A46">
      <w:pPr>
        <w:ind w:left="270" w:hanging="270"/>
      </w:pPr>
    </w:p>
    <w:p w14:paraId="1698A7AE" w14:textId="77777777" w:rsidR="00E72A46" w:rsidRPr="00D05523" w:rsidRDefault="00E72A46" w:rsidP="00E72A46">
      <w:pPr>
        <w:ind w:left="270" w:hanging="270"/>
      </w:pPr>
    </w:p>
    <w:p w14:paraId="79657AF9" w14:textId="77777777" w:rsidR="00E72A46" w:rsidRPr="00D05523" w:rsidRDefault="00E72A46" w:rsidP="00E72A46">
      <w:pPr>
        <w:ind w:left="270" w:hanging="270"/>
        <w:rPr>
          <w:b/>
        </w:rPr>
      </w:pPr>
      <w:r>
        <w:rPr>
          <w:b/>
        </w:rPr>
        <w:t>How To Make a Recurrence Curve with Excel</w:t>
      </w:r>
    </w:p>
    <w:p w14:paraId="452BAE93" w14:textId="77777777" w:rsidR="00E72A46" w:rsidRPr="00D05523" w:rsidRDefault="00E72A46" w:rsidP="00E72A46">
      <w:pPr>
        <w:ind w:left="270" w:hanging="270"/>
      </w:pPr>
    </w:p>
    <w:p w14:paraId="37D50AA7" w14:textId="77777777" w:rsidR="00E72A46" w:rsidRDefault="00E72A46" w:rsidP="00E72A46">
      <w:r>
        <w:tab/>
        <w:t>To finish, you must graph a recurrence curve (recurrence interval vs. discharge). The X-values for this graph are in column D, and the Y-values are in column B. Making the chart requires you to use two Excel techniques: selecting nonadjacent columns and switching X-values and Y-values.</w:t>
      </w:r>
    </w:p>
    <w:p w14:paraId="03068CED" w14:textId="77777777" w:rsidR="00E72A46" w:rsidRDefault="00E72A46" w:rsidP="00E72A46">
      <w:r>
        <w:tab/>
        <w:t>Why is this second step necessary? When you select data for a scatter chart, whether or not the columns are adjacent, Excel always uses the left column for X-values and the right column for Y-values. Thus, if columns B and D are selected, Excel automatically uses column B for the X-values, which would not be correct for a recurrence curve.</w:t>
      </w:r>
    </w:p>
    <w:p w14:paraId="2D5914EC" w14:textId="77777777" w:rsidR="00E72A46" w:rsidRDefault="00E72A46" w:rsidP="00E72A46">
      <w:r>
        <w:tab/>
        <w:t xml:space="preserve">The exact steps for making the chart differ depending on which version of Excel you use. Thus, general instructions are provided for Windows (PC) computers and Macintosh (Apple) computers. </w:t>
      </w:r>
    </w:p>
    <w:p w14:paraId="4D847DC0" w14:textId="77777777" w:rsidR="00E72A46" w:rsidRDefault="00E72A46" w:rsidP="00E72A46"/>
    <w:p w14:paraId="6ED8FB53" w14:textId="77777777" w:rsidR="00E72A46" w:rsidRDefault="00E72A46" w:rsidP="00E72A46">
      <w:pPr>
        <w:spacing w:line="360" w:lineRule="auto"/>
        <w:ind w:left="270" w:hanging="270"/>
      </w:pPr>
      <w:r>
        <w:t xml:space="preserve">On a Windows computer, make a chart using data in nonadjacent columns in this way: </w:t>
      </w:r>
    </w:p>
    <w:p w14:paraId="152E916C" w14:textId="77777777" w:rsidR="00E72A46" w:rsidRDefault="00E72A46" w:rsidP="00E72A46">
      <w:pPr>
        <w:pStyle w:val="ListParagraph"/>
        <w:numPr>
          <w:ilvl w:val="0"/>
          <w:numId w:val="16"/>
        </w:numPr>
        <w:ind w:left="1080"/>
      </w:pPr>
      <w:r>
        <w:t>Highlight the data in column B as usual.</w:t>
      </w:r>
    </w:p>
    <w:p w14:paraId="368D8FDC" w14:textId="77777777" w:rsidR="00E72A46" w:rsidRDefault="00E72A46" w:rsidP="00E72A46">
      <w:pPr>
        <w:pStyle w:val="ListParagraph"/>
        <w:numPr>
          <w:ilvl w:val="0"/>
          <w:numId w:val="16"/>
        </w:numPr>
        <w:ind w:left="1080"/>
      </w:pPr>
      <w:r>
        <w:t xml:space="preserve">Hold down the Control key while you highlight the data in column D. </w:t>
      </w:r>
    </w:p>
    <w:p w14:paraId="6FD4CA87" w14:textId="77777777" w:rsidR="00E72A46" w:rsidRDefault="00E72A46" w:rsidP="00E72A46">
      <w:pPr>
        <w:pStyle w:val="ListParagraph"/>
        <w:numPr>
          <w:ilvl w:val="0"/>
          <w:numId w:val="16"/>
        </w:numPr>
        <w:spacing w:line="360" w:lineRule="auto"/>
        <w:ind w:left="1080"/>
      </w:pPr>
      <w:r>
        <w:t xml:space="preserve">Insert a marked scatter chart. </w:t>
      </w:r>
    </w:p>
    <w:p w14:paraId="516A948E" w14:textId="77777777" w:rsidR="00E72A46" w:rsidRDefault="00E72A46" w:rsidP="00E72A46">
      <w:pPr>
        <w:spacing w:line="360" w:lineRule="auto"/>
        <w:ind w:left="360"/>
      </w:pPr>
      <w:r>
        <w:t>To switch the X- and Y-values, follow these steps:</w:t>
      </w:r>
    </w:p>
    <w:p w14:paraId="00D1DAA4" w14:textId="77777777" w:rsidR="00E72A46" w:rsidRDefault="00E72A46" w:rsidP="00E72A46">
      <w:pPr>
        <w:pStyle w:val="ListParagraph"/>
        <w:numPr>
          <w:ilvl w:val="0"/>
          <w:numId w:val="17"/>
        </w:numPr>
        <w:ind w:left="1080"/>
      </w:pPr>
      <w:r>
        <w:t xml:space="preserve">Right-click on the chart, and choose “Select Data.” </w:t>
      </w:r>
    </w:p>
    <w:p w14:paraId="0DBD6AE5" w14:textId="77777777" w:rsidR="00E72A46" w:rsidRDefault="00E72A46" w:rsidP="00E72A46">
      <w:pPr>
        <w:pStyle w:val="ListParagraph"/>
        <w:numPr>
          <w:ilvl w:val="0"/>
          <w:numId w:val="17"/>
        </w:numPr>
        <w:ind w:left="1080"/>
      </w:pPr>
      <w:r>
        <w:t>In the pop-up window, first put the cursor in the box labeled “X-values,” delete the letter “B” (two of them), and replace both with the letter “D”.</w:t>
      </w:r>
    </w:p>
    <w:p w14:paraId="36BA9834" w14:textId="77777777" w:rsidR="00E72A46" w:rsidRPr="00FC42B3" w:rsidRDefault="00E72A46" w:rsidP="00E72A46">
      <w:pPr>
        <w:pStyle w:val="ListParagraph"/>
        <w:numPr>
          <w:ilvl w:val="0"/>
          <w:numId w:val="18"/>
        </w:numPr>
      </w:pPr>
      <w:r w:rsidRPr="00121C1B">
        <w:rPr>
          <w:b/>
        </w:rPr>
        <w:t xml:space="preserve">Important: use the mouse to move the cursor. DO NOT use the arrow keys. </w:t>
      </w:r>
    </w:p>
    <w:p w14:paraId="2F6DCD09" w14:textId="77777777" w:rsidR="00E72A46" w:rsidRPr="00D05523" w:rsidRDefault="00E72A46" w:rsidP="00E72A46">
      <w:pPr>
        <w:pStyle w:val="ListParagraph"/>
        <w:numPr>
          <w:ilvl w:val="0"/>
          <w:numId w:val="17"/>
        </w:numPr>
        <w:ind w:left="1080"/>
      </w:pPr>
      <w:r>
        <w:t>Put the cursor in the box labeled “Y-values,” delete the letter “D” (two of them), and replace both with the letter “B”.</w:t>
      </w:r>
    </w:p>
    <w:p w14:paraId="225F8EAA" w14:textId="77777777" w:rsidR="00E72A46" w:rsidRDefault="00E72A46" w:rsidP="00E72A46">
      <w:pPr>
        <w:spacing w:line="360" w:lineRule="auto"/>
        <w:ind w:left="270" w:hanging="270"/>
      </w:pPr>
    </w:p>
    <w:p w14:paraId="46F0D2AB" w14:textId="77777777" w:rsidR="00E72A46" w:rsidRDefault="00E72A46" w:rsidP="00E72A46">
      <w:pPr>
        <w:spacing w:line="360" w:lineRule="auto"/>
        <w:ind w:left="270" w:hanging="270"/>
      </w:pPr>
      <w:r>
        <w:lastRenderedPageBreak/>
        <w:t xml:space="preserve">On a Mac computer, make a chart using data in nonadjacent columns in this way: </w:t>
      </w:r>
    </w:p>
    <w:p w14:paraId="1FCECBD4" w14:textId="77777777" w:rsidR="00E72A46" w:rsidRDefault="00E72A46" w:rsidP="00E72A46">
      <w:pPr>
        <w:pStyle w:val="ListParagraph"/>
        <w:numPr>
          <w:ilvl w:val="0"/>
          <w:numId w:val="19"/>
        </w:numPr>
        <w:ind w:left="1080"/>
      </w:pPr>
      <w:r>
        <w:t>Highlight the data in column B as usual.</w:t>
      </w:r>
    </w:p>
    <w:p w14:paraId="5B6E5875" w14:textId="77777777" w:rsidR="00E72A46" w:rsidRDefault="00E72A46" w:rsidP="00E72A46">
      <w:pPr>
        <w:pStyle w:val="ListParagraph"/>
        <w:numPr>
          <w:ilvl w:val="0"/>
          <w:numId w:val="19"/>
        </w:numPr>
        <w:ind w:left="1080"/>
      </w:pPr>
      <w:r>
        <w:t xml:space="preserve">Hold down the Command key while you highlight the data in column D. </w:t>
      </w:r>
    </w:p>
    <w:p w14:paraId="3344758B" w14:textId="77777777" w:rsidR="00E72A46" w:rsidRDefault="00E72A46" w:rsidP="00E72A46">
      <w:pPr>
        <w:pStyle w:val="ListParagraph"/>
        <w:numPr>
          <w:ilvl w:val="0"/>
          <w:numId w:val="19"/>
        </w:numPr>
        <w:spacing w:line="360" w:lineRule="auto"/>
        <w:ind w:left="1080"/>
      </w:pPr>
      <w:r>
        <w:t xml:space="preserve">Insert a marked scatter chart. </w:t>
      </w:r>
    </w:p>
    <w:p w14:paraId="645E24B2" w14:textId="77777777" w:rsidR="00E72A46" w:rsidRDefault="00E72A46" w:rsidP="00E72A46">
      <w:pPr>
        <w:spacing w:line="360" w:lineRule="auto"/>
        <w:ind w:left="360"/>
      </w:pPr>
      <w:r>
        <w:t>To switch the X- and Y-values, follow these steps:</w:t>
      </w:r>
    </w:p>
    <w:p w14:paraId="0AB29A48" w14:textId="77777777" w:rsidR="00E72A46" w:rsidRDefault="00E72A46" w:rsidP="00E72A46">
      <w:pPr>
        <w:pStyle w:val="ListParagraph"/>
        <w:numPr>
          <w:ilvl w:val="0"/>
          <w:numId w:val="20"/>
        </w:numPr>
        <w:ind w:left="1080"/>
      </w:pPr>
      <w:r>
        <w:t xml:space="preserve">Control-click on the chart, and choose “Select Data” from the menu that appears. </w:t>
      </w:r>
    </w:p>
    <w:p w14:paraId="00D578ED" w14:textId="77777777" w:rsidR="00E72A46" w:rsidRDefault="00E72A46" w:rsidP="00E72A46">
      <w:pPr>
        <w:pStyle w:val="ListParagraph"/>
        <w:numPr>
          <w:ilvl w:val="0"/>
          <w:numId w:val="20"/>
        </w:numPr>
        <w:ind w:left="1080"/>
      </w:pPr>
      <w:r>
        <w:t xml:space="preserve">In the pop-up window, first put the cursor in the box labeled “X-values,” delete the letter "B” (two of them), and enter the letter “D” in both places. </w:t>
      </w:r>
    </w:p>
    <w:p w14:paraId="188CDB7D" w14:textId="77777777" w:rsidR="00E72A46" w:rsidRPr="00D05523" w:rsidRDefault="00E72A46" w:rsidP="00E72A46">
      <w:pPr>
        <w:pStyle w:val="ListParagraph"/>
        <w:numPr>
          <w:ilvl w:val="0"/>
          <w:numId w:val="20"/>
        </w:numPr>
        <w:ind w:left="1080"/>
      </w:pPr>
      <w:r>
        <w:t>Then put the cursor in the box labeled “Y-values," delete the letter “D,” and replace with the letter “B”.</w:t>
      </w:r>
    </w:p>
    <w:p w14:paraId="6ECD1783" w14:textId="77777777" w:rsidR="00E72A46" w:rsidRDefault="00E72A46" w:rsidP="00E72A46">
      <w:pPr>
        <w:ind w:left="270" w:hanging="270"/>
      </w:pPr>
    </w:p>
    <w:p w14:paraId="4D0BDE69" w14:textId="77777777" w:rsidR="00E72A46" w:rsidRDefault="00E72A46" w:rsidP="00E72A46">
      <w:pPr>
        <w:ind w:left="270" w:hanging="270"/>
      </w:pPr>
      <w:r>
        <w:t>10. What is the maximum value shown on the Y-axis?</w:t>
      </w:r>
    </w:p>
    <w:p w14:paraId="5B602DE5" w14:textId="77777777" w:rsidR="00E72A46" w:rsidRDefault="00E72A46" w:rsidP="00E72A46">
      <w:pPr>
        <w:ind w:left="270" w:hanging="270"/>
      </w:pPr>
    </w:p>
    <w:p w14:paraId="13CD9C89" w14:textId="77777777" w:rsidR="00E72A46" w:rsidRDefault="00E72A46" w:rsidP="00E72A46">
      <w:pPr>
        <w:ind w:left="270" w:hanging="270"/>
      </w:pPr>
      <w:r>
        <w:t>11. What is the maximum value shown on the X-axis?</w:t>
      </w:r>
    </w:p>
    <w:p w14:paraId="51FAEE4A" w14:textId="77777777" w:rsidR="00E72A46" w:rsidRDefault="00E72A46" w:rsidP="00E72A46">
      <w:pPr>
        <w:ind w:left="270" w:hanging="270"/>
      </w:pPr>
    </w:p>
    <w:p w14:paraId="22946167" w14:textId="77777777" w:rsidR="00E72A46" w:rsidRDefault="00E72A46" w:rsidP="00E72A46">
      <w:pPr>
        <w:ind w:left="270" w:hanging="270"/>
      </w:pPr>
      <w:r>
        <w:t>12. Suppose that you are considering whether to buy a house next to the Hillsborough River.  You learn that the house will be flooded if the river’s discharge exceeds 6000 cfs. Use your graph to determine how frequently you could expect floodwaters to reach this house.</w:t>
      </w:r>
    </w:p>
    <w:p w14:paraId="31698210" w14:textId="77777777" w:rsidR="00E72A46" w:rsidRPr="00D51D72" w:rsidRDefault="00E72A46" w:rsidP="00E72A46">
      <w:pPr>
        <w:ind w:left="270" w:hanging="270"/>
        <w:rPr>
          <w:sz w:val="20"/>
          <w:szCs w:val="20"/>
        </w:rPr>
      </w:pPr>
    </w:p>
    <w:p w14:paraId="37AF6AE4" w14:textId="77777777" w:rsidR="00E72A46" w:rsidRDefault="00E72A46" w:rsidP="00E72A46">
      <w:pPr>
        <w:ind w:left="270" w:hanging="270"/>
      </w:pPr>
      <w:r>
        <w:t>13. What is the corresponding probability of flooding in any one year?</w:t>
      </w:r>
    </w:p>
    <w:p w14:paraId="5FA486D1" w14:textId="77777777" w:rsidR="00E72A46" w:rsidRPr="00D51D72" w:rsidRDefault="00E72A46" w:rsidP="00E72A46">
      <w:pPr>
        <w:ind w:left="270" w:hanging="270"/>
        <w:rPr>
          <w:sz w:val="20"/>
          <w:szCs w:val="20"/>
        </w:rPr>
      </w:pPr>
    </w:p>
    <w:p w14:paraId="45D4DF89" w14:textId="77777777" w:rsidR="00E72A46" w:rsidRDefault="00E72A46" w:rsidP="00E72A46">
      <w:pPr>
        <w:ind w:left="270" w:hanging="270"/>
      </w:pPr>
      <w:r>
        <w:t>14. Based on this information, would you buy the house? Why or why not?</w:t>
      </w:r>
    </w:p>
    <w:p w14:paraId="12905BEC" w14:textId="77777777" w:rsidR="00E72A46" w:rsidRDefault="00E72A46" w:rsidP="00E72A46">
      <w:pPr>
        <w:ind w:left="270" w:hanging="270"/>
      </w:pPr>
    </w:p>
    <w:p w14:paraId="47231558" w14:textId="77777777" w:rsidR="00E72A46" w:rsidRDefault="00E72A46" w:rsidP="00E72A46">
      <w:r>
        <w:br w:type="page"/>
      </w:r>
    </w:p>
    <w:p w14:paraId="10A8B99D" w14:textId="77777777" w:rsidR="00E30E4F" w:rsidRPr="00E30E4F" w:rsidRDefault="00E30E4F" w:rsidP="00E30E4F">
      <w:pPr>
        <w:jc w:val="center"/>
        <w:rPr>
          <w:b/>
          <w:sz w:val="28"/>
          <w:szCs w:val="28"/>
        </w:rPr>
      </w:pPr>
      <w:r w:rsidRPr="00E30E4F">
        <w:rPr>
          <w:b/>
          <w:sz w:val="28"/>
          <w:szCs w:val="28"/>
        </w:rPr>
        <w:lastRenderedPageBreak/>
        <w:t xml:space="preserve">Rivers and Floods in Tampa FL </w:t>
      </w:r>
    </w:p>
    <w:p w14:paraId="614F9F41" w14:textId="33E57C79" w:rsidR="00E72A46" w:rsidRDefault="00E30E4F" w:rsidP="00E30E4F">
      <w:pPr>
        <w:jc w:val="center"/>
        <w:rPr>
          <w:b/>
          <w:sz w:val="28"/>
          <w:szCs w:val="28"/>
        </w:rPr>
      </w:pPr>
      <w:r w:rsidRPr="00E30E4F">
        <w:rPr>
          <w:b/>
          <w:sz w:val="28"/>
          <w:szCs w:val="28"/>
        </w:rPr>
        <w:t>on the Sulphur Springs Quadrangle</w:t>
      </w:r>
    </w:p>
    <w:p w14:paraId="05E50FE4" w14:textId="3F9F60D0" w:rsidR="00E30E4F" w:rsidRDefault="00E30E4F" w:rsidP="00E30E4F">
      <w:pPr>
        <w:jc w:val="center"/>
        <w:rPr>
          <w:b/>
          <w:sz w:val="28"/>
          <w:szCs w:val="28"/>
        </w:rPr>
      </w:pPr>
      <w:r>
        <w:rPr>
          <w:b/>
          <w:sz w:val="28"/>
          <w:szCs w:val="28"/>
        </w:rPr>
        <w:t>Part III: Discharge</w:t>
      </w:r>
    </w:p>
    <w:p w14:paraId="63B5984C" w14:textId="77777777" w:rsidR="00D93FFD" w:rsidRDefault="00D93FFD" w:rsidP="00E30E4F">
      <w:pPr>
        <w:jc w:val="center"/>
        <w:rPr>
          <w:b/>
        </w:rPr>
      </w:pPr>
      <w:bookmarkStart w:id="2" w:name="_GoBack"/>
      <w:bookmarkEnd w:id="2"/>
    </w:p>
    <w:p w14:paraId="469D5848" w14:textId="77777777" w:rsidR="00E72A46" w:rsidRDefault="00E72A46" w:rsidP="00E72A46">
      <w:pPr>
        <w:rPr>
          <w:b/>
        </w:rPr>
      </w:pPr>
      <w:r>
        <w:rPr>
          <w:b/>
        </w:rPr>
        <w:t>Overview</w:t>
      </w:r>
    </w:p>
    <w:p w14:paraId="1D508991" w14:textId="77777777" w:rsidR="00E72A46" w:rsidRPr="00CE19DA" w:rsidRDefault="00E72A46" w:rsidP="00E72A46">
      <w:pPr>
        <w:rPr>
          <w:b/>
          <w:sz w:val="16"/>
          <w:szCs w:val="16"/>
        </w:rPr>
      </w:pPr>
    </w:p>
    <w:p w14:paraId="35BA3720" w14:textId="4313987C" w:rsidR="00E72A46" w:rsidRDefault="00E72A46" w:rsidP="00E72A46">
      <w:pPr>
        <w:ind w:right="126"/>
      </w:pPr>
      <w:r>
        <w:tab/>
        <w:t>In this exercise, you work with stre</w:t>
      </w:r>
      <w:r w:rsidR="00141E51">
        <w:t xml:space="preserve">amflow data collected by the USGS </w:t>
      </w:r>
      <w:r w:rsidR="00E30E4F">
        <w:t>in Tampa</w:t>
      </w:r>
      <w:r>
        <w:t xml:space="preserve"> FL. The first part of the exercise involves analyzing flood data for Curiosity Creek and linking its discharge with weather events. In the second part of the exercise, you compare the responses of the Hillsborough River and the creek to extreme weather.</w:t>
      </w:r>
    </w:p>
    <w:p w14:paraId="43E189FC" w14:textId="77777777" w:rsidR="00E72A46" w:rsidRDefault="00E72A46" w:rsidP="00E72A46"/>
    <w:p w14:paraId="3E776DB3" w14:textId="77777777" w:rsidR="00E72A46" w:rsidRPr="000D13B7" w:rsidRDefault="00E72A46" w:rsidP="00E72A46">
      <w:pPr>
        <w:rPr>
          <w:b/>
        </w:rPr>
      </w:pPr>
      <w:r w:rsidRPr="000D13B7">
        <w:rPr>
          <w:b/>
        </w:rPr>
        <w:t>Learning Objectives</w:t>
      </w:r>
    </w:p>
    <w:p w14:paraId="06B84E1D" w14:textId="77777777" w:rsidR="00E72A46" w:rsidRPr="000D13B7" w:rsidRDefault="00E72A46" w:rsidP="00E72A46">
      <w:pPr>
        <w:rPr>
          <w:b/>
        </w:rPr>
      </w:pPr>
    </w:p>
    <w:p w14:paraId="67995918" w14:textId="25B1DA5E" w:rsidR="00E72A46" w:rsidRPr="00647EA6" w:rsidRDefault="00E72A46" w:rsidP="00E72A46">
      <w:pPr>
        <w:pStyle w:val="ListParagraph"/>
        <w:numPr>
          <w:ilvl w:val="0"/>
          <w:numId w:val="3"/>
        </w:numPr>
        <w:rPr>
          <w:b/>
        </w:rPr>
      </w:pPr>
      <w:r>
        <w:t>Study the drainage basin of a tributa</w:t>
      </w:r>
      <w:r w:rsidR="00BB75A5">
        <w:t>ry to the trunk stream in Tampa</w:t>
      </w:r>
    </w:p>
    <w:p w14:paraId="00FBCE28" w14:textId="7F9E7D7E" w:rsidR="00E72A46" w:rsidRPr="00647EA6" w:rsidRDefault="00E72A46" w:rsidP="00E72A46">
      <w:pPr>
        <w:pStyle w:val="ListParagraph"/>
        <w:numPr>
          <w:ilvl w:val="0"/>
          <w:numId w:val="3"/>
        </w:numPr>
        <w:rPr>
          <w:b/>
        </w:rPr>
      </w:pPr>
      <w:r>
        <w:t>Determine the recurrence</w:t>
      </w:r>
      <w:r w:rsidRPr="000D13B7">
        <w:t xml:space="preserve"> and probability</w:t>
      </w:r>
      <w:r>
        <w:t xml:space="preserve"> of flooding along this sma</w:t>
      </w:r>
      <w:r w:rsidR="00BB75A5">
        <w:t>ll tributary</w:t>
      </w:r>
    </w:p>
    <w:p w14:paraId="57207F3D" w14:textId="2A4DA5EA" w:rsidR="00E72A46" w:rsidRPr="00647EA6" w:rsidRDefault="00E72A46" w:rsidP="00E72A46">
      <w:pPr>
        <w:pStyle w:val="ListParagraph"/>
        <w:numPr>
          <w:ilvl w:val="0"/>
          <w:numId w:val="3"/>
        </w:numPr>
        <w:rPr>
          <w:b/>
        </w:rPr>
      </w:pPr>
      <w:r>
        <w:t>Compare</w:t>
      </w:r>
      <w:r w:rsidRPr="000D13B7">
        <w:t xml:space="preserve"> </w:t>
      </w:r>
      <w:r>
        <w:t xml:space="preserve">and explain the </w:t>
      </w:r>
      <w:r w:rsidRPr="000D13B7">
        <w:t>flood frequency graph</w:t>
      </w:r>
      <w:r>
        <w:t xml:space="preserve">s for </w:t>
      </w:r>
      <w:r w:rsidR="00BB75A5">
        <w:t>the trunk and tributary streams</w:t>
      </w:r>
    </w:p>
    <w:p w14:paraId="14BE3589" w14:textId="77777777" w:rsidR="00E72A46" w:rsidRDefault="00E72A46" w:rsidP="00E72A46">
      <w:pPr>
        <w:rPr>
          <w:b/>
        </w:rPr>
      </w:pPr>
    </w:p>
    <w:p w14:paraId="601876B3" w14:textId="77777777" w:rsidR="00E72A46" w:rsidRDefault="00E72A46" w:rsidP="00E72A46">
      <w:pPr>
        <w:rPr>
          <w:b/>
        </w:rPr>
      </w:pPr>
      <w:r>
        <w:rPr>
          <w:b/>
        </w:rPr>
        <w:t>One Small Tributary</w:t>
      </w:r>
    </w:p>
    <w:p w14:paraId="258E9821" w14:textId="77777777" w:rsidR="00E72A46" w:rsidRDefault="00E72A46" w:rsidP="00E72A46"/>
    <w:p w14:paraId="6A6F016D" w14:textId="288FD908" w:rsidR="00E72A46" w:rsidRDefault="00E72A46" w:rsidP="00E72A46">
      <w:r w:rsidRPr="007A5D5C">
        <w:t>Curiosity Creek</w:t>
      </w:r>
      <w:r w:rsidR="005F5B3D">
        <w:t>,</w:t>
      </w:r>
      <w:r w:rsidRPr="007A5D5C">
        <w:t xml:space="preserve"> located in northwest </w:t>
      </w:r>
      <w:r>
        <w:t xml:space="preserve">Tampa, is </w:t>
      </w:r>
      <w:r w:rsidR="005F5B3D">
        <w:t xml:space="preserve">only </w:t>
      </w:r>
      <w:r>
        <w:t>5.1 km (3.2 miles)</w:t>
      </w:r>
      <w:r w:rsidRPr="007A5D5C">
        <w:t xml:space="preserve"> </w:t>
      </w:r>
      <w:r>
        <w:t>long</w:t>
      </w:r>
      <w:r w:rsidRPr="007A5D5C">
        <w:t xml:space="preserve">. A Tampa Tribune article </w:t>
      </w:r>
      <w:r w:rsidR="005F5B3D">
        <w:t>stated</w:t>
      </w:r>
      <w:r w:rsidRPr="007A5D5C">
        <w:t xml:space="preserve"> that the creek was named for its </w:t>
      </w:r>
      <w:r w:rsidR="005F5B3D">
        <w:t>strange</w:t>
      </w:r>
      <w:r w:rsidRPr="007A5D5C">
        <w:t xml:space="preserve"> relationship with </w:t>
      </w:r>
      <w:r w:rsidR="005F5B3D">
        <w:t>a sinkhole</w:t>
      </w:r>
      <w:r w:rsidRPr="007A5D5C">
        <w:t xml:space="preserve">: it came in one side and </w:t>
      </w:r>
      <w:r w:rsidR="005F5B3D">
        <w:t>vanished</w:t>
      </w:r>
      <w:r w:rsidR="00EE020B">
        <w:t xml:space="preserve"> in a low spot with no outlet (Fig. 3.1)</w:t>
      </w:r>
      <w:r w:rsidRPr="007A5D5C">
        <w:t xml:space="preserve">. A long-time neighbor of the creek recalled how it looked in the 1930s: </w:t>
      </w:r>
      <w:r w:rsidR="005F5B3D">
        <w:t xml:space="preserve">clear water cascading over rocks, beautiful surroundings, </w:t>
      </w:r>
      <w:r w:rsidR="00EE020B">
        <w:t>and a</w:t>
      </w:r>
      <w:r w:rsidR="005F5B3D">
        <w:t xml:space="preserve"> wonderful place for sitting and contemplating.</w:t>
      </w:r>
      <w:r w:rsidRPr="007A5D5C">
        <w:t xml:space="preserve"> Although the area has changed with development, </w:t>
      </w:r>
      <w:r>
        <w:t>various</w:t>
      </w:r>
      <w:r w:rsidRPr="007A5D5C">
        <w:t xml:space="preserve"> groups have taken interest in the creek and have been working to improve or restore conditions </w:t>
      </w:r>
      <w:r>
        <w:t>along</w:t>
      </w:r>
      <w:r w:rsidRPr="007A5D5C">
        <w:t xml:space="preserve"> this waterway.</w:t>
      </w:r>
    </w:p>
    <w:p w14:paraId="3F96B1D4" w14:textId="77777777" w:rsidR="00E72A46" w:rsidRPr="00E30E4F" w:rsidRDefault="00E72A46" w:rsidP="00E72A46">
      <w:pPr>
        <w:jc w:val="center"/>
      </w:pPr>
    </w:p>
    <w:p w14:paraId="1330D5D4" w14:textId="77777777" w:rsidR="00E72A46" w:rsidRDefault="00E72A46" w:rsidP="00E72A46">
      <w:pPr>
        <w:jc w:val="center"/>
      </w:pPr>
      <w:r>
        <w:rPr>
          <w:noProof/>
        </w:rPr>
        <w:drawing>
          <wp:inline distT="0" distB="0" distL="0" distR="0" wp14:anchorId="45140F6D" wp14:editId="67A9447F">
            <wp:extent cx="4758267" cy="324736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photos.jpg"/>
                    <pic:cNvPicPr/>
                  </pic:nvPicPr>
                  <pic:blipFill>
                    <a:blip r:embed="rId16">
                      <a:extLst>
                        <a:ext uri="{28A0092B-C50C-407E-A947-70E740481C1C}">
                          <a14:useLocalDpi xmlns:a14="http://schemas.microsoft.com/office/drawing/2010/main" val="0"/>
                        </a:ext>
                      </a:extLst>
                    </a:blip>
                    <a:stretch>
                      <a:fillRect/>
                    </a:stretch>
                  </pic:blipFill>
                  <pic:spPr>
                    <a:xfrm>
                      <a:off x="0" y="0"/>
                      <a:ext cx="4759957" cy="3248518"/>
                    </a:xfrm>
                    <a:prstGeom prst="rect">
                      <a:avLst/>
                    </a:prstGeom>
                  </pic:spPr>
                </pic:pic>
              </a:graphicData>
            </a:graphic>
          </wp:inline>
        </w:drawing>
      </w:r>
    </w:p>
    <w:p w14:paraId="5387E840" w14:textId="73ADEB33" w:rsidR="00E72A46" w:rsidRDefault="00E72A46" w:rsidP="00E72A46">
      <w:pPr>
        <w:spacing w:before="120"/>
        <w:jc w:val="center"/>
        <w:rPr>
          <w:sz w:val="22"/>
          <w:szCs w:val="22"/>
        </w:rPr>
      </w:pPr>
      <w:r>
        <w:rPr>
          <w:sz w:val="22"/>
          <w:szCs w:val="22"/>
        </w:rPr>
        <w:t xml:space="preserve">Figure </w:t>
      </w:r>
      <w:r w:rsidR="005F5B3D">
        <w:rPr>
          <w:sz w:val="22"/>
          <w:szCs w:val="22"/>
        </w:rPr>
        <w:t>3.</w:t>
      </w:r>
      <w:r>
        <w:rPr>
          <w:sz w:val="22"/>
          <w:szCs w:val="22"/>
        </w:rPr>
        <w:t>1. A footbridge crosses the creek (left), and the creek flows into a sinkhole (right).</w:t>
      </w:r>
    </w:p>
    <w:p w14:paraId="1FE5CEF8" w14:textId="77777777" w:rsidR="00E72A46" w:rsidRPr="00C21B57" w:rsidRDefault="00E72A46" w:rsidP="00E72A46">
      <w:pPr>
        <w:jc w:val="center"/>
        <w:rPr>
          <w:sz w:val="22"/>
          <w:szCs w:val="22"/>
        </w:rPr>
      </w:pPr>
      <w:r w:rsidRPr="00C21B57">
        <w:rPr>
          <w:sz w:val="22"/>
          <w:szCs w:val="22"/>
        </w:rPr>
        <w:t>&lt;</w:t>
      </w:r>
      <w:r w:rsidRPr="00C21B57">
        <w:rPr>
          <w:color w:val="000000"/>
          <w:sz w:val="22"/>
          <w:szCs w:val="22"/>
        </w:rPr>
        <w:t xml:space="preserve"> </w:t>
      </w:r>
      <w:hyperlink r:id="rId17" w:history="1">
        <w:r w:rsidRPr="00C21B57">
          <w:rPr>
            <w:rStyle w:val="Hyperlink"/>
            <w:sz w:val="22"/>
            <w:szCs w:val="22"/>
          </w:rPr>
          <w:t>http://www.hillsborough.wateratlas.usf.edu/upload/documents/OH_Curiosity_Creek.pdf</w:t>
        </w:r>
      </w:hyperlink>
      <w:r w:rsidRPr="00C21B57">
        <w:rPr>
          <w:sz w:val="22"/>
          <w:szCs w:val="22"/>
        </w:rPr>
        <w:t>&gt;</w:t>
      </w:r>
    </w:p>
    <w:p w14:paraId="53444C42" w14:textId="77777777" w:rsidR="00E72A46" w:rsidRDefault="00E72A46" w:rsidP="00E72A46">
      <w:pPr>
        <w:tabs>
          <w:tab w:val="left" w:pos="1440"/>
          <w:tab w:val="left" w:pos="1800"/>
        </w:tabs>
        <w:ind w:left="720" w:hanging="720"/>
        <w:rPr>
          <w:b/>
        </w:rPr>
      </w:pPr>
      <w:r>
        <w:rPr>
          <w:b/>
        </w:rPr>
        <w:lastRenderedPageBreak/>
        <w:t>Curiosity Creek</w:t>
      </w:r>
    </w:p>
    <w:p w14:paraId="7E2E5338" w14:textId="77777777" w:rsidR="00E72A46" w:rsidRPr="006069F6" w:rsidRDefault="00E72A46" w:rsidP="00E72A46">
      <w:pPr>
        <w:tabs>
          <w:tab w:val="left" w:pos="1440"/>
          <w:tab w:val="left" w:pos="1800"/>
        </w:tabs>
        <w:ind w:left="720" w:hanging="720"/>
        <w:rPr>
          <w:b/>
          <w:sz w:val="16"/>
          <w:szCs w:val="16"/>
        </w:rPr>
      </w:pPr>
    </w:p>
    <w:p w14:paraId="523B83FA" w14:textId="296820D8" w:rsidR="00E72A46" w:rsidRDefault="00E72A46" w:rsidP="00E72A46">
      <w:r>
        <w:tab/>
        <w:t>Back in Part I, you p</w:t>
      </w:r>
      <w:r w:rsidRPr="001C7EEF">
        <w:t>ondered ho</w:t>
      </w:r>
      <w:r>
        <w:t xml:space="preserve">w Curiosity Creek </w:t>
      </w:r>
      <w:r w:rsidR="005F5B3D">
        <w:t>came by its</w:t>
      </w:r>
      <w:r>
        <w:t xml:space="preserve"> name: W</w:t>
      </w:r>
      <w:r w:rsidRPr="001C7EEF">
        <w:t>hat is curious or unusual about this s</w:t>
      </w:r>
      <w:r>
        <w:t xml:space="preserve">tream? Scanning the topographic map, you should have </w:t>
      </w:r>
      <w:r w:rsidRPr="001C7EEF">
        <w:t xml:space="preserve">discovered that the creek simply </w:t>
      </w:r>
      <w:r w:rsidRPr="001C7EEF">
        <w:rPr>
          <w:i/>
        </w:rPr>
        <w:t>ends</w:t>
      </w:r>
      <w:r>
        <w:t xml:space="preserve">; it does not </w:t>
      </w:r>
      <w:r w:rsidRPr="001C7EEF">
        <w:t>flow into another body of water at its mouth as most rivers do.</w:t>
      </w:r>
      <w:r>
        <w:t xml:space="preserve"> </w:t>
      </w:r>
      <w:r w:rsidRPr="001C7EEF">
        <w:t xml:space="preserve">Curiosity </w:t>
      </w:r>
      <w:r>
        <w:t xml:space="preserve">Creek is not attached to any of </w:t>
      </w:r>
      <w:r w:rsidRPr="001C7EEF">
        <w:t>the surrounding streams</w:t>
      </w:r>
      <w:r>
        <w:t>—</w:t>
      </w:r>
      <w:r w:rsidRPr="001C7EEF">
        <w:t xml:space="preserve">this really </w:t>
      </w:r>
      <w:r>
        <w:t>is peculiar behavior for a river!</w:t>
      </w:r>
    </w:p>
    <w:p w14:paraId="5042F8BE" w14:textId="2EADEE33" w:rsidR="00E72A46" w:rsidRDefault="00E72A46" w:rsidP="00E72A46">
      <w:pPr>
        <w:ind w:right="36"/>
      </w:pPr>
      <w:r>
        <w:tab/>
        <w:t xml:space="preserve">When you outlined the drainage basin for Curiosity Creek in Part I, you were instructed to extend the divide all the way to the Hillsborough River. This process is not quite correct; the creek and river are connected within this area but not via surface waters. </w:t>
      </w:r>
      <w:r w:rsidR="00EE020B">
        <w:t>Underground passageways connect these streams</w:t>
      </w:r>
      <w:r>
        <w:t>.</w:t>
      </w:r>
    </w:p>
    <w:p w14:paraId="344D7295" w14:textId="722500F4" w:rsidR="00E72A46" w:rsidRDefault="00E72A46" w:rsidP="00E72A46">
      <w:pPr>
        <w:ind w:right="36"/>
      </w:pPr>
      <w:r>
        <w:tab/>
        <w:t xml:space="preserve">Thus, it would be more accurate to draw the drainage basin as shown in Fig. </w:t>
      </w:r>
      <w:r w:rsidR="005F5B3D">
        <w:t>3.</w:t>
      </w:r>
      <w:r>
        <w:t>2. The ground surface south of this map drains directly to the Hillsborough River and not into Curiosity Creek, as was implied in Part I.</w:t>
      </w:r>
      <w:r w:rsidRPr="004A0FDD">
        <w:t xml:space="preserve"> </w:t>
      </w:r>
    </w:p>
    <w:p w14:paraId="1A3184A4" w14:textId="77777777" w:rsidR="00E72A46" w:rsidRDefault="00E72A46" w:rsidP="00E72A46">
      <w:pPr>
        <w:ind w:right="4986"/>
      </w:pPr>
    </w:p>
    <w:p w14:paraId="10A2938B" w14:textId="77777777" w:rsidR="005F5B3D" w:rsidRDefault="005F5B3D" w:rsidP="00E72A46">
      <w:pPr>
        <w:ind w:right="4986"/>
      </w:pPr>
    </w:p>
    <w:p w14:paraId="78BA3821" w14:textId="77777777" w:rsidR="00E72A46" w:rsidRDefault="00E72A46" w:rsidP="00E72A46">
      <w:pPr>
        <w:ind w:left="1530" w:right="4986"/>
      </w:pPr>
      <w:r>
        <w:rPr>
          <w:noProof/>
        </w:rPr>
        <w:drawing>
          <wp:inline distT="0" distB="0" distL="0" distR="0" wp14:anchorId="069B7354" wp14:editId="14A415F1">
            <wp:extent cx="3877733" cy="4511815"/>
            <wp:effectExtent l="0" t="0" r="889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ub-basins.jpg"/>
                    <pic:cNvPicPr/>
                  </pic:nvPicPr>
                  <pic:blipFill>
                    <a:blip r:embed="rId18">
                      <a:extLst>
                        <a:ext uri="{28A0092B-C50C-407E-A947-70E740481C1C}">
                          <a14:useLocalDpi xmlns:a14="http://schemas.microsoft.com/office/drawing/2010/main" val="0"/>
                        </a:ext>
                      </a:extLst>
                    </a:blip>
                    <a:stretch>
                      <a:fillRect/>
                    </a:stretch>
                  </pic:blipFill>
                  <pic:spPr>
                    <a:xfrm>
                      <a:off x="0" y="0"/>
                      <a:ext cx="3877733" cy="4511815"/>
                    </a:xfrm>
                    <a:prstGeom prst="rect">
                      <a:avLst/>
                    </a:prstGeom>
                  </pic:spPr>
                </pic:pic>
              </a:graphicData>
            </a:graphic>
          </wp:inline>
        </w:drawing>
      </w:r>
    </w:p>
    <w:p w14:paraId="1B083ECE" w14:textId="77777777" w:rsidR="00E72A46" w:rsidRDefault="00E72A46" w:rsidP="00E72A46">
      <w:pPr>
        <w:ind w:right="6030"/>
        <w:rPr>
          <w:sz w:val="22"/>
          <w:szCs w:val="22"/>
        </w:rPr>
      </w:pPr>
    </w:p>
    <w:p w14:paraId="265E1F35" w14:textId="118C8103" w:rsidR="00E72A46" w:rsidRDefault="00E72A46" w:rsidP="005F5B3D">
      <w:pPr>
        <w:ind w:left="1260" w:right="1926"/>
        <w:jc w:val="center"/>
        <w:rPr>
          <w:sz w:val="22"/>
          <w:szCs w:val="22"/>
        </w:rPr>
      </w:pPr>
      <w:r>
        <w:rPr>
          <w:sz w:val="22"/>
          <w:szCs w:val="22"/>
        </w:rPr>
        <w:t xml:space="preserve">Figure </w:t>
      </w:r>
      <w:r w:rsidR="005F5B3D">
        <w:rPr>
          <w:sz w:val="22"/>
          <w:szCs w:val="22"/>
        </w:rPr>
        <w:t>3.</w:t>
      </w:r>
      <w:r>
        <w:rPr>
          <w:sz w:val="22"/>
          <w:szCs w:val="22"/>
        </w:rPr>
        <w:t xml:space="preserve">2. </w:t>
      </w:r>
      <w:r w:rsidRPr="006069F6">
        <w:rPr>
          <w:sz w:val="22"/>
          <w:szCs w:val="22"/>
        </w:rPr>
        <w:t>The heavy yellow line is the drainage divide for Curiosity Creek. The light yellow lines indicate subbasins of the Curiosity watershed.</w:t>
      </w:r>
    </w:p>
    <w:p w14:paraId="03DFFAD7" w14:textId="77777777" w:rsidR="00E72A46" w:rsidRPr="00AD0F9A" w:rsidRDefault="00E72A46" w:rsidP="005F5B3D">
      <w:pPr>
        <w:ind w:left="810" w:right="1386"/>
        <w:jc w:val="center"/>
        <w:rPr>
          <w:sz w:val="22"/>
          <w:szCs w:val="22"/>
        </w:rPr>
      </w:pPr>
      <w:r w:rsidRPr="00AD0F9A">
        <w:rPr>
          <w:sz w:val="22"/>
          <w:szCs w:val="22"/>
        </w:rPr>
        <w:t>&lt;</w:t>
      </w:r>
      <w:hyperlink r:id="rId19" w:history="1">
        <w:r w:rsidRPr="00AD0F9A">
          <w:rPr>
            <w:rStyle w:val="Hyperlink"/>
            <w:sz w:val="22"/>
            <w:szCs w:val="22"/>
          </w:rPr>
          <w:t>https://s3.amazonaws.com/wateratlasimages/679_CuriosityCreek20</w:t>
        </w:r>
        <w:r>
          <w:rPr>
            <w:rStyle w:val="Hyperlink"/>
            <w:sz w:val="22"/>
            <w:szCs w:val="22"/>
          </w:rPr>
          <w:t xml:space="preserve"> </w:t>
        </w:r>
        <w:r w:rsidRPr="00AD0F9A">
          <w:rPr>
            <w:rStyle w:val="Hyperlink"/>
            <w:sz w:val="22"/>
            <w:szCs w:val="22"/>
          </w:rPr>
          <w:t>05MgtPlan.pdf</w:t>
        </w:r>
      </w:hyperlink>
      <w:r w:rsidRPr="00AD0F9A">
        <w:rPr>
          <w:color w:val="000000"/>
          <w:sz w:val="22"/>
          <w:szCs w:val="22"/>
        </w:rPr>
        <w:t>&gt;</w:t>
      </w:r>
    </w:p>
    <w:p w14:paraId="42A6C1A1" w14:textId="77777777" w:rsidR="00E72A46" w:rsidRDefault="00E72A46" w:rsidP="00E72A46">
      <w:pPr>
        <w:tabs>
          <w:tab w:val="left" w:pos="1440"/>
          <w:tab w:val="left" w:pos="1800"/>
        </w:tabs>
        <w:ind w:left="720" w:hanging="720"/>
        <w:rPr>
          <w:b/>
        </w:rPr>
      </w:pPr>
    </w:p>
    <w:p w14:paraId="125F07D2" w14:textId="77777777" w:rsidR="00E72A46" w:rsidRDefault="00E72A46" w:rsidP="00E72A46">
      <w:pPr>
        <w:tabs>
          <w:tab w:val="left" w:pos="1440"/>
          <w:tab w:val="left" w:pos="1800"/>
        </w:tabs>
        <w:ind w:left="720" w:hanging="720"/>
        <w:rPr>
          <w:b/>
        </w:rPr>
      </w:pPr>
    </w:p>
    <w:p w14:paraId="62BBBDF5" w14:textId="77777777" w:rsidR="00E72A46" w:rsidRDefault="00E72A46" w:rsidP="00E72A46">
      <w:pPr>
        <w:tabs>
          <w:tab w:val="left" w:pos="1440"/>
          <w:tab w:val="left" w:pos="1800"/>
        </w:tabs>
        <w:ind w:left="720" w:hanging="720"/>
        <w:rPr>
          <w:b/>
        </w:rPr>
      </w:pPr>
    </w:p>
    <w:p w14:paraId="57734275" w14:textId="77777777" w:rsidR="00E72A46" w:rsidRDefault="00E72A46" w:rsidP="00E72A46">
      <w:pPr>
        <w:ind w:left="270" w:right="-144" w:hanging="270"/>
      </w:pPr>
      <w:r>
        <w:lastRenderedPageBreak/>
        <w:t>1. Open the “Curiosity” worksheet of the Sulphur Springs spreadsheet that accompanies this exercise, and highlight the data in A4:D17. Click on the Data tab in the ribbon, then on the “Sort” icon. Go to “Custom Sort,” and sort column D from largest to smallest. What was the date of the maximum peak streamflow?</w:t>
      </w:r>
    </w:p>
    <w:p w14:paraId="7BC97644" w14:textId="77777777" w:rsidR="00E72A46" w:rsidRDefault="00E72A46" w:rsidP="00E72A46">
      <w:pPr>
        <w:ind w:left="270" w:right="-144" w:hanging="270"/>
      </w:pPr>
      <w:r>
        <w:tab/>
      </w:r>
    </w:p>
    <w:p w14:paraId="7ACB00E4" w14:textId="77777777" w:rsidR="00E72A46" w:rsidRDefault="00E72A46" w:rsidP="00E72A46">
      <w:pPr>
        <w:ind w:left="270" w:hanging="270"/>
      </w:pPr>
      <w:r>
        <w:t>2. Notice that the maximum peak streamflow is extremely high compared with most of the other data. Search the web for the date and Tampa FL. What weather event produced the unusually high discharge?</w:t>
      </w:r>
    </w:p>
    <w:p w14:paraId="58EE2423" w14:textId="77777777" w:rsidR="00E72A46" w:rsidRDefault="00E72A46" w:rsidP="00E72A46">
      <w:pPr>
        <w:ind w:left="270" w:hanging="270"/>
      </w:pPr>
    </w:p>
    <w:p w14:paraId="42ED2F8D" w14:textId="77777777" w:rsidR="00E72A46" w:rsidRDefault="00E72A46" w:rsidP="00E72A46">
      <w:pPr>
        <w:ind w:left="270" w:hanging="270"/>
      </w:pPr>
      <w:r>
        <w:t>3. What weather event produced the second highest discharge along Curiosity Creek, and when did it occur?</w:t>
      </w:r>
    </w:p>
    <w:p w14:paraId="20461016" w14:textId="77777777" w:rsidR="00E72A46" w:rsidRDefault="00E72A46" w:rsidP="00E72A46">
      <w:pPr>
        <w:ind w:left="270" w:hanging="270"/>
      </w:pPr>
    </w:p>
    <w:p w14:paraId="3AE3E9FE" w14:textId="77777777" w:rsidR="00E72A46" w:rsidRDefault="00E72A46" w:rsidP="00E72A46">
      <w:pPr>
        <w:ind w:left="270" w:hanging="270"/>
      </w:pPr>
      <w:r>
        <w:t xml:space="preserve">4. Fill in the rank for each year in column E. What is the rank of the minimum peak streamflow? </w:t>
      </w:r>
    </w:p>
    <w:p w14:paraId="5494927C" w14:textId="77777777" w:rsidR="00E72A46" w:rsidRPr="00BC15E7" w:rsidRDefault="00E72A46" w:rsidP="00E72A46">
      <w:pPr>
        <w:ind w:left="270" w:hanging="270"/>
        <w:rPr>
          <w:sz w:val="20"/>
          <w:szCs w:val="20"/>
        </w:rPr>
      </w:pPr>
    </w:p>
    <w:p w14:paraId="62C47763" w14:textId="77777777" w:rsidR="00E72A46" w:rsidRDefault="00E72A46" w:rsidP="00E72A46">
      <w:pPr>
        <w:ind w:left="270" w:hanging="270"/>
      </w:pPr>
      <w:r>
        <w:t xml:space="preserve">5. What is the rank of the maximum peak streamflow? </w:t>
      </w:r>
    </w:p>
    <w:p w14:paraId="2624F0BA" w14:textId="77777777" w:rsidR="00E72A46" w:rsidRPr="00BC15E7" w:rsidRDefault="00E72A46" w:rsidP="00E72A46">
      <w:pPr>
        <w:ind w:left="270" w:hanging="270"/>
        <w:rPr>
          <w:sz w:val="20"/>
          <w:szCs w:val="20"/>
        </w:rPr>
      </w:pPr>
    </w:p>
    <w:p w14:paraId="7233C84A" w14:textId="77777777" w:rsidR="00E72A46" w:rsidRDefault="00E72A46" w:rsidP="00E72A46">
      <w:pPr>
        <w:ind w:left="270" w:hanging="270"/>
      </w:pPr>
      <w:r>
        <w:t>6. What is the recurrence interval of the maximum peak streamflow?</w:t>
      </w:r>
    </w:p>
    <w:p w14:paraId="4797ABFA" w14:textId="77777777" w:rsidR="00E72A46" w:rsidRDefault="00E72A46" w:rsidP="00E72A46">
      <w:pPr>
        <w:ind w:left="270" w:hanging="270"/>
      </w:pPr>
    </w:p>
    <w:p w14:paraId="20AD81A5" w14:textId="35798267" w:rsidR="00E72A46" w:rsidRDefault="00E72A46" w:rsidP="00E72A46">
      <w:pPr>
        <w:ind w:left="270" w:hanging="270"/>
      </w:pPr>
      <w:r>
        <w:t>7. Based on questions #1–5, is it reasonable to label the maximum discharge with the re</w:t>
      </w:r>
      <w:r w:rsidR="005F5B3D">
        <w:t>currence interval in question #6</w:t>
      </w:r>
      <w:r>
        <w:t>?</w:t>
      </w:r>
    </w:p>
    <w:p w14:paraId="3B535907" w14:textId="77777777" w:rsidR="00E72A46" w:rsidRDefault="00E72A46" w:rsidP="00E72A46">
      <w:pPr>
        <w:ind w:left="270" w:hanging="270"/>
      </w:pPr>
    </w:p>
    <w:p w14:paraId="078B4354" w14:textId="22A485C5" w:rsidR="00E72A46" w:rsidRDefault="00E72A46" w:rsidP="00E72A46">
      <w:pPr>
        <w:ind w:left="270" w:hanging="270"/>
      </w:pPr>
      <w:r>
        <w:t xml:space="preserve">8. In general, are flood-frequency forecasts more reliable when they are based on a longer or shorter historical record? Hint: See </w:t>
      </w:r>
      <w:r w:rsidR="00141E51">
        <w:t>the Flood Frequency Analysis section</w:t>
      </w:r>
      <w:r>
        <w:t xml:space="preserve"> in Part II.</w:t>
      </w:r>
    </w:p>
    <w:p w14:paraId="04A2A292" w14:textId="77777777" w:rsidR="00E72A46" w:rsidRPr="00BC15E7" w:rsidRDefault="00E72A46" w:rsidP="00E72A46">
      <w:pPr>
        <w:ind w:left="270" w:hanging="270"/>
        <w:rPr>
          <w:sz w:val="28"/>
          <w:szCs w:val="28"/>
        </w:rPr>
      </w:pPr>
    </w:p>
    <w:p w14:paraId="6E435F3A" w14:textId="77777777" w:rsidR="00E72A46" w:rsidRDefault="00E72A46" w:rsidP="00E72A46">
      <w:pPr>
        <w:ind w:left="270" w:right="-234" w:hanging="270"/>
      </w:pPr>
      <w:r>
        <w:t xml:space="preserve">9. Go to the  “Comparison” worksheet in the spreadsheet file, and study the recurrence graphs for Curiosity Creek and the Hillsborough River. Match the following statements that describe the behavior of discharge for the Hillsborough River before, during, and after the weather event in question #2. </w:t>
      </w:r>
    </w:p>
    <w:p w14:paraId="29A92A02" w14:textId="77777777" w:rsidR="00E72A46" w:rsidRPr="00294AA2" w:rsidRDefault="00E72A46" w:rsidP="00E72A46">
      <w:pPr>
        <w:ind w:left="270" w:hanging="270"/>
        <w:rPr>
          <w:sz w:val="12"/>
          <w:szCs w:val="12"/>
        </w:rPr>
      </w:pPr>
    </w:p>
    <w:p w14:paraId="59BD64F8" w14:textId="77777777" w:rsidR="00E72A46" w:rsidRPr="00294AA2" w:rsidRDefault="00E72A46" w:rsidP="00E72A46">
      <w:pPr>
        <w:ind w:left="270" w:hanging="270"/>
        <w:rPr>
          <w:sz w:val="12"/>
          <w:szCs w:val="12"/>
        </w:rPr>
        <w:sectPr w:rsidR="00E72A46" w:rsidRPr="00294AA2" w:rsidSect="006921C6">
          <w:headerReference w:type="default" r:id="rId20"/>
          <w:footerReference w:type="even" r:id="rId21"/>
          <w:footerReference w:type="default" r:id="rId22"/>
          <w:footerReference w:type="first" r:id="rId23"/>
          <w:type w:val="continuous"/>
          <w:pgSz w:w="12240" w:h="15840"/>
          <w:pgMar w:top="1152" w:right="1152" w:bottom="1152" w:left="1152" w:header="720" w:footer="864" w:gutter="0"/>
          <w:pgNumType w:start="1"/>
          <w:cols w:space="720"/>
          <w:titlePg/>
        </w:sectPr>
      </w:pPr>
    </w:p>
    <w:p w14:paraId="51D75A8E" w14:textId="77777777" w:rsidR="00E72A46" w:rsidRDefault="00E72A46" w:rsidP="00E72A46">
      <w:pPr>
        <w:ind w:left="540" w:right="468" w:hanging="270"/>
      </w:pPr>
      <w:r>
        <w:lastRenderedPageBreak/>
        <w:t>River discharge began to increase</w:t>
      </w:r>
    </w:p>
    <w:p w14:paraId="4DB9D8F8" w14:textId="77777777" w:rsidR="00E72A46" w:rsidRDefault="00E72A46" w:rsidP="00E72A46">
      <w:pPr>
        <w:ind w:left="540" w:right="468" w:hanging="270"/>
      </w:pPr>
    </w:p>
    <w:p w14:paraId="6DC584B2" w14:textId="77777777" w:rsidR="00E72A46" w:rsidRDefault="00E72A46" w:rsidP="00E72A46">
      <w:pPr>
        <w:ind w:left="540" w:right="468" w:hanging="270"/>
      </w:pPr>
      <w:r>
        <w:t xml:space="preserve">Peak discharge occurred </w:t>
      </w:r>
    </w:p>
    <w:p w14:paraId="4D80A25D" w14:textId="77777777" w:rsidR="00E72A46" w:rsidRDefault="00E72A46" w:rsidP="00E72A46">
      <w:pPr>
        <w:ind w:left="540" w:right="468" w:hanging="270"/>
      </w:pPr>
    </w:p>
    <w:p w14:paraId="5AE1B3CF" w14:textId="77777777" w:rsidR="00E72A46" w:rsidRDefault="00E72A46" w:rsidP="00E72A46">
      <w:pPr>
        <w:ind w:left="540" w:right="126" w:hanging="270"/>
      </w:pPr>
      <w:r>
        <w:t>Discharge decreased gradually</w:t>
      </w:r>
    </w:p>
    <w:p w14:paraId="1FBBE6DD" w14:textId="77777777" w:rsidR="00E72A46" w:rsidRDefault="00E72A46" w:rsidP="00E72A46">
      <w:pPr>
        <w:ind w:left="540" w:hanging="540"/>
      </w:pPr>
      <w:r>
        <w:lastRenderedPageBreak/>
        <w:t>as water from tributaries flowed into the Tampa area.</w:t>
      </w:r>
    </w:p>
    <w:p w14:paraId="06947DE3" w14:textId="77777777" w:rsidR="00E72A46" w:rsidRDefault="00E72A46" w:rsidP="00E72A46">
      <w:pPr>
        <w:ind w:left="540" w:hanging="540"/>
      </w:pPr>
      <w:r>
        <w:t>because of heavy rainfall east of Tampa.</w:t>
      </w:r>
    </w:p>
    <w:p w14:paraId="09AE1987" w14:textId="77777777" w:rsidR="00E72A46" w:rsidRDefault="00E72A46" w:rsidP="00E72A46">
      <w:pPr>
        <w:ind w:left="540" w:hanging="540"/>
      </w:pPr>
    </w:p>
    <w:p w14:paraId="7715FC06" w14:textId="77777777" w:rsidR="00E72A46" w:rsidRDefault="00E72A46" w:rsidP="00E72A46">
      <w:pPr>
        <w:ind w:left="540" w:hanging="540"/>
        <w:sectPr w:rsidR="00E72A46" w:rsidSect="00DE5760">
          <w:type w:val="continuous"/>
          <w:pgSz w:w="12240" w:h="15840"/>
          <w:pgMar w:top="1152" w:right="1152" w:bottom="1152" w:left="1152" w:header="720" w:footer="864" w:gutter="0"/>
          <w:pgNumType w:start="87"/>
          <w:cols w:num="2" w:space="144"/>
          <w:titlePg/>
        </w:sectPr>
      </w:pPr>
      <w:r>
        <w:t>because the city's sewers quickly delivered water to the river</w:t>
      </w:r>
    </w:p>
    <w:p w14:paraId="217263EC" w14:textId="77777777" w:rsidR="00E72A46" w:rsidRPr="00D91E1A" w:rsidRDefault="00E72A46" w:rsidP="00E72A46">
      <w:pPr>
        <w:ind w:left="270" w:hanging="270"/>
      </w:pPr>
    </w:p>
    <w:p w14:paraId="3C702462" w14:textId="77777777" w:rsidR="00E72A46" w:rsidRDefault="00E72A46" w:rsidP="00E72A46">
      <w:pPr>
        <w:ind w:left="270" w:hanging="270"/>
      </w:pPr>
      <w:r>
        <w:t>10. Match the following statements that describe the behavior of discharge for Curiosity Creek before, during, and after the weather event in question #2.</w:t>
      </w:r>
    </w:p>
    <w:p w14:paraId="3530A0AA" w14:textId="77777777" w:rsidR="00E72A46" w:rsidRPr="00294AA2" w:rsidRDefault="00E72A46" w:rsidP="00E72A46">
      <w:pPr>
        <w:ind w:left="270" w:hanging="270"/>
        <w:rPr>
          <w:sz w:val="12"/>
          <w:szCs w:val="12"/>
        </w:rPr>
      </w:pPr>
    </w:p>
    <w:p w14:paraId="2590642A" w14:textId="77777777" w:rsidR="00E72A46" w:rsidRPr="00294AA2" w:rsidRDefault="00E72A46" w:rsidP="00E72A46">
      <w:pPr>
        <w:ind w:left="270" w:hanging="270"/>
        <w:rPr>
          <w:sz w:val="12"/>
          <w:szCs w:val="12"/>
        </w:rPr>
        <w:sectPr w:rsidR="00E72A46" w:rsidRPr="00294AA2" w:rsidSect="00DE5760">
          <w:type w:val="continuous"/>
          <w:pgSz w:w="12240" w:h="15840"/>
          <w:pgMar w:top="1152" w:right="1152" w:bottom="1152" w:left="1152" w:header="720" w:footer="864" w:gutter="0"/>
          <w:pgNumType w:start="87"/>
          <w:cols w:space="720"/>
          <w:titlePg/>
        </w:sectPr>
      </w:pPr>
    </w:p>
    <w:p w14:paraId="2F5F60E5" w14:textId="77777777" w:rsidR="00E72A46" w:rsidRDefault="00E72A46" w:rsidP="00E72A46">
      <w:pPr>
        <w:ind w:left="540" w:hanging="270"/>
      </w:pPr>
      <w:r>
        <w:lastRenderedPageBreak/>
        <w:t>Creek discharge began to rise slightly due to</w:t>
      </w:r>
    </w:p>
    <w:p w14:paraId="79150F86" w14:textId="77777777" w:rsidR="00E72A46" w:rsidRDefault="00E72A46" w:rsidP="00E72A46">
      <w:pPr>
        <w:ind w:left="540" w:hanging="270"/>
      </w:pPr>
    </w:p>
    <w:p w14:paraId="38017BD2" w14:textId="77777777" w:rsidR="00E72A46" w:rsidRDefault="00E72A46" w:rsidP="00E72A46">
      <w:pPr>
        <w:ind w:left="540" w:hanging="270"/>
      </w:pPr>
      <w:r>
        <w:t>Discharge quickly spiked to its maximum</w:t>
      </w:r>
    </w:p>
    <w:p w14:paraId="2BF7EFBF" w14:textId="77777777" w:rsidR="00E72A46" w:rsidRDefault="00E72A46" w:rsidP="00E72A46">
      <w:pPr>
        <w:ind w:left="540" w:hanging="270"/>
      </w:pPr>
    </w:p>
    <w:p w14:paraId="61B53EA9" w14:textId="77777777" w:rsidR="00E72A46" w:rsidRDefault="00E72A46" w:rsidP="00E72A46">
      <w:pPr>
        <w:ind w:left="810" w:right="306" w:hanging="540"/>
      </w:pPr>
      <w:r>
        <w:t>After rainfall stopped, discharge dropped abruptly</w:t>
      </w:r>
    </w:p>
    <w:p w14:paraId="0131D627" w14:textId="77777777" w:rsidR="00E72A46" w:rsidRDefault="00E72A46" w:rsidP="00E72A46">
      <w:pPr>
        <w:ind w:left="270" w:hanging="270"/>
      </w:pPr>
    </w:p>
    <w:p w14:paraId="6FF15A33" w14:textId="77777777" w:rsidR="00E72A46" w:rsidRDefault="00E72A46" w:rsidP="00E72A46">
      <w:pPr>
        <w:ind w:left="540" w:hanging="540"/>
      </w:pPr>
      <w:r>
        <w:lastRenderedPageBreak/>
        <w:t>because the small watershed had already drained all rain into the creek.</w:t>
      </w:r>
    </w:p>
    <w:p w14:paraId="191E5409" w14:textId="77777777" w:rsidR="00E72A46" w:rsidRDefault="00E72A46" w:rsidP="00E72A46">
      <w:pPr>
        <w:ind w:left="540" w:hanging="540"/>
      </w:pPr>
      <w:r>
        <w:t>because water flowed immediately into the creek.</w:t>
      </w:r>
    </w:p>
    <w:p w14:paraId="3B8AA5E0" w14:textId="77777777" w:rsidR="00E72A46" w:rsidRDefault="00E72A46" w:rsidP="00E72A46">
      <w:pPr>
        <w:ind w:left="540" w:hanging="540"/>
      </w:pPr>
    </w:p>
    <w:p w14:paraId="510A5C97" w14:textId="77777777" w:rsidR="00E72A46" w:rsidRDefault="00E72A46" w:rsidP="00E72A46">
      <w:pPr>
        <w:ind w:left="540" w:hanging="540"/>
        <w:sectPr w:rsidR="00E72A46" w:rsidSect="00DE5760">
          <w:type w:val="continuous"/>
          <w:pgSz w:w="12240" w:h="15840"/>
          <w:pgMar w:top="1152" w:right="1152" w:bottom="1152" w:left="1152" w:header="720" w:footer="864" w:gutter="0"/>
          <w:pgNumType w:start="87"/>
          <w:cols w:num="2" w:space="144"/>
          <w:titlePg/>
        </w:sectPr>
      </w:pPr>
      <w:r>
        <w:t>light precipitation before the storm reached Tampa.</w:t>
      </w:r>
    </w:p>
    <w:p w14:paraId="158EDB02" w14:textId="77777777" w:rsidR="00E72A46" w:rsidRDefault="00E72A46" w:rsidP="00E72A46">
      <w:pPr>
        <w:ind w:left="270" w:hanging="270"/>
      </w:pPr>
    </w:p>
    <w:p w14:paraId="2474A083" w14:textId="77777777" w:rsidR="00E72A46" w:rsidRDefault="00E72A46" w:rsidP="00E72A46">
      <w:pPr>
        <w:ind w:left="270" w:hanging="270"/>
      </w:pPr>
    </w:p>
    <w:p w14:paraId="293E91B1" w14:textId="77777777" w:rsidR="00E72A46" w:rsidRPr="00D51D72" w:rsidRDefault="00E72A46" w:rsidP="00E72A46">
      <w:pPr>
        <w:ind w:left="270" w:hanging="270"/>
        <w:rPr>
          <w:sz w:val="20"/>
          <w:szCs w:val="20"/>
        </w:rPr>
      </w:pPr>
    </w:p>
    <w:p w14:paraId="6067ED72" w14:textId="77777777" w:rsidR="00E72A46" w:rsidRPr="00BA199C" w:rsidRDefault="00E72A46" w:rsidP="00E72A46">
      <w:pPr>
        <w:rPr>
          <w:b/>
          <w:sz w:val="32"/>
          <w:szCs w:val="32"/>
        </w:rPr>
      </w:pPr>
    </w:p>
    <w:p w14:paraId="1502F0CC" w14:textId="77777777" w:rsidR="00E72A46" w:rsidRDefault="00E72A46" w:rsidP="00697F20">
      <w:pPr>
        <w:ind w:left="1440" w:right="1476"/>
        <w:jc w:val="center"/>
        <w:rPr>
          <w:b/>
        </w:rPr>
      </w:pPr>
    </w:p>
    <w:sectPr w:rsidR="00E72A46" w:rsidSect="00422BA5">
      <w:headerReference w:type="default" r:id="rId24"/>
      <w:footerReference w:type="even" r:id="rId25"/>
      <w:footerReference w:type="default" r:id="rId26"/>
      <w:footerReference w:type="first" r:id="rId27"/>
      <w:type w:val="continuous"/>
      <w:pgSz w:w="12240" w:h="15840"/>
      <w:pgMar w:top="1152" w:right="1152" w:bottom="1152" w:left="1152" w:header="720" w:footer="864"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C60AF7" w14:textId="77777777" w:rsidR="00E30E4F" w:rsidRDefault="00E30E4F">
      <w:r>
        <w:separator/>
      </w:r>
    </w:p>
  </w:endnote>
  <w:endnote w:type="continuationSeparator" w:id="0">
    <w:p w14:paraId="4355510E" w14:textId="77777777" w:rsidR="00E30E4F" w:rsidRDefault="00E30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panose1 w:val="00000000000000000000"/>
    <w:charset w:val="80"/>
    <w:family w:val="roma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EAE05" w14:textId="77777777" w:rsidR="00E30E4F" w:rsidRDefault="00E30E4F" w:rsidP="006C67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56C64B" w14:textId="77777777" w:rsidR="00E30E4F" w:rsidRDefault="00E30E4F" w:rsidP="001F7641">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42EB72" w14:textId="77777777" w:rsidR="00E30E4F" w:rsidRDefault="00E30E4F" w:rsidP="008556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93FFD">
      <w:rPr>
        <w:rStyle w:val="PageNumber"/>
        <w:noProof/>
      </w:rPr>
      <w:t>2</w:t>
    </w:r>
    <w:r>
      <w:rPr>
        <w:rStyle w:val="PageNumber"/>
      </w:rPr>
      <w:fldChar w:fldCharType="end"/>
    </w:r>
  </w:p>
  <w:p w14:paraId="3A4F6089" w14:textId="77777777" w:rsidR="00E30E4F" w:rsidRDefault="00E30E4F" w:rsidP="001F7641">
    <w:pPr>
      <w:pStyle w:val="Footer"/>
      <w:ind w:right="360" w:firstLine="360"/>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DC819" w14:textId="77777777" w:rsidR="00E30E4F" w:rsidRDefault="00E30E4F">
    <w:pPr>
      <w:pStyle w:val="Footer"/>
      <w:jc w:val="cen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1AFE1" w14:textId="77777777" w:rsidR="00E30E4F" w:rsidRDefault="00E30E4F" w:rsidP="006C67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D50302" w14:textId="77777777" w:rsidR="00E30E4F" w:rsidRDefault="00E30E4F" w:rsidP="001F7641">
    <w:pPr>
      <w:pStyle w:val="Footer"/>
      <w:ind w:right="360" w:firstLine="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23A36" w14:textId="77777777" w:rsidR="00E30E4F" w:rsidRDefault="00E30E4F" w:rsidP="008556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05FF764" w14:textId="77777777" w:rsidR="00E30E4F" w:rsidRDefault="00E30E4F" w:rsidP="001F7641">
    <w:pPr>
      <w:pStyle w:val="Footer"/>
      <w:ind w:right="360" w:firstLine="360"/>
      <w:jc w:val="cen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70C57" w14:textId="77777777" w:rsidR="00E30E4F" w:rsidRDefault="00E30E4F">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127B90" w14:textId="77777777" w:rsidR="00E30E4F" w:rsidRDefault="00E30E4F">
      <w:r>
        <w:separator/>
      </w:r>
    </w:p>
  </w:footnote>
  <w:footnote w:type="continuationSeparator" w:id="0">
    <w:p w14:paraId="16FE5817" w14:textId="77777777" w:rsidR="00E30E4F" w:rsidRDefault="00E30E4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A6968" w14:textId="77777777" w:rsidR="00E30E4F" w:rsidRDefault="00E30E4F" w:rsidP="00FC431A">
    <w:pPr>
      <w:pStyle w:val="Header"/>
      <w:ind w:right="360"/>
      <w:jc w:val="right"/>
      <w:rPr>
        <w:i/>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610C0" w14:textId="77777777" w:rsidR="00E30E4F" w:rsidRDefault="00E30E4F" w:rsidP="00FC431A">
    <w:pPr>
      <w:pStyle w:val="Header"/>
      <w:ind w:right="360"/>
      <w:jc w:val="right"/>
      <w:rPr>
        <w:i/>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F685B"/>
    <w:multiLevelType w:val="hybridMultilevel"/>
    <w:tmpl w:val="7C426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72037D"/>
    <w:multiLevelType w:val="hybridMultilevel"/>
    <w:tmpl w:val="123A99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033DC5"/>
    <w:multiLevelType w:val="hybridMultilevel"/>
    <w:tmpl w:val="F002008A"/>
    <w:lvl w:ilvl="0" w:tplc="04090001">
      <w:start w:val="1"/>
      <w:numFmt w:val="bullet"/>
      <w:lvlText w:val=""/>
      <w:lvlJc w:val="left"/>
      <w:pPr>
        <w:ind w:left="2070" w:hanging="360"/>
      </w:pPr>
      <w:rPr>
        <w:rFonts w:ascii="Symbol" w:hAnsi="Symbol" w:hint="default"/>
      </w:rPr>
    </w:lvl>
    <w:lvl w:ilvl="1" w:tplc="04090019">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
    <w:nsid w:val="17793D4D"/>
    <w:multiLevelType w:val="hybridMultilevel"/>
    <w:tmpl w:val="08E69C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9225E0B"/>
    <w:multiLevelType w:val="hybridMultilevel"/>
    <w:tmpl w:val="133A0B0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6C5048"/>
    <w:multiLevelType w:val="hybridMultilevel"/>
    <w:tmpl w:val="1E448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B26450"/>
    <w:multiLevelType w:val="hybridMultilevel"/>
    <w:tmpl w:val="1868A0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AE020EE"/>
    <w:multiLevelType w:val="hybridMultilevel"/>
    <w:tmpl w:val="2334DD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DB0143"/>
    <w:multiLevelType w:val="hybridMultilevel"/>
    <w:tmpl w:val="1A8E322A"/>
    <w:lvl w:ilvl="0" w:tplc="30300A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A70B22"/>
    <w:multiLevelType w:val="hybridMultilevel"/>
    <w:tmpl w:val="AC12E17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4722FF3"/>
    <w:multiLevelType w:val="hybridMultilevel"/>
    <w:tmpl w:val="8B2A4B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D61AA3"/>
    <w:multiLevelType w:val="hybridMultilevel"/>
    <w:tmpl w:val="3058E9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A685874"/>
    <w:multiLevelType w:val="hybridMultilevel"/>
    <w:tmpl w:val="59C8B19C"/>
    <w:lvl w:ilvl="0" w:tplc="30300A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4F0CF3"/>
    <w:multiLevelType w:val="hybridMultilevel"/>
    <w:tmpl w:val="E8C68E1C"/>
    <w:lvl w:ilvl="0" w:tplc="30300A4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5125F10"/>
    <w:multiLevelType w:val="multilevel"/>
    <w:tmpl w:val="E8C68E1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560B27A6"/>
    <w:multiLevelType w:val="hybridMultilevel"/>
    <w:tmpl w:val="7D3A8B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F55883"/>
    <w:multiLevelType w:val="multilevel"/>
    <w:tmpl w:val="67DA7A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6D8E25F7"/>
    <w:multiLevelType w:val="hybridMultilevel"/>
    <w:tmpl w:val="576AE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A335470"/>
    <w:multiLevelType w:val="hybridMultilevel"/>
    <w:tmpl w:val="450403BA"/>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
    <w:nsid w:val="7CDC4D1A"/>
    <w:multiLevelType w:val="hybridMultilevel"/>
    <w:tmpl w:val="315AC7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E0A2C34"/>
    <w:multiLevelType w:val="hybridMultilevel"/>
    <w:tmpl w:val="573649C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nsid w:val="7F15296F"/>
    <w:multiLevelType w:val="hybridMultilevel"/>
    <w:tmpl w:val="67DA7A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7"/>
  </w:num>
  <w:num w:numId="3">
    <w:abstractNumId w:val="11"/>
  </w:num>
  <w:num w:numId="4">
    <w:abstractNumId w:val="21"/>
  </w:num>
  <w:num w:numId="5">
    <w:abstractNumId w:val="9"/>
  </w:num>
  <w:num w:numId="6">
    <w:abstractNumId w:val="1"/>
  </w:num>
  <w:num w:numId="7">
    <w:abstractNumId w:val="13"/>
  </w:num>
  <w:num w:numId="8">
    <w:abstractNumId w:val="6"/>
  </w:num>
  <w:num w:numId="9">
    <w:abstractNumId w:val="18"/>
  </w:num>
  <w:num w:numId="10">
    <w:abstractNumId w:val="2"/>
  </w:num>
  <w:num w:numId="11">
    <w:abstractNumId w:val="14"/>
  </w:num>
  <w:num w:numId="12">
    <w:abstractNumId w:val="8"/>
  </w:num>
  <w:num w:numId="13">
    <w:abstractNumId w:val="12"/>
  </w:num>
  <w:num w:numId="14">
    <w:abstractNumId w:val="16"/>
  </w:num>
  <w:num w:numId="15">
    <w:abstractNumId w:val="7"/>
  </w:num>
  <w:num w:numId="16">
    <w:abstractNumId w:val="15"/>
  </w:num>
  <w:num w:numId="17">
    <w:abstractNumId w:val="4"/>
  </w:num>
  <w:num w:numId="18">
    <w:abstractNumId w:val="3"/>
  </w:num>
  <w:num w:numId="19">
    <w:abstractNumId w:val="10"/>
  </w:num>
  <w:num w:numId="20">
    <w:abstractNumId w:val="19"/>
  </w:num>
  <w:num w:numId="21">
    <w:abstractNumId w:val="5"/>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D68"/>
    <w:rsid w:val="000032C1"/>
    <w:rsid w:val="00025BD7"/>
    <w:rsid w:val="00027625"/>
    <w:rsid w:val="00032424"/>
    <w:rsid w:val="0004322F"/>
    <w:rsid w:val="000521B7"/>
    <w:rsid w:val="000628CA"/>
    <w:rsid w:val="00073280"/>
    <w:rsid w:val="000864F2"/>
    <w:rsid w:val="000A16A2"/>
    <w:rsid w:val="000A263D"/>
    <w:rsid w:val="000A7FD0"/>
    <w:rsid w:val="000B6121"/>
    <w:rsid w:val="000B73C4"/>
    <w:rsid w:val="000C6896"/>
    <w:rsid w:val="000D7CE3"/>
    <w:rsid w:val="00113113"/>
    <w:rsid w:val="00121C1B"/>
    <w:rsid w:val="001330F1"/>
    <w:rsid w:val="00137647"/>
    <w:rsid w:val="00141E51"/>
    <w:rsid w:val="00164FFC"/>
    <w:rsid w:val="0016763E"/>
    <w:rsid w:val="001825A4"/>
    <w:rsid w:val="00192BEE"/>
    <w:rsid w:val="001A2F95"/>
    <w:rsid w:val="001A6DB5"/>
    <w:rsid w:val="001B2875"/>
    <w:rsid w:val="001B628D"/>
    <w:rsid w:val="001B6AA2"/>
    <w:rsid w:val="001C4248"/>
    <w:rsid w:val="001C7054"/>
    <w:rsid w:val="001C7EEF"/>
    <w:rsid w:val="001D46B5"/>
    <w:rsid w:val="001E027B"/>
    <w:rsid w:val="001E2320"/>
    <w:rsid w:val="001E36F4"/>
    <w:rsid w:val="001F1B5D"/>
    <w:rsid w:val="001F291B"/>
    <w:rsid w:val="001F7641"/>
    <w:rsid w:val="001F7BA3"/>
    <w:rsid w:val="0020154A"/>
    <w:rsid w:val="00212F39"/>
    <w:rsid w:val="00217CA9"/>
    <w:rsid w:val="00241A1F"/>
    <w:rsid w:val="002422F8"/>
    <w:rsid w:val="00244E2E"/>
    <w:rsid w:val="00244FD9"/>
    <w:rsid w:val="00254F60"/>
    <w:rsid w:val="002631E6"/>
    <w:rsid w:val="002838B0"/>
    <w:rsid w:val="00283D20"/>
    <w:rsid w:val="00294AA2"/>
    <w:rsid w:val="00297C3A"/>
    <w:rsid w:val="002B02CB"/>
    <w:rsid w:val="002C128F"/>
    <w:rsid w:val="002C1BA6"/>
    <w:rsid w:val="002C337A"/>
    <w:rsid w:val="002D2C5E"/>
    <w:rsid w:val="002E198C"/>
    <w:rsid w:val="002F135D"/>
    <w:rsid w:val="002F4498"/>
    <w:rsid w:val="002F4FD8"/>
    <w:rsid w:val="002F6368"/>
    <w:rsid w:val="002F778E"/>
    <w:rsid w:val="0030263A"/>
    <w:rsid w:val="00310145"/>
    <w:rsid w:val="00320E38"/>
    <w:rsid w:val="00321852"/>
    <w:rsid w:val="00333A9E"/>
    <w:rsid w:val="003362C8"/>
    <w:rsid w:val="0034140C"/>
    <w:rsid w:val="00344A51"/>
    <w:rsid w:val="00356D78"/>
    <w:rsid w:val="0035780F"/>
    <w:rsid w:val="00362D87"/>
    <w:rsid w:val="0037046A"/>
    <w:rsid w:val="00380B04"/>
    <w:rsid w:val="00381984"/>
    <w:rsid w:val="00385044"/>
    <w:rsid w:val="00390E1E"/>
    <w:rsid w:val="00397FF8"/>
    <w:rsid w:val="003B6CEA"/>
    <w:rsid w:val="003C4B84"/>
    <w:rsid w:val="003C67BB"/>
    <w:rsid w:val="003D232F"/>
    <w:rsid w:val="003D3B83"/>
    <w:rsid w:val="003D54BC"/>
    <w:rsid w:val="003D6084"/>
    <w:rsid w:val="003E19E4"/>
    <w:rsid w:val="003E214A"/>
    <w:rsid w:val="003E223A"/>
    <w:rsid w:val="003E51C2"/>
    <w:rsid w:val="0040655A"/>
    <w:rsid w:val="00422BA5"/>
    <w:rsid w:val="0042321C"/>
    <w:rsid w:val="00423A4B"/>
    <w:rsid w:val="00427418"/>
    <w:rsid w:val="00427FE7"/>
    <w:rsid w:val="00440719"/>
    <w:rsid w:val="00442EC2"/>
    <w:rsid w:val="00451CB4"/>
    <w:rsid w:val="00454A5B"/>
    <w:rsid w:val="004619A4"/>
    <w:rsid w:val="0048249A"/>
    <w:rsid w:val="004851C1"/>
    <w:rsid w:val="00492E5C"/>
    <w:rsid w:val="00492FB4"/>
    <w:rsid w:val="004955B8"/>
    <w:rsid w:val="0049580F"/>
    <w:rsid w:val="0049780F"/>
    <w:rsid w:val="004A0E22"/>
    <w:rsid w:val="004A0FDD"/>
    <w:rsid w:val="004B1CCC"/>
    <w:rsid w:val="004D41ED"/>
    <w:rsid w:val="004D745C"/>
    <w:rsid w:val="004F1D4E"/>
    <w:rsid w:val="004F4C48"/>
    <w:rsid w:val="004F6FBC"/>
    <w:rsid w:val="0050059B"/>
    <w:rsid w:val="0050102F"/>
    <w:rsid w:val="0051249F"/>
    <w:rsid w:val="00515056"/>
    <w:rsid w:val="005218D2"/>
    <w:rsid w:val="00521D84"/>
    <w:rsid w:val="00521E40"/>
    <w:rsid w:val="0052596C"/>
    <w:rsid w:val="00527865"/>
    <w:rsid w:val="0054205E"/>
    <w:rsid w:val="0054264C"/>
    <w:rsid w:val="00554775"/>
    <w:rsid w:val="0057528B"/>
    <w:rsid w:val="00577D00"/>
    <w:rsid w:val="00580C6D"/>
    <w:rsid w:val="00584597"/>
    <w:rsid w:val="005B273A"/>
    <w:rsid w:val="005B6B19"/>
    <w:rsid w:val="005B729F"/>
    <w:rsid w:val="005C25E4"/>
    <w:rsid w:val="005E25AC"/>
    <w:rsid w:val="005E2CD6"/>
    <w:rsid w:val="005E30A0"/>
    <w:rsid w:val="005E71FF"/>
    <w:rsid w:val="005F2344"/>
    <w:rsid w:val="005F5B3D"/>
    <w:rsid w:val="005F79D3"/>
    <w:rsid w:val="00603245"/>
    <w:rsid w:val="006069F6"/>
    <w:rsid w:val="006375D7"/>
    <w:rsid w:val="00647EA6"/>
    <w:rsid w:val="00650E26"/>
    <w:rsid w:val="00651FB5"/>
    <w:rsid w:val="00652EAD"/>
    <w:rsid w:val="00656545"/>
    <w:rsid w:val="0067261C"/>
    <w:rsid w:val="006921C6"/>
    <w:rsid w:val="00697F20"/>
    <w:rsid w:val="006A1CC0"/>
    <w:rsid w:val="006B08EA"/>
    <w:rsid w:val="006B1238"/>
    <w:rsid w:val="006C67FD"/>
    <w:rsid w:val="006D0D96"/>
    <w:rsid w:val="006E57C5"/>
    <w:rsid w:val="006E7CAB"/>
    <w:rsid w:val="006F1B79"/>
    <w:rsid w:val="00701A15"/>
    <w:rsid w:val="00702109"/>
    <w:rsid w:val="00724D30"/>
    <w:rsid w:val="007279E2"/>
    <w:rsid w:val="00731259"/>
    <w:rsid w:val="0075189C"/>
    <w:rsid w:val="00766E9E"/>
    <w:rsid w:val="00773ECC"/>
    <w:rsid w:val="0077549D"/>
    <w:rsid w:val="0078456B"/>
    <w:rsid w:val="007845B1"/>
    <w:rsid w:val="0079124C"/>
    <w:rsid w:val="007A471B"/>
    <w:rsid w:val="007B0FC8"/>
    <w:rsid w:val="007B4BDF"/>
    <w:rsid w:val="007B5F33"/>
    <w:rsid w:val="007B7883"/>
    <w:rsid w:val="007C2E47"/>
    <w:rsid w:val="007C3662"/>
    <w:rsid w:val="007C64C6"/>
    <w:rsid w:val="007D0412"/>
    <w:rsid w:val="007D37EF"/>
    <w:rsid w:val="007D573B"/>
    <w:rsid w:val="007E4AD3"/>
    <w:rsid w:val="007E6137"/>
    <w:rsid w:val="007F3291"/>
    <w:rsid w:val="00810761"/>
    <w:rsid w:val="00813EE6"/>
    <w:rsid w:val="008253ED"/>
    <w:rsid w:val="008370A3"/>
    <w:rsid w:val="00847BB5"/>
    <w:rsid w:val="00855690"/>
    <w:rsid w:val="00861A76"/>
    <w:rsid w:val="0086557B"/>
    <w:rsid w:val="00865B30"/>
    <w:rsid w:val="00876F81"/>
    <w:rsid w:val="00887FCB"/>
    <w:rsid w:val="00892A72"/>
    <w:rsid w:val="008E1EA2"/>
    <w:rsid w:val="008E2F9F"/>
    <w:rsid w:val="008F37A1"/>
    <w:rsid w:val="008F772B"/>
    <w:rsid w:val="00907FA8"/>
    <w:rsid w:val="00914407"/>
    <w:rsid w:val="0091526C"/>
    <w:rsid w:val="00921A7D"/>
    <w:rsid w:val="00927E12"/>
    <w:rsid w:val="00941883"/>
    <w:rsid w:val="00951F15"/>
    <w:rsid w:val="00954311"/>
    <w:rsid w:val="00954A26"/>
    <w:rsid w:val="00960A21"/>
    <w:rsid w:val="00965542"/>
    <w:rsid w:val="009678D9"/>
    <w:rsid w:val="00975D57"/>
    <w:rsid w:val="009769E7"/>
    <w:rsid w:val="00980079"/>
    <w:rsid w:val="00980FB2"/>
    <w:rsid w:val="00990AC2"/>
    <w:rsid w:val="00994AD1"/>
    <w:rsid w:val="00994D88"/>
    <w:rsid w:val="009B0CC9"/>
    <w:rsid w:val="009B139E"/>
    <w:rsid w:val="009B6D1B"/>
    <w:rsid w:val="009C1168"/>
    <w:rsid w:val="009C2C2F"/>
    <w:rsid w:val="009D77D9"/>
    <w:rsid w:val="009E7EB8"/>
    <w:rsid w:val="009F0CAB"/>
    <w:rsid w:val="009F0E36"/>
    <w:rsid w:val="00A24B16"/>
    <w:rsid w:val="00A30965"/>
    <w:rsid w:val="00A33D46"/>
    <w:rsid w:val="00A35785"/>
    <w:rsid w:val="00A80115"/>
    <w:rsid w:val="00A83DF6"/>
    <w:rsid w:val="00A856B5"/>
    <w:rsid w:val="00AA39D2"/>
    <w:rsid w:val="00AA53C7"/>
    <w:rsid w:val="00AA7EED"/>
    <w:rsid w:val="00AB506A"/>
    <w:rsid w:val="00AB5D4D"/>
    <w:rsid w:val="00AC7C05"/>
    <w:rsid w:val="00AD057C"/>
    <w:rsid w:val="00AE3262"/>
    <w:rsid w:val="00AF0874"/>
    <w:rsid w:val="00B039E6"/>
    <w:rsid w:val="00B10376"/>
    <w:rsid w:val="00B11A69"/>
    <w:rsid w:val="00B132D1"/>
    <w:rsid w:val="00B20302"/>
    <w:rsid w:val="00B22BF1"/>
    <w:rsid w:val="00B2373C"/>
    <w:rsid w:val="00B25A83"/>
    <w:rsid w:val="00B2765E"/>
    <w:rsid w:val="00B83777"/>
    <w:rsid w:val="00B83B8E"/>
    <w:rsid w:val="00B9122B"/>
    <w:rsid w:val="00BA199C"/>
    <w:rsid w:val="00BA4A90"/>
    <w:rsid w:val="00BA4BDA"/>
    <w:rsid w:val="00BA5A05"/>
    <w:rsid w:val="00BB75A5"/>
    <w:rsid w:val="00BC15E7"/>
    <w:rsid w:val="00BC67D9"/>
    <w:rsid w:val="00BE12CB"/>
    <w:rsid w:val="00BE28BF"/>
    <w:rsid w:val="00BE6F22"/>
    <w:rsid w:val="00BF3AA0"/>
    <w:rsid w:val="00C03023"/>
    <w:rsid w:val="00C05814"/>
    <w:rsid w:val="00C06D22"/>
    <w:rsid w:val="00C108A2"/>
    <w:rsid w:val="00C11BC7"/>
    <w:rsid w:val="00C24716"/>
    <w:rsid w:val="00C24882"/>
    <w:rsid w:val="00C369D1"/>
    <w:rsid w:val="00C468CF"/>
    <w:rsid w:val="00C612E3"/>
    <w:rsid w:val="00C711D6"/>
    <w:rsid w:val="00C7413D"/>
    <w:rsid w:val="00C74769"/>
    <w:rsid w:val="00C90C59"/>
    <w:rsid w:val="00CA0875"/>
    <w:rsid w:val="00CC0E46"/>
    <w:rsid w:val="00CD7969"/>
    <w:rsid w:val="00CE19DA"/>
    <w:rsid w:val="00D02C5D"/>
    <w:rsid w:val="00D05523"/>
    <w:rsid w:val="00D15C2A"/>
    <w:rsid w:val="00D26B0A"/>
    <w:rsid w:val="00D3215D"/>
    <w:rsid w:val="00D33749"/>
    <w:rsid w:val="00D3796F"/>
    <w:rsid w:val="00D4600D"/>
    <w:rsid w:val="00D47C4D"/>
    <w:rsid w:val="00D51D72"/>
    <w:rsid w:val="00D54B6A"/>
    <w:rsid w:val="00D6118D"/>
    <w:rsid w:val="00D70914"/>
    <w:rsid w:val="00D8008B"/>
    <w:rsid w:val="00D817AD"/>
    <w:rsid w:val="00D85686"/>
    <w:rsid w:val="00D8773F"/>
    <w:rsid w:val="00D8781B"/>
    <w:rsid w:val="00D91E1A"/>
    <w:rsid w:val="00D93FFD"/>
    <w:rsid w:val="00D973E6"/>
    <w:rsid w:val="00DA49EE"/>
    <w:rsid w:val="00DB0F5A"/>
    <w:rsid w:val="00DC17FE"/>
    <w:rsid w:val="00DC499A"/>
    <w:rsid w:val="00DC53BD"/>
    <w:rsid w:val="00DC708B"/>
    <w:rsid w:val="00DE5760"/>
    <w:rsid w:val="00DF528B"/>
    <w:rsid w:val="00E00894"/>
    <w:rsid w:val="00E20118"/>
    <w:rsid w:val="00E204F0"/>
    <w:rsid w:val="00E20996"/>
    <w:rsid w:val="00E30E4F"/>
    <w:rsid w:val="00E32698"/>
    <w:rsid w:val="00E34BB4"/>
    <w:rsid w:val="00E63E5F"/>
    <w:rsid w:val="00E675F6"/>
    <w:rsid w:val="00E72A46"/>
    <w:rsid w:val="00EC0F43"/>
    <w:rsid w:val="00EC786E"/>
    <w:rsid w:val="00ED0F45"/>
    <w:rsid w:val="00ED179C"/>
    <w:rsid w:val="00EE020B"/>
    <w:rsid w:val="00EE737C"/>
    <w:rsid w:val="00EF27E8"/>
    <w:rsid w:val="00F036CB"/>
    <w:rsid w:val="00F21D68"/>
    <w:rsid w:val="00F235F7"/>
    <w:rsid w:val="00F27326"/>
    <w:rsid w:val="00F30825"/>
    <w:rsid w:val="00F31730"/>
    <w:rsid w:val="00F36646"/>
    <w:rsid w:val="00F4158D"/>
    <w:rsid w:val="00F47119"/>
    <w:rsid w:val="00F538D7"/>
    <w:rsid w:val="00F53960"/>
    <w:rsid w:val="00F74129"/>
    <w:rsid w:val="00F83938"/>
    <w:rsid w:val="00F92637"/>
    <w:rsid w:val="00F945B5"/>
    <w:rsid w:val="00FA1D8B"/>
    <w:rsid w:val="00FA3FDC"/>
    <w:rsid w:val="00FA7C83"/>
    <w:rsid w:val="00FC0804"/>
    <w:rsid w:val="00FC4188"/>
    <w:rsid w:val="00FC42B3"/>
    <w:rsid w:val="00FC431A"/>
    <w:rsid w:val="00FD33F6"/>
    <w:rsid w:val="00FF4F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27BE9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sTitle">
    <w:name w:val="AnsTitle"/>
    <w:basedOn w:val="Normal"/>
    <w:pPr>
      <w:tabs>
        <w:tab w:val="left" w:pos="4860"/>
        <w:tab w:val="right" w:leader="underscore" w:pos="9360"/>
      </w:tabs>
      <w:ind w:left="440" w:hanging="440"/>
      <w:jc w:val="both"/>
    </w:pPr>
    <w:rPr>
      <w:rFonts w:ascii="Times" w:hAnsi="Times"/>
      <w:b/>
      <w:i/>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link w:val="BalloonTextChar"/>
    <w:uiPriority w:val="99"/>
    <w:semiHidden/>
    <w:unhideWhenUsed/>
    <w:rsid w:val="009F0E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0E36"/>
    <w:rPr>
      <w:rFonts w:ascii="Lucida Grande" w:hAnsi="Lucida Grande" w:cs="Lucida Grande"/>
      <w:sz w:val="18"/>
      <w:szCs w:val="18"/>
    </w:rPr>
  </w:style>
  <w:style w:type="paragraph" w:styleId="NormalWeb">
    <w:name w:val="Normal (Web)"/>
    <w:basedOn w:val="Normal"/>
    <w:uiPriority w:val="99"/>
    <w:unhideWhenUsed/>
    <w:rsid w:val="00B83B8E"/>
    <w:pPr>
      <w:spacing w:before="100" w:beforeAutospacing="1" w:after="100" w:afterAutospacing="1"/>
    </w:pPr>
    <w:rPr>
      <w:rFonts w:ascii="Times" w:eastAsiaTheme="minorEastAsia" w:hAnsi="Times"/>
      <w:sz w:val="20"/>
      <w:szCs w:val="20"/>
    </w:rPr>
  </w:style>
  <w:style w:type="paragraph" w:styleId="ListParagraph">
    <w:name w:val="List Paragraph"/>
    <w:basedOn w:val="Normal"/>
    <w:uiPriority w:val="34"/>
    <w:qFormat/>
    <w:rsid w:val="00F53960"/>
    <w:pPr>
      <w:ind w:left="720"/>
      <w:contextualSpacing/>
    </w:pPr>
  </w:style>
  <w:style w:type="character" w:styleId="HTMLCite">
    <w:name w:val="HTML Cite"/>
    <w:basedOn w:val="DefaultParagraphFont"/>
    <w:uiPriority w:val="99"/>
    <w:semiHidden/>
    <w:unhideWhenUsed/>
    <w:rsid w:val="00975D57"/>
    <w:rPr>
      <w:i/>
      <w:iCs/>
    </w:rPr>
  </w:style>
  <w:style w:type="character" w:styleId="Strong">
    <w:name w:val="Strong"/>
    <w:basedOn w:val="DefaultParagraphFont"/>
    <w:uiPriority w:val="22"/>
    <w:qFormat/>
    <w:rsid w:val="001C4248"/>
    <w:rPr>
      <w:b/>
      <w:bCs/>
    </w:rPr>
  </w:style>
  <w:style w:type="character" w:styleId="Emphasis">
    <w:name w:val="Emphasis"/>
    <w:basedOn w:val="DefaultParagraphFont"/>
    <w:uiPriority w:val="20"/>
    <w:qFormat/>
    <w:rsid w:val="001C4248"/>
    <w:rPr>
      <w:i/>
      <w:iCs/>
    </w:rPr>
  </w:style>
  <w:style w:type="table" w:styleId="TableGrid">
    <w:name w:val="Table Grid"/>
    <w:basedOn w:val="TableNormal"/>
    <w:rsid w:val="001C42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CC0E46"/>
    <w:rPr>
      <w:rFonts w:ascii="Courier" w:eastAsiaTheme="minorEastAsia" w:hAnsi="Courier"/>
      <w:sz w:val="21"/>
      <w:szCs w:val="21"/>
    </w:rPr>
  </w:style>
  <w:style w:type="character" w:customStyle="1" w:styleId="PlainTextChar">
    <w:name w:val="Plain Text Char"/>
    <w:basedOn w:val="DefaultParagraphFont"/>
    <w:link w:val="PlainText"/>
    <w:uiPriority w:val="99"/>
    <w:rsid w:val="00CC0E46"/>
    <w:rPr>
      <w:rFonts w:ascii="Courier" w:eastAsiaTheme="minorEastAsia" w:hAnsi="Courier"/>
      <w:sz w:val="21"/>
      <w:szCs w:val="21"/>
    </w:rPr>
  </w:style>
  <w:style w:type="character" w:styleId="Hyperlink">
    <w:name w:val="Hyperlink"/>
    <w:basedOn w:val="DefaultParagraphFont"/>
    <w:uiPriority w:val="99"/>
    <w:unhideWhenUsed/>
    <w:rsid w:val="00C74769"/>
    <w:rPr>
      <w:color w:val="0000FF" w:themeColor="hyperlink"/>
      <w:u w:val="single"/>
    </w:rPr>
  </w:style>
  <w:style w:type="character" w:customStyle="1" w:styleId="apple-converted-space">
    <w:name w:val="apple-converted-space"/>
    <w:basedOn w:val="DefaultParagraphFont"/>
    <w:rsid w:val="00B039E6"/>
  </w:style>
  <w:style w:type="character" w:styleId="FollowedHyperlink">
    <w:name w:val="FollowedHyperlink"/>
    <w:basedOn w:val="DefaultParagraphFont"/>
    <w:uiPriority w:val="99"/>
    <w:semiHidden/>
    <w:unhideWhenUsed/>
    <w:rsid w:val="0091526C"/>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sTitle">
    <w:name w:val="AnsTitle"/>
    <w:basedOn w:val="Normal"/>
    <w:pPr>
      <w:tabs>
        <w:tab w:val="left" w:pos="4860"/>
        <w:tab w:val="right" w:leader="underscore" w:pos="9360"/>
      </w:tabs>
      <w:ind w:left="440" w:hanging="440"/>
      <w:jc w:val="both"/>
    </w:pPr>
    <w:rPr>
      <w:rFonts w:ascii="Times" w:hAnsi="Times"/>
      <w:b/>
      <w:i/>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link w:val="BalloonTextChar"/>
    <w:uiPriority w:val="99"/>
    <w:semiHidden/>
    <w:unhideWhenUsed/>
    <w:rsid w:val="009F0E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0E36"/>
    <w:rPr>
      <w:rFonts w:ascii="Lucida Grande" w:hAnsi="Lucida Grande" w:cs="Lucida Grande"/>
      <w:sz w:val="18"/>
      <w:szCs w:val="18"/>
    </w:rPr>
  </w:style>
  <w:style w:type="paragraph" w:styleId="NormalWeb">
    <w:name w:val="Normal (Web)"/>
    <w:basedOn w:val="Normal"/>
    <w:uiPriority w:val="99"/>
    <w:unhideWhenUsed/>
    <w:rsid w:val="00B83B8E"/>
    <w:pPr>
      <w:spacing w:before="100" w:beforeAutospacing="1" w:after="100" w:afterAutospacing="1"/>
    </w:pPr>
    <w:rPr>
      <w:rFonts w:ascii="Times" w:eastAsiaTheme="minorEastAsia" w:hAnsi="Times"/>
      <w:sz w:val="20"/>
      <w:szCs w:val="20"/>
    </w:rPr>
  </w:style>
  <w:style w:type="paragraph" w:styleId="ListParagraph">
    <w:name w:val="List Paragraph"/>
    <w:basedOn w:val="Normal"/>
    <w:uiPriority w:val="34"/>
    <w:qFormat/>
    <w:rsid w:val="00F53960"/>
    <w:pPr>
      <w:ind w:left="720"/>
      <w:contextualSpacing/>
    </w:pPr>
  </w:style>
  <w:style w:type="character" w:styleId="HTMLCite">
    <w:name w:val="HTML Cite"/>
    <w:basedOn w:val="DefaultParagraphFont"/>
    <w:uiPriority w:val="99"/>
    <w:semiHidden/>
    <w:unhideWhenUsed/>
    <w:rsid w:val="00975D57"/>
    <w:rPr>
      <w:i/>
      <w:iCs/>
    </w:rPr>
  </w:style>
  <w:style w:type="character" w:styleId="Strong">
    <w:name w:val="Strong"/>
    <w:basedOn w:val="DefaultParagraphFont"/>
    <w:uiPriority w:val="22"/>
    <w:qFormat/>
    <w:rsid w:val="001C4248"/>
    <w:rPr>
      <w:b/>
      <w:bCs/>
    </w:rPr>
  </w:style>
  <w:style w:type="character" w:styleId="Emphasis">
    <w:name w:val="Emphasis"/>
    <w:basedOn w:val="DefaultParagraphFont"/>
    <w:uiPriority w:val="20"/>
    <w:qFormat/>
    <w:rsid w:val="001C4248"/>
    <w:rPr>
      <w:i/>
      <w:iCs/>
    </w:rPr>
  </w:style>
  <w:style w:type="table" w:styleId="TableGrid">
    <w:name w:val="Table Grid"/>
    <w:basedOn w:val="TableNormal"/>
    <w:rsid w:val="001C42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CC0E46"/>
    <w:rPr>
      <w:rFonts w:ascii="Courier" w:eastAsiaTheme="minorEastAsia" w:hAnsi="Courier"/>
      <w:sz w:val="21"/>
      <w:szCs w:val="21"/>
    </w:rPr>
  </w:style>
  <w:style w:type="character" w:customStyle="1" w:styleId="PlainTextChar">
    <w:name w:val="Plain Text Char"/>
    <w:basedOn w:val="DefaultParagraphFont"/>
    <w:link w:val="PlainText"/>
    <w:uiPriority w:val="99"/>
    <w:rsid w:val="00CC0E46"/>
    <w:rPr>
      <w:rFonts w:ascii="Courier" w:eastAsiaTheme="minorEastAsia" w:hAnsi="Courier"/>
      <w:sz w:val="21"/>
      <w:szCs w:val="21"/>
    </w:rPr>
  </w:style>
  <w:style w:type="character" w:styleId="Hyperlink">
    <w:name w:val="Hyperlink"/>
    <w:basedOn w:val="DefaultParagraphFont"/>
    <w:uiPriority w:val="99"/>
    <w:unhideWhenUsed/>
    <w:rsid w:val="00C74769"/>
    <w:rPr>
      <w:color w:val="0000FF" w:themeColor="hyperlink"/>
      <w:u w:val="single"/>
    </w:rPr>
  </w:style>
  <w:style w:type="character" w:customStyle="1" w:styleId="apple-converted-space">
    <w:name w:val="apple-converted-space"/>
    <w:basedOn w:val="DefaultParagraphFont"/>
    <w:rsid w:val="00B039E6"/>
  </w:style>
  <w:style w:type="character" w:styleId="FollowedHyperlink">
    <w:name w:val="FollowedHyperlink"/>
    <w:basedOn w:val="DefaultParagraphFont"/>
    <w:uiPriority w:val="99"/>
    <w:semiHidden/>
    <w:unhideWhenUsed/>
    <w:rsid w:val="0091526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355843">
      <w:bodyDiv w:val="1"/>
      <w:marLeft w:val="0"/>
      <w:marRight w:val="0"/>
      <w:marTop w:val="0"/>
      <w:marBottom w:val="0"/>
      <w:divBdr>
        <w:top w:val="none" w:sz="0" w:space="0" w:color="auto"/>
        <w:left w:val="none" w:sz="0" w:space="0" w:color="auto"/>
        <w:bottom w:val="none" w:sz="0" w:space="0" w:color="auto"/>
        <w:right w:val="none" w:sz="0" w:space="0" w:color="auto"/>
      </w:divBdr>
    </w:div>
    <w:div w:id="1061900689">
      <w:bodyDiv w:val="1"/>
      <w:marLeft w:val="0"/>
      <w:marRight w:val="0"/>
      <w:marTop w:val="0"/>
      <w:marBottom w:val="0"/>
      <w:divBdr>
        <w:top w:val="none" w:sz="0" w:space="0" w:color="auto"/>
        <w:left w:val="none" w:sz="0" w:space="0" w:color="auto"/>
        <w:bottom w:val="none" w:sz="0" w:space="0" w:color="auto"/>
        <w:right w:val="none" w:sz="0" w:space="0" w:color="auto"/>
      </w:divBdr>
    </w:div>
    <w:div w:id="1137793700">
      <w:bodyDiv w:val="1"/>
      <w:marLeft w:val="0"/>
      <w:marRight w:val="0"/>
      <w:marTop w:val="0"/>
      <w:marBottom w:val="0"/>
      <w:divBdr>
        <w:top w:val="none" w:sz="0" w:space="0" w:color="auto"/>
        <w:left w:val="none" w:sz="0" w:space="0" w:color="auto"/>
        <w:bottom w:val="none" w:sz="0" w:space="0" w:color="auto"/>
        <w:right w:val="none" w:sz="0" w:space="0" w:color="auto"/>
      </w:divBdr>
    </w:div>
    <w:div w:id="170782950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oter" Target="footer3.xml"/><Relationship Id="rId24" Type="http://schemas.openxmlformats.org/officeDocument/2006/relationships/header" Target="header2.xml"/><Relationship Id="rId25" Type="http://schemas.openxmlformats.org/officeDocument/2006/relationships/footer" Target="footer4.xml"/><Relationship Id="rId26" Type="http://schemas.openxmlformats.org/officeDocument/2006/relationships/footer" Target="footer5.xml"/><Relationship Id="rId27" Type="http://schemas.openxmlformats.org/officeDocument/2006/relationships/footer" Target="footer6.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s://www.swfwmd.state.fl.us/education/interactive/watershed/" TargetMode="External"/><Relationship Id="rId11" Type="http://schemas.openxmlformats.org/officeDocument/2006/relationships/image" Target="media/image2.jpg"/><Relationship Id="rId12" Type="http://schemas.openxmlformats.org/officeDocument/2006/relationships/hyperlink" Target="http://fcit.usf.edu/florida/maps/pages/11600/f11657/f11657.htm" TargetMode="External"/><Relationship Id="rId13" Type="http://schemas.openxmlformats.org/officeDocument/2006/relationships/image" Target="media/image3.png"/><Relationship Id="rId14" Type="http://schemas.openxmlformats.org/officeDocument/2006/relationships/hyperlink" Target="https://pubs.usgs.gov/fs/2005/3028/" TargetMode="External"/><Relationship Id="rId15" Type="http://schemas.openxmlformats.org/officeDocument/2006/relationships/image" Target="media/image4.jpg"/><Relationship Id="rId16" Type="http://schemas.openxmlformats.org/officeDocument/2006/relationships/image" Target="media/image5.jpg"/><Relationship Id="rId17" Type="http://schemas.openxmlformats.org/officeDocument/2006/relationships/hyperlink" Target="http://www.hillsborough.wateratlas.usf.edu/upload/documents/OH_Curiosity_Creek.pdf" TargetMode="External"/><Relationship Id="rId18" Type="http://schemas.openxmlformats.org/officeDocument/2006/relationships/image" Target="media/image6.jpeg"/><Relationship Id="rId19" Type="http://schemas.openxmlformats.org/officeDocument/2006/relationships/hyperlink" Target="https://s3.amazonaws.com/wateratlasimages/679_CuriosityCreek2005MgtPlan.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C4DE3-E1F5-B846-BE9B-D83EF0BD9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3521</Words>
  <Characters>20070</Characters>
  <Application>Microsoft Macintosh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A Common Problem</vt:lpstr>
    </vt:vector>
  </TitlesOfParts>
  <Company>University of Illinois</Company>
  <LinksUpToDate>false</LinksUpToDate>
  <CharactersWithSpaces>23544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Common Problem</dc:title>
  <dc:subject/>
  <dc:creator>Eileen Herrstrom</dc:creator>
  <cp:keywords/>
  <cp:lastModifiedBy>Senior Editor  </cp:lastModifiedBy>
  <cp:revision>2</cp:revision>
  <cp:lastPrinted>2015-04-09T13:40:00Z</cp:lastPrinted>
  <dcterms:created xsi:type="dcterms:W3CDTF">2018-06-30T23:19:00Z</dcterms:created>
  <dcterms:modified xsi:type="dcterms:W3CDTF">2018-06-30T23:19:00Z</dcterms:modified>
</cp:coreProperties>
</file>