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F0E5D" w:rsidRPr="00BF0E5D" w:rsidRDefault="003939D0" w:rsidP="00BF0E5D">
      <w:pPr>
        <w:jc w:val="center"/>
        <w:rPr>
          <w:b/>
        </w:rPr>
      </w:pPr>
      <w:r>
        <w:rPr>
          <w:b/>
        </w:rPr>
        <w:t xml:space="preserve">Rubric Elements for </w:t>
      </w:r>
      <w:proofErr w:type="spellStart"/>
      <w:r w:rsidR="00AF7CB7">
        <w:rPr>
          <w:b/>
        </w:rPr>
        <w:t>Lithologic</w:t>
      </w:r>
      <w:proofErr w:type="spellEnd"/>
      <w:r w:rsidR="00AF7CB7">
        <w:rPr>
          <w:b/>
        </w:rPr>
        <w:t xml:space="preserve"> Descriptions and Memoirs</w:t>
      </w:r>
    </w:p>
    <w:p w:rsidR="00BF0E5D" w:rsidRDefault="00BF0E5D"/>
    <w:tbl>
      <w:tblPr>
        <w:tblStyle w:val="TableGrid"/>
        <w:tblW w:w="13518" w:type="dxa"/>
        <w:tblLook w:val="00BF"/>
      </w:tblPr>
      <w:tblGrid>
        <w:gridCol w:w="2808"/>
        <w:gridCol w:w="3150"/>
        <w:gridCol w:w="3150"/>
        <w:gridCol w:w="3240"/>
        <w:gridCol w:w="1170"/>
      </w:tblGrid>
      <w:tr w:rsidR="0086431D">
        <w:tc>
          <w:tcPr>
            <w:tcW w:w="2808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Dimension</w:t>
            </w:r>
          </w:p>
        </w:tc>
        <w:tc>
          <w:tcPr>
            <w:tcW w:w="315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Needs Improvement (3)</w:t>
            </w:r>
          </w:p>
        </w:tc>
        <w:tc>
          <w:tcPr>
            <w:tcW w:w="315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Satisfactory (4)</w:t>
            </w:r>
          </w:p>
        </w:tc>
        <w:tc>
          <w:tcPr>
            <w:tcW w:w="324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Exceptional (5)</w:t>
            </w:r>
          </w:p>
        </w:tc>
        <w:tc>
          <w:tcPr>
            <w:tcW w:w="117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Score</w:t>
            </w:r>
          </w:p>
        </w:tc>
      </w:tr>
      <w:tr w:rsidR="0086431D">
        <w:tc>
          <w:tcPr>
            <w:tcW w:w="2808" w:type="dxa"/>
          </w:tcPr>
          <w:p w:rsidR="00F613DC" w:rsidRDefault="004E2950">
            <w:r>
              <w:t xml:space="preserve">1. </w:t>
            </w:r>
            <w:proofErr w:type="spellStart"/>
            <w:r w:rsidR="0086431D">
              <w:t>Lithologic</w:t>
            </w:r>
            <w:proofErr w:type="spellEnd"/>
            <w:r w:rsidR="0086431D">
              <w:t xml:space="preserve"> Description</w:t>
            </w:r>
          </w:p>
          <w:p w:rsidR="00AF7CB7" w:rsidRDefault="00F613DC">
            <w:pPr>
              <w:rPr>
                <w:i/>
              </w:rPr>
            </w:pPr>
            <w:r w:rsidRPr="00F613DC">
              <w:rPr>
                <w:i/>
              </w:rPr>
              <w:t>(</w:t>
            </w:r>
            <w:proofErr w:type="gramStart"/>
            <w:r w:rsidRPr="00F613DC">
              <w:rPr>
                <w:i/>
              </w:rPr>
              <w:t>knowledge</w:t>
            </w:r>
            <w:proofErr w:type="gramEnd"/>
            <w:r w:rsidRPr="00F613DC">
              <w:rPr>
                <w:i/>
              </w:rPr>
              <w:t>, skill)</w:t>
            </w:r>
          </w:p>
          <w:p w:rsidR="0086431D" w:rsidRPr="00AF7CB7" w:rsidRDefault="0086431D"/>
        </w:tc>
        <w:tc>
          <w:tcPr>
            <w:tcW w:w="3150" w:type="dxa"/>
          </w:tcPr>
          <w:p w:rsidR="0086431D" w:rsidRPr="0086431D" w:rsidRDefault="0086431D" w:rsidP="00390E90">
            <w:pPr>
              <w:rPr>
                <w:sz w:val="20"/>
              </w:rPr>
            </w:pPr>
            <w:r w:rsidRPr="0086431D">
              <w:rPr>
                <w:sz w:val="20"/>
              </w:rPr>
              <w:t xml:space="preserve">Description includes </w:t>
            </w:r>
            <w:r w:rsidR="00390E90">
              <w:rPr>
                <w:sz w:val="20"/>
              </w:rPr>
              <w:t xml:space="preserve">general </w:t>
            </w:r>
            <w:r>
              <w:rPr>
                <w:sz w:val="20"/>
              </w:rPr>
              <w:t xml:space="preserve">information on rock type, mineralogy, grain </w:t>
            </w:r>
            <w:r w:rsidR="00390E90">
              <w:rPr>
                <w:sz w:val="20"/>
              </w:rPr>
              <w:t>size</w:t>
            </w:r>
            <w:r>
              <w:rPr>
                <w:sz w:val="20"/>
              </w:rPr>
              <w:t xml:space="preserve">, </w:t>
            </w:r>
            <w:r w:rsidR="00390E90">
              <w:rPr>
                <w:sz w:val="20"/>
              </w:rPr>
              <w:t xml:space="preserve">and </w:t>
            </w:r>
            <w:r>
              <w:rPr>
                <w:sz w:val="20"/>
              </w:rPr>
              <w:t>texture</w:t>
            </w:r>
            <w:r w:rsidR="00390E90">
              <w:rPr>
                <w:sz w:val="20"/>
              </w:rPr>
              <w:t>.</w:t>
            </w:r>
          </w:p>
        </w:tc>
        <w:tc>
          <w:tcPr>
            <w:tcW w:w="3150" w:type="dxa"/>
          </w:tcPr>
          <w:p w:rsidR="0086431D" w:rsidRPr="0086431D" w:rsidRDefault="0086431D" w:rsidP="0086431D">
            <w:pPr>
              <w:rPr>
                <w:sz w:val="20"/>
              </w:rPr>
            </w:pPr>
            <w:r w:rsidRPr="0086431D">
              <w:rPr>
                <w:sz w:val="20"/>
              </w:rPr>
              <w:t>Description includes ac</w:t>
            </w:r>
            <w:r>
              <w:rPr>
                <w:sz w:val="20"/>
              </w:rPr>
              <w:t>curate information on rock type, mineralogy, grain size, and, texture, in largely clear and appropriate language</w:t>
            </w:r>
            <w:r w:rsidR="00390E90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86431D" w:rsidRPr="0086431D" w:rsidRDefault="0086431D">
            <w:pPr>
              <w:rPr>
                <w:sz w:val="20"/>
              </w:rPr>
            </w:pPr>
            <w:r w:rsidRPr="0086431D">
              <w:rPr>
                <w:sz w:val="20"/>
              </w:rPr>
              <w:t>Description includes ac</w:t>
            </w:r>
            <w:r>
              <w:rPr>
                <w:sz w:val="20"/>
              </w:rPr>
              <w:t>curate information on rock type, mineralogy, grain size and range, texture, and special characteristics, in clear language with proper syntax and grammar</w:t>
            </w:r>
            <w:r w:rsidR="00390E90">
              <w:rPr>
                <w:sz w:val="20"/>
              </w:rPr>
              <w:t>.</w:t>
            </w:r>
          </w:p>
        </w:tc>
        <w:tc>
          <w:tcPr>
            <w:tcW w:w="1170" w:type="dxa"/>
          </w:tcPr>
          <w:p w:rsidR="0086431D" w:rsidRDefault="0086431D"/>
        </w:tc>
      </w:tr>
      <w:tr w:rsidR="0086431D">
        <w:tc>
          <w:tcPr>
            <w:tcW w:w="2808" w:type="dxa"/>
          </w:tcPr>
          <w:p w:rsidR="00F613DC" w:rsidRDefault="004E2950">
            <w:r>
              <w:t xml:space="preserve">2. </w:t>
            </w:r>
            <w:r w:rsidR="00D87908">
              <w:t>Geologic Interpretation</w:t>
            </w:r>
          </w:p>
          <w:p w:rsidR="0086431D" w:rsidRPr="00F613DC" w:rsidRDefault="00F613DC">
            <w:pPr>
              <w:rPr>
                <w:i/>
              </w:rPr>
            </w:pPr>
            <w:r w:rsidRPr="00F613DC">
              <w:rPr>
                <w:i/>
              </w:rPr>
              <w:t>(</w:t>
            </w:r>
            <w:proofErr w:type="gramStart"/>
            <w:r w:rsidRPr="00F613DC">
              <w:rPr>
                <w:i/>
              </w:rPr>
              <w:t>knowledge</w:t>
            </w:r>
            <w:proofErr w:type="gramEnd"/>
            <w:r w:rsidRPr="00F613DC">
              <w:rPr>
                <w:i/>
              </w:rPr>
              <w:t>, skill)</w:t>
            </w:r>
          </w:p>
        </w:tc>
        <w:tc>
          <w:tcPr>
            <w:tcW w:w="315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>Geologic</w:t>
            </w:r>
            <w:r w:rsidR="001F2E42">
              <w:rPr>
                <w:sz w:val="20"/>
              </w:rPr>
              <w:t xml:space="preserve"> interpretations have some </w:t>
            </w:r>
            <w:r w:rsidR="00873E20">
              <w:rPr>
                <w:sz w:val="20"/>
              </w:rPr>
              <w:t xml:space="preserve">support by measurements; inferred </w:t>
            </w:r>
            <w:r>
              <w:rPr>
                <w:sz w:val="20"/>
              </w:rPr>
              <w:t>elements</w:t>
            </w:r>
            <w:r w:rsidR="00873E20">
              <w:rPr>
                <w:sz w:val="20"/>
              </w:rPr>
              <w:t xml:space="preserve"> are </w:t>
            </w:r>
            <w:r w:rsidR="001F2E42">
              <w:rPr>
                <w:sz w:val="20"/>
                <w:u w:val="single"/>
              </w:rPr>
              <w:t>not</w:t>
            </w:r>
            <w:r w:rsidR="001F2E42" w:rsidRPr="001F2E42">
              <w:rPr>
                <w:sz w:val="20"/>
              </w:rPr>
              <w:t xml:space="preserve"> </w:t>
            </w:r>
            <w:r w:rsidR="00873E20">
              <w:rPr>
                <w:sz w:val="20"/>
              </w:rPr>
              <w:t>distinguished from those directly obser</w:t>
            </w:r>
            <w:r w:rsidR="001F2E42">
              <w:rPr>
                <w:sz w:val="20"/>
              </w:rPr>
              <w:t>ved.</w:t>
            </w:r>
          </w:p>
        </w:tc>
        <w:tc>
          <w:tcPr>
            <w:tcW w:w="315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>Geologic</w:t>
            </w:r>
            <w:r w:rsidR="00873E20">
              <w:rPr>
                <w:sz w:val="20"/>
              </w:rPr>
              <w:t xml:space="preserve"> interpretations are supported by measurements; inferred </w:t>
            </w:r>
            <w:r>
              <w:rPr>
                <w:sz w:val="20"/>
              </w:rPr>
              <w:t>elements</w:t>
            </w:r>
            <w:r w:rsidR="00873E20">
              <w:rPr>
                <w:sz w:val="20"/>
              </w:rPr>
              <w:t xml:space="preserve"> are </w:t>
            </w:r>
            <w:r w:rsidR="001F2E42" w:rsidRPr="001F2E42">
              <w:rPr>
                <w:sz w:val="20"/>
                <w:u w:val="single"/>
              </w:rPr>
              <w:t>not</w:t>
            </w:r>
            <w:r w:rsidR="001F2E42">
              <w:rPr>
                <w:sz w:val="20"/>
              </w:rPr>
              <w:t xml:space="preserve"> </w:t>
            </w:r>
            <w:r w:rsidR="00873E20">
              <w:rPr>
                <w:sz w:val="20"/>
              </w:rPr>
              <w:t xml:space="preserve">distinguished from those directly observed; both small and </w:t>
            </w:r>
            <w:proofErr w:type="gramStart"/>
            <w:r w:rsidR="00873E20">
              <w:rPr>
                <w:sz w:val="20"/>
              </w:rPr>
              <w:t>large scale</w:t>
            </w:r>
            <w:proofErr w:type="gramEnd"/>
            <w:r w:rsidR="00873E20">
              <w:rPr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 w:rsidR="00873E20">
              <w:rPr>
                <w:sz w:val="20"/>
              </w:rPr>
              <w:t xml:space="preserve"> are represented.</w:t>
            </w:r>
          </w:p>
        </w:tc>
        <w:tc>
          <w:tcPr>
            <w:tcW w:w="324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 xml:space="preserve">Geologic </w:t>
            </w:r>
            <w:r w:rsidR="00663EDD">
              <w:rPr>
                <w:sz w:val="20"/>
              </w:rPr>
              <w:t>interpretations are direc</w:t>
            </w:r>
            <w:r w:rsidR="00873E20">
              <w:rPr>
                <w:sz w:val="20"/>
              </w:rPr>
              <w:t>tly supported by</w:t>
            </w:r>
            <w:r>
              <w:rPr>
                <w:sz w:val="20"/>
              </w:rPr>
              <w:t xml:space="preserve"> structural or </w:t>
            </w:r>
            <w:proofErr w:type="spellStart"/>
            <w:r>
              <w:rPr>
                <w:sz w:val="20"/>
              </w:rPr>
              <w:t>stratigraphic</w:t>
            </w:r>
            <w:proofErr w:type="spellEnd"/>
            <w:r w:rsidR="00873E20">
              <w:rPr>
                <w:sz w:val="20"/>
              </w:rPr>
              <w:t xml:space="preserve"> measurements; </w:t>
            </w:r>
            <w:r w:rsidR="00663EDD">
              <w:rPr>
                <w:sz w:val="20"/>
              </w:rPr>
              <w:t xml:space="preserve">inferred </w:t>
            </w:r>
            <w:r>
              <w:rPr>
                <w:sz w:val="20"/>
              </w:rPr>
              <w:t>elements</w:t>
            </w:r>
            <w:r w:rsidR="00663EDD">
              <w:rPr>
                <w:sz w:val="20"/>
              </w:rPr>
              <w:t xml:space="preserve"> are distinguished from those directly observed; both small and </w:t>
            </w:r>
            <w:proofErr w:type="gramStart"/>
            <w:r w:rsidR="00663EDD">
              <w:rPr>
                <w:sz w:val="20"/>
              </w:rPr>
              <w:t>large scale</w:t>
            </w:r>
            <w:proofErr w:type="gramEnd"/>
            <w:r w:rsidR="00663EDD">
              <w:rPr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 w:rsidR="00663EDD">
              <w:rPr>
                <w:sz w:val="20"/>
              </w:rPr>
              <w:t xml:space="preserve"> are represented.</w:t>
            </w:r>
          </w:p>
        </w:tc>
        <w:tc>
          <w:tcPr>
            <w:tcW w:w="1170" w:type="dxa"/>
          </w:tcPr>
          <w:p w:rsidR="0086431D" w:rsidRDefault="0086431D"/>
        </w:tc>
      </w:tr>
      <w:tr w:rsidR="004E2950">
        <w:tc>
          <w:tcPr>
            <w:tcW w:w="2808" w:type="dxa"/>
          </w:tcPr>
          <w:p w:rsidR="004E2950" w:rsidRPr="00824DB9" w:rsidRDefault="00B94442" w:rsidP="00281A4E">
            <w:pPr>
              <w:rPr>
                <w:i/>
              </w:rPr>
            </w:pPr>
            <w:r>
              <w:t>3</w:t>
            </w:r>
            <w:r w:rsidR="004E2950">
              <w:t xml:space="preserve">. </w:t>
            </w:r>
            <w:r w:rsidR="004129C0">
              <w:t xml:space="preserve">Supporting materials, such as </w:t>
            </w:r>
            <w:proofErr w:type="spellStart"/>
            <w:r w:rsidR="004129C0">
              <w:t>stereonet</w:t>
            </w:r>
            <w:proofErr w:type="spellEnd"/>
            <w:r w:rsidR="004129C0">
              <w:t xml:space="preserve"> plots, data tables, photographs, etc.</w:t>
            </w:r>
            <w:r w:rsidR="00281A4E">
              <w:t xml:space="preserve">  </w:t>
            </w:r>
            <w:r w:rsidR="004129C0" w:rsidRPr="00824DB9">
              <w:rPr>
                <w:i/>
              </w:rPr>
              <w:t>(</w:t>
            </w:r>
            <w:proofErr w:type="gramStart"/>
            <w:r w:rsidR="004129C0" w:rsidRPr="00824DB9">
              <w:rPr>
                <w:i/>
              </w:rPr>
              <w:t>skill</w:t>
            </w:r>
            <w:proofErr w:type="gramEnd"/>
            <w:r w:rsidR="004129C0" w:rsidRPr="00824DB9">
              <w:rPr>
                <w:i/>
              </w:rPr>
              <w:t>, affect)</w:t>
            </w:r>
          </w:p>
        </w:tc>
        <w:tc>
          <w:tcPr>
            <w:tcW w:w="3150" w:type="dxa"/>
          </w:tcPr>
          <w:p w:rsidR="004E2950" w:rsidRDefault="00C338C3" w:rsidP="00DC6D10">
            <w:pPr>
              <w:rPr>
                <w:sz w:val="20"/>
              </w:rPr>
            </w:pPr>
            <w:r>
              <w:rPr>
                <w:sz w:val="20"/>
              </w:rPr>
              <w:t>Supportive materials are largely superfluous and not directly tied to inferences;</w:t>
            </w:r>
            <w:r w:rsidR="00E63799">
              <w:rPr>
                <w:sz w:val="20"/>
              </w:rPr>
              <w:t xml:space="preserve"> measurements (scale, angles, etc.) are accurate; materials are clear/focused and legible</w:t>
            </w:r>
          </w:p>
        </w:tc>
        <w:tc>
          <w:tcPr>
            <w:tcW w:w="3150" w:type="dxa"/>
          </w:tcPr>
          <w:p w:rsidR="004E2950" w:rsidRDefault="001A7DBD" w:rsidP="001A7DBD">
            <w:pPr>
              <w:rPr>
                <w:sz w:val="20"/>
              </w:rPr>
            </w:pPr>
            <w:r>
              <w:rPr>
                <w:sz w:val="20"/>
              </w:rPr>
              <w:t>Supporting materials are tied to general inferences; measurements (scale, angles, etc.) are largely accurate; materials are clear/focused.</w:t>
            </w:r>
          </w:p>
        </w:tc>
        <w:tc>
          <w:tcPr>
            <w:tcW w:w="3240" w:type="dxa"/>
          </w:tcPr>
          <w:p w:rsidR="004E2950" w:rsidRDefault="00824DB9" w:rsidP="00C338C3">
            <w:pPr>
              <w:rPr>
                <w:sz w:val="20"/>
              </w:rPr>
            </w:pPr>
            <w:r>
              <w:rPr>
                <w:sz w:val="20"/>
              </w:rPr>
              <w:t xml:space="preserve">Supporting materials are </w:t>
            </w:r>
            <w:r w:rsidR="00C85104">
              <w:rPr>
                <w:sz w:val="20"/>
              </w:rPr>
              <w:t xml:space="preserve">directly </w:t>
            </w:r>
            <w:r w:rsidR="00C338C3">
              <w:rPr>
                <w:sz w:val="20"/>
              </w:rPr>
              <w:t>tied to specific</w:t>
            </w:r>
            <w:r w:rsidR="00C85104">
              <w:rPr>
                <w:sz w:val="20"/>
              </w:rPr>
              <w:t xml:space="preserve"> inferences; </w:t>
            </w:r>
            <w:r w:rsidR="00E63799">
              <w:rPr>
                <w:sz w:val="20"/>
              </w:rPr>
              <w:t>measurements (scale, angles, etc.) are accurate; materials are clear/focused and legible</w:t>
            </w:r>
          </w:p>
        </w:tc>
        <w:tc>
          <w:tcPr>
            <w:tcW w:w="1170" w:type="dxa"/>
          </w:tcPr>
          <w:p w:rsidR="004E2950" w:rsidRDefault="004E2950"/>
        </w:tc>
      </w:tr>
      <w:tr w:rsidR="00AF7CB7">
        <w:tc>
          <w:tcPr>
            <w:tcW w:w="2808" w:type="dxa"/>
          </w:tcPr>
          <w:p w:rsidR="00AF7CB7" w:rsidRDefault="00B94442" w:rsidP="00281A4E">
            <w:r>
              <w:t>4</w:t>
            </w:r>
            <w:r w:rsidR="00AF7CB7">
              <w:t>.  Tectonic Synthesis</w:t>
            </w:r>
          </w:p>
          <w:p w:rsidR="00AF7CB7" w:rsidRDefault="00AF7CB7" w:rsidP="00281A4E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knowledge</w:t>
            </w:r>
            <w:proofErr w:type="gramEnd"/>
            <w:r>
              <w:rPr>
                <w:i/>
              </w:rPr>
              <w:t>, affect)</w:t>
            </w:r>
            <w:r>
              <w:t xml:space="preserve"> </w:t>
            </w:r>
          </w:p>
          <w:p w:rsidR="00AF7CB7" w:rsidRPr="00AF7CB7" w:rsidRDefault="00AF7CB7" w:rsidP="00281A4E">
            <w:pPr>
              <w:rPr>
                <w:i/>
              </w:rPr>
            </w:pPr>
            <w:proofErr w:type="gramStart"/>
            <w:r w:rsidRPr="00AF7CB7">
              <w:rPr>
                <w:i/>
              </w:rPr>
              <w:t>note</w:t>
            </w:r>
            <w:proofErr w:type="gramEnd"/>
            <w:r w:rsidRPr="00AF7CB7">
              <w:rPr>
                <w:i/>
              </w:rPr>
              <w:t>:  for memoir tasks only</w:t>
            </w:r>
          </w:p>
        </w:tc>
        <w:tc>
          <w:tcPr>
            <w:tcW w:w="3150" w:type="dxa"/>
          </w:tcPr>
          <w:p w:rsidR="00AF7CB7" w:rsidRDefault="00B94442" w:rsidP="00DC6D10">
            <w:pPr>
              <w:rPr>
                <w:sz w:val="20"/>
              </w:rPr>
            </w:pPr>
            <w:r>
              <w:rPr>
                <w:sz w:val="20"/>
              </w:rPr>
              <w:t xml:space="preserve">A few </w:t>
            </w:r>
            <w:proofErr w:type="gramStart"/>
            <w:r>
              <w:rPr>
                <w:sz w:val="20"/>
              </w:rPr>
              <w:t>preceding</w:t>
            </w:r>
            <w:proofErr w:type="gramEnd"/>
            <w:r>
              <w:rPr>
                <w:sz w:val="20"/>
              </w:rPr>
              <w:t xml:space="preserve"> components are referred to or presented without synthesis; “big picture” is incomplete, lacking detail on materials or structural features; conclusions are incomplete or unsubstantiated by data.</w:t>
            </w:r>
          </w:p>
        </w:tc>
        <w:tc>
          <w:tcPr>
            <w:tcW w:w="3150" w:type="dxa"/>
          </w:tcPr>
          <w:p w:rsidR="00AF7CB7" w:rsidRDefault="00AF7CB7" w:rsidP="001A7DBD">
            <w:pPr>
              <w:rPr>
                <w:sz w:val="20"/>
              </w:rPr>
            </w:pPr>
            <w:r>
              <w:rPr>
                <w:sz w:val="20"/>
              </w:rPr>
              <w:t xml:space="preserve">Most preceding components are synthesized or at least referred to; “big picture” develops overall framework of materials and </w:t>
            </w:r>
            <w:r w:rsidR="00B94442">
              <w:rPr>
                <w:sz w:val="20"/>
              </w:rPr>
              <w:t xml:space="preserve">structural </w:t>
            </w:r>
            <w:r>
              <w:rPr>
                <w:sz w:val="20"/>
              </w:rPr>
              <w:t>features</w:t>
            </w:r>
            <w:r w:rsidR="00B94442">
              <w:rPr>
                <w:sz w:val="20"/>
              </w:rPr>
              <w:t>; conclusions have some support in data.</w:t>
            </w:r>
          </w:p>
        </w:tc>
        <w:tc>
          <w:tcPr>
            <w:tcW w:w="3240" w:type="dxa"/>
          </w:tcPr>
          <w:p w:rsidR="00AF7CB7" w:rsidRDefault="00AF7CB7" w:rsidP="00C338C3">
            <w:pPr>
              <w:rPr>
                <w:sz w:val="20"/>
              </w:rPr>
            </w:pPr>
            <w:r>
              <w:rPr>
                <w:sz w:val="20"/>
              </w:rPr>
              <w:t xml:space="preserve">All preceding components, listed above, are synthesized as primary data; “big picture” of evolutionary history of materials and </w:t>
            </w:r>
            <w:r w:rsidR="00B94442">
              <w:rPr>
                <w:sz w:val="20"/>
              </w:rPr>
              <w:t xml:space="preserve">structural </w:t>
            </w:r>
            <w:r>
              <w:rPr>
                <w:sz w:val="20"/>
              </w:rPr>
              <w:t xml:space="preserve">features well developed; </w:t>
            </w:r>
            <w:r w:rsidR="00B94442">
              <w:rPr>
                <w:sz w:val="20"/>
              </w:rPr>
              <w:t>all conclusions are well supported by data.</w:t>
            </w:r>
          </w:p>
        </w:tc>
        <w:tc>
          <w:tcPr>
            <w:tcW w:w="1170" w:type="dxa"/>
          </w:tcPr>
          <w:p w:rsidR="00AF7CB7" w:rsidRDefault="00AF7CB7"/>
        </w:tc>
      </w:tr>
      <w:tr w:rsidR="00B94442">
        <w:tc>
          <w:tcPr>
            <w:tcW w:w="2808" w:type="dxa"/>
          </w:tcPr>
          <w:p w:rsidR="00B94442" w:rsidRDefault="00B94442">
            <w:r>
              <w:t>5</w:t>
            </w:r>
            <w:r>
              <w:t>. Presentation</w:t>
            </w:r>
          </w:p>
          <w:p w:rsidR="00B94442" w:rsidRPr="00F613DC" w:rsidRDefault="00B94442">
            <w:pPr>
              <w:rPr>
                <w:i/>
              </w:rPr>
            </w:pPr>
            <w:r w:rsidRPr="00F613DC">
              <w:rPr>
                <w:i/>
              </w:rPr>
              <w:t>(Skill, Affect)</w:t>
            </w:r>
          </w:p>
        </w:tc>
        <w:tc>
          <w:tcPr>
            <w:tcW w:w="3150" w:type="dxa"/>
          </w:tcPr>
          <w:p w:rsidR="00B94442" w:rsidRPr="0086431D" w:rsidRDefault="00B94442" w:rsidP="00E27266">
            <w:pPr>
              <w:rPr>
                <w:sz w:val="20"/>
              </w:rPr>
            </w:pPr>
            <w:r>
              <w:rPr>
                <w:sz w:val="20"/>
              </w:rPr>
              <w:t>Generally neat, but frequent erasures and changes made on final map; layout of legend, key, etc., distracts from map or cross-section presentation, or is in an incorrect form.</w:t>
            </w:r>
          </w:p>
        </w:tc>
        <w:tc>
          <w:tcPr>
            <w:tcW w:w="3150" w:type="dxa"/>
          </w:tcPr>
          <w:p w:rsidR="00B94442" w:rsidRPr="0086431D" w:rsidRDefault="00B94442" w:rsidP="00E27266">
            <w:pPr>
              <w:rPr>
                <w:sz w:val="20"/>
              </w:rPr>
            </w:pPr>
            <w:r>
              <w:rPr>
                <w:sz w:val="20"/>
              </w:rPr>
              <w:t>Clean, neat</w:t>
            </w:r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layout of legend, key, etc., is clear and supportive of map presentation.  The “big picture” is clear from the map and supporting materials.</w:t>
            </w:r>
          </w:p>
        </w:tc>
        <w:tc>
          <w:tcPr>
            <w:tcW w:w="3240" w:type="dxa"/>
          </w:tcPr>
          <w:p w:rsidR="00B94442" w:rsidRPr="0086431D" w:rsidRDefault="00B94442">
            <w:pPr>
              <w:rPr>
                <w:sz w:val="20"/>
              </w:rPr>
            </w:pPr>
            <w:r>
              <w:rPr>
                <w:sz w:val="20"/>
              </w:rPr>
              <w:t>Clean, neat; meets or approaches professional standards; layout of legend, key, etc., is clear and supportive of map presentation.  Attention to detail is evident.</w:t>
            </w:r>
          </w:p>
        </w:tc>
        <w:tc>
          <w:tcPr>
            <w:tcW w:w="1170" w:type="dxa"/>
          </w:tcPr>
          <w:p w:rsidR="00B94442" w:rsidRDefault="00B94442"/>
        </w:tc>
      </w:tr>
    </w:tbl>
    <w:p w:rsidR="0086431D" w:rsidRDefault="0086431D" w:rsidP="00281A4E"/>
    <w:sectPr w:rsidR="0086431D" w:rsidSect="00B94442">
      <w:pgSz w:w="15840" w:h="12240" w:orient="landscape"/>
      <w:pgMar w:top="117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520AC4"/>
    <w:multiLevelType w:val="hybridMultilevel"/>
    <w:tmpl w:val="3F84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6431D"/>
    <w:rsid w:val="000B675C"/>
    <w:rsid w:val="00141B09"/>
    <w:rsid w:val="001A7DBD"/>
    <w:rsid w:val="001F2E42"/>
    <w:rsid w:val="002534A0"/>
    <w:rsid w:val="00281A4E"/>
    <w:rsid w:val="00361258"/>
    <w:rsid w:val="00390E90"/>
    <w:rsid w:val="003939D0"/>
    <w:rsid w:val="004129C0"/>
    <w:rsid w:val="00477042"/>
    <w:rsid w:val="004E2950"/>
    <w:rsid w:val="005775E5"/>
    <w:rsid w:val="005C3A22"/>
    <w:rsid w:val="006517D8"/>
    <w:rsid w:val="00663EDD"/>
    <w:rsid w:val="00824DB9"/>
    <w:rsid w:val="0086431D"/>
    <w:rsid w:val="00873E20"/>
    <w:rsid w:val="00900682"/>
    <w:rsid w:val="009D0BA6"/>
    <w:rsid w:val="00AF7CB7"/>
    <w:rsid w:val="00B15847"/>
    <w:rsid w:val="00B509B8"/>
    <w:rsid w:val="00B73F68"/>
    <w:rsid w:val="00B94442"/>
    <w:rsid w:val="00BA0C8E"/>
    <w:rsid w:val="00BF0E5D"/>
    <w:rsid w:val="00C338C3"/>
    <w:rsid w:val="00C85104"/>
    <w:rsid w:val="00D11EB8"/>
    <w:rsid w:val="00D87908"/>
    <w:rsid w:val="00DC6D10"/>
    <w:rsid w:val="00E27266"/>
    <w:rsid w:val="00E63799"/>
    <w:rsid w:val="00F13D0F"/>
    <w:rsid w:val="00F613DC"/>
    <w:rsid w:val="00FF0A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4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2632</Characters>
  <Application>Microsoft Word 12.1.1</Application>
  <DocSecurity>0</DocSecurity>
  <Lines>21</Lines>
  <Paragraphs>5</Paragraphs>
  <ScaleCrop>false</ScaleCrop>
  <Company>James Madison University</Company>
  <LinksUpToDate>false</LinksUpToDate>
  <CharactersWithSpaces>3232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Pyle</dc:creator>
  <cp:keywords/>
  <cp:lastModifiedBy>Eric Pyle</cp:lastModifiedBy>
  <cp:revision>2</cp:revision>
  <dcterms:created xsi:type="dcterms:W3CDTF">2009-05-13T18:09:00Z</dcterms:created>
  <dcterms:modified xsi:type="dcterms:W3CDTF">2009-05-13T18:09:00Z</dcterms:modified>
</cp:coreProperties>
</file>