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B76" w:rsidRPr="00611B76" w:rsidRDefault="00611B76" w:rsidP="00014F43">
      <w:pPr>
        <w:jc w:val="center"/>
      </w:pPr>
    </w:p>
    <w:p w:rsidR="00611B76" w:rsidRPr="00611B76" w:rsidRDefault="00611B76" w:rsidP="00611B76">
      <w:pPr>
        <w:jc w:val="center"/>
        <w:rPr>
          <w:b/>
          <w:bCs/>
        </w:rPr>
      </w:pPr>
      <w:r w:rsidRPr="00611B76">
        <w:rPr>
          <w:b/>
          <w:bCs/>
        </w:rPr>
        <w:t>Finding and Assessing Service/Governance Opportunities:</w:t>
      </w:r>
    </w:p>
    <w:p w:rsidR="00611B76" w:rsidRPr="00611B76" w:rsidRDefault="00611B76" w:rsidP="00611B76">
      <w:pPr>
        <w:jc w:val="center"/>
        <w:rPr>
          <w:b/>
          <w:bCs/>
        </w:rPr>
      </w:pPr>
      <w:r w:rsidRPr="00611B76">
        <w:rPr>
          <w:b/>
          <w:bCs/>
        </w:rPr>
        <w:t>What's Right for You</w:t>
      </w:r>
      <w:r>
        <w:rPr>
          <w:b/>
          <w:bCs/>
        </w:rPr>
        <w:t>?</w:t>
      </w:r>
    </w:p>
    <w:p w:rsidR="00A320DA" w:rsidRPr="00611B76" w:rsidRDefault="00A320DA" w:rsidP="00611B76">
      <w:pPr>
        <w:jc w:val="center"/>
        <w:rPr>
          <w:sz w:val="22"/>
        </w:rPr>
      </w:pPr>
    </w:p>
    <w:p w:rsidR="00611B76" w:rsidRDefault="00611B76">
      <w:r>
        <w:t>Early in your career, service is perhaps less talked about than the other pillars of academia, teaching and research. It might be argued that this facet of your career is flexible and more readily fine tuned to suit your interests. In this session we will consider strategies for finding service opportunities and for determining how they will be assessed as your career moves forward.</w:t>
      </w:r>
    </w:p>
    <w:p w:rsidR="00611B76" w:rsidRDefault="00611B76"/>
    <w:p w:rsidR="00611B76" w:rsidRPr="00611B76" w:rsidRDefault="00611B76">
      <w:r>
        <w:t xml:space="preserve">The service dimension of your career is worthy of some careful consideration.  The culture of departments varies from those that will tend to pile service duties on new faculty member to those that will </w:t>
      </w:r>
      <w:r w:rsidR="00B81823">
        <w:t>attempt</w:t>
      </w:r>
      <w:r>
        <w:t xml:space="preserve"> to shield new faculty members from these </w:t>
      </w:r>
      <w:r w:rsidRPr="00611B76">
        <w:t xml:space="preserve">activities.  It is important to gauge the </w:t>
      </w:r>
      <w:r w:rsidR="0044306C">
        <w:t>significance</w:t>
      </w:r>
      <w:r w:rsidRPr="00611B76">
        <w:t xml:space="preserve"> of </w:t>
      </w:r>
      <w:r w:rsidR="0044306C">
        <w:t xml:space="preserve">your </w:t>
      </w:r>
      <w:r w:rsidRPr="00611B76">
        <w:t>service</w:t>
      </w:r>
      <w:r w:rsidR="0044306C">
        <w:t xml:space="preserve"> activities</w:t>
      </w:r>
      <w:r w:rsidRPr="00611B76">
        <w:t xml:space="preserve"> to your plans for tenure and promotion.  </w:t>
      </w:r>
    </w:p>
    <w:p w:rsidR="00611B76" w:rsidRPr="00611B76" w:rsidRDefault="00611B76"/>
    <w:p w:rsidR="00EB711D" w:rsidRPr="00611B76" w:rsidRDefault="00611B76">
      <w:r w:rsidRPr="00611B76">
        <w:t>Today we will</w:t>
      </w:r>
      <w:r>
        <w:t xml:space="preserve"> explore the question of </w:t>
      </w:r>
      <w:r w:rsidRPr="00611B76">
        <w:rPr>
          <w:i/>
        </w:rPr>
        <w:t>what’s is right for you</w:t>
      </w:r>
      <w:r>
        <w:t>?</w:t>
      </w:r>
      <w:r w:rsidRPr="00611B76">
        <w:t xml:space="preserve"> </w:t>
      </w:r>
      <w:r>
        <w:t xml:space="preserve">interactively.  </w:t>
      </w:r>
    </w:p>
    <w:p w:rsidR="00ED3F70" w:rsidRDefault="00ED3F70" w:rsidP="00ED3F70">
      <w:pPr>
        <w:ind w:left="720"/>
      </w:pPr>
    </w:p>
    <w:p w:rsidR="00ED3F70" w:rsidRDefault="00611B76" w:rsidP="006D4D15">
      <w:pPr>
        <w:ind w:left="180"/>
      </w:pPr>
      <w:r>
        <w:t xml:space="preserve">TASK 1:  </w:t>
      </w:r>
      <w:r w:rsidR="00ED3F70">
        <w:t xml:space="preserve">Respond to the request below on the </w:t>
      </w:r>
      <w:r w:rsidR="00987AC7">
        <w:t xml:space="preserve">small </w:t>
      </w:r>
      <w:r w:rsidR="00EC202D">
        <w:t>P</w:t>
      </w:r>
      <w:r w:rsidR="00ED3F70">
        <w:t>ost-it</w:t>
      </w:r>
      <w:r w:rsidR="00EC202D" w:rsidRPr="00EC202D">
        <w:rPr>
          <w:vertAlign w:val="superscript"/>
        </w:rPr>
        <w:t>®</w:t>
      </w:r>
      <w:r w:rsidR="00ED3F70">
        <w:t xml:space="preserve"> notes provided and stick them to the </w:t>
      </w:r>
      <w:r w:rsidR="00987AC7">
        <w:t xml:space="preserve">large </w:t>
      </w:r>
      <w:r w:rsidR="00EC202D">
        <w:t>P</w:t>
      </w:r>
      <w:r w:rsidR="00987AC7">
        <w:t>ost-it</w:t>
      </w:r>
      <w:r w:rsidR="00EC202D" w:rsidRPr="00EC202D">
        <w:rPr>
          <w:vertAlign w:val="superscript"/>
        </w:rPr>
        <w:t>®</w:t>
      </w:r>
      <w:r w:rsidR="00987AC7">
        <w:t xml:space="preserve"> note</w:t>
      </w:r>
      <w:r w:rsidR="00ED3F70">
        <w:t xml:space="preserve">/white board.  Provide one response per </w:t>
      </w:r>
      <w:r w:rsidR="00987AC7">
        <w:t xml:space="preserve">small </w:t>
      </w:r>
      <w:r w:rsidR="00EC202D">
        <w:t>Post-it</w:t>
      </w:r>
      <w:r w:rsidR="00EC202D" w:rsidRPr="00EC202D">
        <w:rPr>
          <w:vertAlign w:val="superscript"/>
        </w:rPr>
        <w:t>®</w:t>
      </w:r>
      <w:r w:rsidR="00EC202D">
        <w:t xml:space="preserve"> </w:t>
      </w:r>
      <w:r w:rsidR="00ED3F70">
        <w:t xml:space="preserve">note.  </w:t>
      </w:r>
      <w:r w:rsidR="00FF63E0">
        <w:t>Aim for at least 20 responses.</w:t>
      </w:r>
    </w:p>
    <w:p w:rsidR="00ED3F70" w:rsidRPr="00ED3F70" w:rsidRDefault="00ED3F70" w:rsidP="006D4D15">
      <w:pPr>
        <w:spacing w:before="240"/>
        <w:ind w:left="720"/>
        <w:rPr>
          <w:i/>
        </w:rPr>
      </w:pPr>
      <w:r>
        <w:rPr>
          <w:i/>
        </w:rPr>
        <w:t>Describe</w:t>
      </w:r>
      <w:r w:rsidRPr="00ED3F70">
        <w:rPr>
          <w:i/>
        </w:rPr>
        <w:t xml:space="preserve"> a </w:t>
      </w:r>
      <w:r w:rsidR="006D4D15">
        <w:rPr>
          <w:i/>
        </w:rPr>
        <w:t xml:space="preserve">specific </w:t>
      </w:r>
      <w:r w:rsidRPr="00ED3F70">
        <w:rPr>
          <w:i/>
        </w:rPr>
        <w:t xml:space="preserve">service </w:t>
      </w:r>
      <w:r w:rsidR="006D4D15" w:rsidRPr="00FF63E0">
        <w:rPr>
          <w:i/>
          <w:u w:val="single"/>
        </w:rPr>
        <w:t>task</w:t>
      </w:r>
      <w:r w:rsidR="006D4D15">
        <w:rPr>
          <w:i/>
        </w:rPr>
        <w:t xml:space="preserve"> using the present progressive tense (–ing verb)</w:t>
      </w:r>
      <w:r w:rsidR="00FF63E0">
        <w:rPr>
          <w:i/>
        </w:rPr>
        <w:t xml:space="preserve">.  </w:t>
      </w:r>
      <w:r w:rsidR="00987AC7">
        <w:rPr>
          <w:i/>
        </w:rPr>
        <w:t>Here’s an</w:t>
      </w:r>
      <w:r w:rsidR="00FF63E0">
        <w:rPr>
          <w:i/>
        </w:rPr>
        <w:t xml:space="preserve"> example to help you get started: “writing a course proposal.”</w:t>
      </w:r>
    </w:p>
    <w:p w:rsidR="00ED3F70" w:rsidRDefault="00ED3F70" w:rsidP="006D4D15"/>
    <w:p w:rsidR="00ED3F70" w:rsidRDefault="00ED3F70" w:rsidP="006D4D15">
      <w:pPr>
        <w:ind w:left="180"/>
      </w:pPr>
      <w:r>
        <w:t xml:space="preserve">TASK 2:  </w:t>
      </w:r>
      <w:r w:rsidR="00EB2868">
        <w:t>R</w:t>
      </w:r>
      <w:r>
        <w:t xml:space="preserve">espond to the request below on </w:t>
      </w:r>
      <w:r w:rsidR="00987AC7">
        <w:t>small</w:t>
      </w:r>
      <w:r>
        <w:t xml:space="preserve"> post-it notes provided and stick them to the </w:t>
      </w:r>
      <w:r w:rsidR="00987AC7">
        <w:t xml:space="preserve">large </w:t>
      </w:r>
      <w:r w:rsidR="00EC202D">
        <w:t>Post-it</w:t>
      </w:r>
      <w:r w:rsidR="00EC202D" w:rsidRPr="00EC202D">
        <w:rPr>
          <w:vertAlign w:val="superscript"/>
        </w:rPr>
        <w:t>®</w:t>
      </w:r>
      <w:r w:rsidR="00EC202D">
        <w:t xml:space="preserve"> </w:t>
      </w:r>
      <w:r w:rsidR="00987AC7">
        <w:t>note</w:t>
      </w:r>
      <w:r>
        <w:t xml:space="preserve">/white board.  Provide one response per </w:t>
      </w:r>
      <w:r w:rsidR="00987AC7">
        <w:t xml:space="preserve">small </w:t>
      </w:r>
      <w:r w:rsidR="00EC202D">
        <w:t>Post-it</w:t>
      </w:r>
      <w:r w:rsidR="00EC202D" w:rsidRPr="00EC202D">
        <w:rPr>
          <w:vertAlign w:val="superscript"/>
        </w:rPr>
        <w:t>®</w:t>
      </w:r>
      <w:r w:rsidR="00EC202D">
        <w:t xml:space="preserve"> </w:t>
      </w:r>
      <w:r>
        <w:t>note and please use a differen</w:t>
      </w:r>
      <w:r w:rsidR="00FF63E0">
        <w:t>t color than you used for TASK 1</w:t>
      </w:r>
      <w:r>
        <w:t xml:space="preserve">.  </w:t>
      </w:r>
      <w:r w:rsidR="00987AC7">
        <w:t xml:space="preserve">Once again aim for at least 20 responses. </w:t>
      </w:r>
    </w:p>
    <w:p w:rsidR="00ED3F70" w:rsidRPr="00ED3F70" w:rsidRDefault="00ED3F70" w:rsidP="006D4D15">
      <w:pPr>
        <w:spacing w:before="240"/>
        <w:ind w:left="720"/>
        <w:rPr>
          <w:i/>
        </w:rPr>
      </w:pPr>
      <w:r>
        <w:rPr>
          <w:i/>
        </w:rPr>
        <w:t>Describe</w:t>
      </w:r>
      <w:r w:rsidRPr="00ED3F70">
        <w:rPr>
          <w:i/>
        </w:rPr>
        <w:t xml:space="preserve"> a</w:t>
      </w:r>
      <w:r w:rsidR="00FF63E0">
        <w:rPr>
          <w:i/>
        </w:rPr>
        <w:t xml:space="preserve"> specific</w:t>
      </w:r>
      <w:r w:rsidRPr="00ED3F70">
        <w:rPr>
          <w:i/>
        </w:rPr>
        <w:t xml:space="preserve"> service opportunity</w:t>
      </w:r>
      <w:r w:rsidR="00FF63E0">
        <w:rPr>
          <w:i/>
        </w:rPr>
        <w:t xml:space="preserve"> by name. </w:t>
      </w:r>
      <w:r w:rsidR="00987AC7">
        <w:rPr>
          <w:i/>
        </w:rPr>
        <w:t xml:space="preserve"> Here’s an</w:t>
      </w:r>
      <w:r w:rsidR="00FF63E0">
        <w:rPr>
          <w:i/>
        </w:rPr>
        <w:t xml:space="preserve"> example to help you get</w:t>
      </w:r>
      <w:r w:rsidR="00987AC7">
        <w:rPr>
          <w:i/>
        </w:rPr>
        <w:t xml:space="preserve"> started: “serve as Geology</w:t>
      </w:r>
      <w:r w:rsidR="00FF63E0">
        <w:rPr>
          <w:i/>
        </w:rPr>
        <w:t xml:space="preserve"> Club advisor.” </w:t>
      </w:r>
    </w:p>
    <w:p w:rsidR="00987AC7" w:rsidRDefault="00987AC7" w:rsidP="006D4D15"/>
    <w:p w:rsidR="00987AC7" w:rsidRPr="00ED3F70" w:rsidRDefault="00987AC7" w:rsidP="00987AC7">
      <w:pPr>
        <w:ind w:left="180"/>
        <w:rPr>
          <w:i/>
        </w:rPr>
      </w:pPr>
      <w:r>
        <w:t>TASK 3:  Justify to a Tenure and/or Promotion Committee the value of serving in half of the capacities you described in TASK 2.  Write your jus</w:t>
      </w:r>
      <w:r w:rsidR="00EB2868">
        <w:t xml:space="preserve">tifications on individual </w:t>
      </w:r>
      <w:r w:rsidR="00EC202D">
        <w:t>Post-it</w:t>
      </w:r>
      <w:r w:rsidR="00EC202D" w:rsidRPr="00EC202D">
        <w:rPr>
          <w:vertAlign w:val="superscript"/>
        </w:rPr>
        <w:t>®</w:t>
      </w:r>
      <w:r w:rsidR="00EC202D">
        <w:t xml:space="preserve"> </w:t>
      </w:r>
      <w:r w:rsidR="00EB2868">
        <w:t xml:space="preserve">notes using (you guessed it) a third color.  </w:t>
      </w:r>
    </w:p>
    <w:p w:rsidR="00EB711D" w:rsidRPr="00611B76" w:rsidRDefault="00EB711D" w:rsidP="006D4D15"/>
    <w:p w:rsidR="00FF63E0" w:rsidRPr="00FF63E0" w:rsidRDefault="00FF63E0" w:rsidP="00FF63E0">
      <w:pPr>
        <w:ind w:left="180"/>
      </w:pPr>
      <w:r>
        <w:t xml:space="preserve">TASK 4:  Organize the </w:t>
      </w:r>
      <w:r w:rsidR="00EC202D">
        <w:t>Post-it</w:t>
      </w:r>
      <w:r w:rsidR="00EC202D" w:rsidRPr="00EC202D">
        <w:rPr>
          <w:vertAlign w:val="superscript"/>
        </w:rPr>
        <w:t>®</w:t>
      </w:r>
      <w:r w:rsidR="00EC202D">
        <w:t xml:space="preserve"> </w:t>
      </w:r>
      <w:r>
        <w:t>not</w:t>
      </w:r>
      <w:r w:rsidR="00987AC7">
        <w:t xml:space="preserve">es a logical manner and explain the organization via annotations.  </w:t>
      </w:r>
      <w:r>
        <w:t xml:space="preserve"> </w:t>
      </w:r>
    </w:p>
    <w:p w:rsidR="00FF63E0" w:rsidRPr="00611B76" w:rsidRDefault="00FF63E0" w:rsidP="00FF63E0"/>
    <w:p w:rsidR="00EB2868" w:rsidRPr="00611B76" w:rsidRDefault="00EB2868" w:rsidP="00EB2868">
      <w:r>
        <w:t xml:space="preserve">We will close the session by reviewing the specific service </w:t>
      </w:r>
      <w:r w:rsidR="00B81823">
        <w:t>activities</w:t>
      </w:r>
      <w:r>
        <w:t xml:space="preserve"> discussed and then generating a conceptual roadmap for moving the service dimension of your career forward successfully and in a manner that is rewarding.  </w:t>
      </w:r>
    </w:p>
    <w:p w:rsidR="00014F43" w:rsidRPr="00611B76" w:rsidRDefault="00014F43">
      <w:pPr>
        <w:rPr>
          <w:i/>
        </w:rPr>
      </w:pPr>
    </w:p>
    <w:sectPr w:rsidR="00014F43" w:rsidRPr="00611B76" w:rsidSect="006D4D15">
      <w:headerReference w:type="default" r:id="rId5"/>
      <w:pgSz w:w="12240" w:h="15840"/>
      <w:pgMar w:top="1440" w:right="1512" w:bottom="1440" w:left="1512"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AC7" w:rsidRDefault="00987AC7" w:rsidP="0044306C">
    <w:pPr>
      <w:pStyle w:val="Header"/>
      <w:jc w:val="center"/>
      <w:rPr>
        <w:i/>
        <w:sz w:val="22"/>
      </w:rPr>
    </w:pPr>
    <w:r w:rsidRPr="006725B1">
      <w:rPr>
        <w:i/>
        <w:sz w:val="22"/>
      </w:rPr>
      <w:t>Jon Lewis</w:t>
    </w:r>
    <w:r w:rsidRPr="006725B1">
      <w:rPr>
        <w:i/>
        <w:sz w:val="22"/>
      </w:rPr>
      <w:tab/>
      <w:t>Indiana University of Pennsylvania</w:t>
    </w:r>
    <w:r w:rsidRPr="006725B1">
      <w:rPr>
        <w:i/>
        <w:sz w:val="22"/>
      </w:rPr>
      <w:tab/>
      <w:t>Geoscience</w:t>
    </w:r>
  </w:p>
  <w:p w:rsidR="00987AC7" w:rsidRPr="00611B76" w:rsidRDefault="00987AC7" w:rsidP="0044306C">
    <w:pPr>
      <w:jc w:val="center"/>
      <w:rPr>
        <w:i/>
        <w:sz w:val="22"/>
      </w:rPr>
    </w:pPr>
    <w:r w:rsidRPr="00611B76">
      <w:rPr>
        <w:i/>
        <w:sz w:val="22"/>
      </w:rPr>
      <w:t>Early Career Workshop</w:t>
    </w:r>
  </w:p>
  <w:p w:rsidR="00987AC7" w:rsidRPr="00611B76" w:rsidRDefault="00987AC7" w:rsidP="0044306C">
    <w:pPr>
      <w:jc w:val="center"/>
      <w:rPr>
        <w:i/>
        <w:sz w:val="22"/>
      </w:rPr>
    </w:pPr>
    <w:r w:rsidRPr="00611B76">
      <w:rPr>
        <w:i/>
        <w:sz w:val="22"/>
      </w:rPr>
      <w:t>June 2011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D4BCD"/>
    <w:multiLevelType w:val="multilevel"/>
    <w:tmpl w:val="B366EE5A"/>
    <w:styleLink w:val="201question"/>
    <w:lvl w:ilvl="0">
      <w:start w:val="1"/>
      <w:numFmt w:val="decimal"/>
      <w:lvlText w:val="%1."/>
      <w:lvlJc w:val="left"/>
      <w:pPr>
        <w:tabs>
          <w:tab w:val="num" w:pos="360"/>
        </w:tabs>
        <w:ind w:left="0" w:firstLine="0"/>
      </w:pPr>
      <w:rPr>
        <w:rFonts w:hint="default"/>
      </w:rPr>
    </w:lvl>
    <w:lvl w:ilvl="1">
      <w:start w:val="1"/>
      <w:numFmt w:val="lowerLetter"/>
      <w:suff w:val="space"/>
      <w:lvlText w:val="%2)"/>
      <w:lvlJc w:val="left"/>
      <w:pPr>
        <w:ind w:left="360" w:firstLine="0"/>
      </w:pPr>
      <w:rPr>
        <w:rFonts w:ascii="Times New Roman" w:hAnsi="Times New Roman" w:hint="default"/>
        <w:b w:val="0"/>
        <w:i w:val="0"/>
        <w:caps w:val="0"/>
        <w:vanish w:val="0"/>
        <w:color w:val="auto"/>
        <w:sz w:val="22"/>
        <w:szCs w:val="22"/>
        <w:u w:val="no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71AF0883"/>
    <w:multiLevelType w:val="hybridMultilevel"/>
    <w:tmpl w:val="7AD23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639483D"/>
    <w:multiLevelType w:val="multilevel"/>
    <w:tmpl w:val="0409001D"/>
    <w:styleLink w:val="201choic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320DA"/>
    <w:rsid w:val="00014F43"/>
    <w:rsid w:val="000C2E8C"/>
    <w:rsid w:val="0026532B"/>
    <w:rsid w:val="0044306C"/>
    <w:rsid w:val="00611B76"/>
    <w:rsid w:val="006725B1"/>
    <w:rsid w:val="006A3238"/>
    <w:rsid w:val="006D4D15"/>
    <w:rsid w:val="007421A4"/>
    <w:rsid w:val="0097362A"/>
    <w:rsid w:val="00987AC7"/>
    <w:rsid w:val="00A320DA"/>
    <w:rsid w:val="00B81823"/>
    <w:rsid w:val="00EB2868"/>
    <w:rsid w:val="00EB711D"/>
    <w:rsid w:val="00EC202D"/>
    <w:rsid w:val="00ED3F70"/>
    <w:rsid w:val="00F10259"/>
    <w:rsid w:val="00FF63E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C1543"/>
  </w:style>
  <w:style w:type="paragraph" w:styleId="Heading2">
    <w:name w:val="heading 2"/>
    <w:basedOn w:val="Normal"/>
    <w:next w:val="Normal"/>
    <w:link w:val="Heading2Char"/>
    <w:uiPriority w:val="9"/>
    <w:semiHidden/>
    <w:unhideWhenUsed/>
    <w:qFormat/>
    <w:rsid w:val="00DB4A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7E2F21"/>
    <w:rPr>
      <w:rFonts w:ascii="Lucida Grande" w:hAnsi="Lucida Grande"/>
      <w:sz w:val="18"/>
      <w:szCs w:val="18"/>
    </w:rPr>
  </w:style>
  <w:style w:type="paragraph" w:customStyle="1" w:styleId="GEOLlevel1">
    <w:name w:val="GEOL_level_1"/>
    <w:basedOn w:val="Normal"/>
    <w:autoRedefine/>
    <w:qFormat/>
    <w:rsid w:val="00DB4A08"/>
    <w:pPr>
      <w:spacing w:after="240"/>
    </w:pPr>
    <w:rPr>
      <w:rFonts w:ascii="Times New Roman" w:eastAsia="Cambria" w:hAnsi="Times New Roman" w:cs="Times New Roman"/>
      <w:b/>
      <w:sz w:val="28"/>
    </w:rPr>
  </w:style>
  <w:style w:type="paragraph" w:customStyle="1" w:styleId="GEOLlevel2">
    <w:name w:val="GEOL_level_2"/>
    <w:basedOn w:val="Heading2"/>
    <w:autoRedefine/>
    <w:qFormat/>
    <w:rsid w:val="00DB4A08"/>
    <w:rPr>
      <w:rFonts w:ascii="Calibri" w:eastAsia="Times New Roman" w:hAnsi="Calibri" w:cs="Times New Roman"/>
      <w:color w:val="auto"/>
    </w:rPr>
  </w:style>
  <w:style w:type="character" w:customStyle="1" w:styleId="Heading2Char">
    <w:name w:val="Heading 2 Char"/>
    <w:basedOn w:val="DefaultParagraphFont"/>
    <w:link w:val="Heading2"/>
    <w:uiPriority w:val="9"/>
    <w:semiHidden/>
    <w:rsid w:val="00DB4A08"/>
    <w:rPr>
      <w:rFonts w:asciiTheme="majorHAnsi" w:eastAsiaTheme="majorEastAsia" w:hAnsiTheme="majorHAnsi" w:cstheme="majorBidi"/>
      <w:b/>
      <w:bCs/>
      <w:color w:val="4F81BD" w:themeColor="accent1"/>
      <w:sz w:val="26"/>
      <w:szCs w:val="26"/>
    </w:rPr>
  </w:style>
  <w:style w:type="paragraph" w:customStyle="1" w:styleId="GEOLtext">
    <w:name w:val="GEOL_text"/>
    <w:basedOn w:val="Normal"/>
    <w:autoRedefine/>
    <w:qFormat/>
    <w:rsid w:val="00DB4A08"/>
    <w:pPr>
      <w:spacing w:line="480" w:lineRule="auto"/>
      <w:ind w:firstLine="288"/>
    </w:pPr>
    <w:rPr>
      <w:rFonts w:ascii="Times New Roman" w:eastAsia="Cambria" w:hAnsi="Times New Roman" w:cs="Times New Roman"/>
    </w:rPr>
  </w:style>
  <w:style w:type="numbering" w:customStyle="1" w:styleId="201choices">
    <w:name w:val="201_choices"/>
    <w:basedOn w:val="NoList"/>
    <w:rsid w:val="00C40717"/>
    <w:pPr>
      <w:numPr>
        <w:numId w:val="1"/>
      </w:numPr>
    </w:pPr>
  </w:style>
  <w:style w:type="numbering" w:customStyle="1" w:styleId="201question">
    <w:name w:val="201_question"/>
    <w:basedOn w:val="NoList"/>
    <w:rsid w:val="00C40717"/>
    <w:pPr>
      <w:numPr>
        <w:numId w:val="2"/>
      </w:numPr>
    </w:pPr>
  </w:style>
  <w:style w:type="paragraph" w:styleId="Header">
    <w:name w:val="header"/>
    <w:basedOn w:val="Normal"/>
    <w:link w:val="HeaderChar"/>
    <w:uiPriority w:val="99"/>
    <w:semiHidden/>
    <w:unhideWhenUsed/>
    <w:rsid w:val="006725B1"/>
    <w:pPr>
      <w:tabs>
        <w:tab w:val="center" w:pos="4320"/>
        <w:tab w:val="right" w:pos="8640"/>
      </w:tabs>
    </w:pPr>
  </w:style>
  <w:style w:type="character" w:customStyle="1" w:styleId="HeaderChar">
    <w:name w:val="Header Char"/>
    <w:basedOn w:val="DefaultParagraphFont"/>
    <w:link w:val="Header"/>
    <w:uiPriority w:val="99"/>
    <w:semiHidden/>
    <w:rsid w:val="006725B1"/>
    <w:rPr>
      <w:sz w:val="24"/>
      <w:szCs w:val="24"/>
    </w:rPr>
  </w:style>
  <w:style w:type="paragraph" w:styleId="Footer">
    <w:name w:val="footer"/>
    <w:basedOn w:val="Normal"/>
    <w:link w:val="FooterChar"/>
    <w:uiPriority w:val="99"/>
    <w:semiHidden/>
    <w:unhideWhenUsed/>
    <w:rsid w:val="006725B1"/>
    <w:pPr>
      <w:tabs>
        <w:tab w:val="center" w:pos="4320"/>
        <w:tab w:val="right" w:pos="8640"/>
      </w:tabs>
    </w:pPr>
  </w:style>
  <w:style w:type="character" w:customStyle="1" w:styleId="FooterChar">
    <w:name w:val="Footer Char"/>
    <w:basedOn w:val="DefaultParagraphFont"/>
    <w:link w:val="Footer"/>
    <w:uiPriority w:val="99"/>
    <w:semiHidden/>
    <w:rsid w:val="006725B1"/>
    <w:rPr>
      <w:sz w:val="24"/>
      <w:szCs w:val="24"/>
    </w:rPr>
  </w:style>
  <w:style w:type="paragraph" w:styleId="ListParagraph">
    <w:name w:val="List Paragraph"/>
    <w:basedOn w:val="Normal"/>
    <w:rsid w:val="00ED3F7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190</Words>
  <Characters>1048</Characters>
  <Application>Microsoft Macintosh Word</Application>
  <DocSecurity>0</DocSecurity>
  <Lines>16</Lines>
  <Paragraphs>1</Paragraphs>
  <ScaleCrop>false</ScaleCrop>
  <Company>IUP Geoscience</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Lewis</dc:creator>
  <cp:keywords/>
  <cp:lastModifiedBy>Jon Lewis</cp:lastModifiedBy>
  <cp:revision>8</cp:revision>
  <dcterms:created xsi:type="dcterms:W3CDTF">2011-06-02T15:10:00Z</dcterms:created>
  <dcterms:modified xsi:type="dcterms:W3CDTF">2011-06-02T16:36:00Z</dcterms:modified>
</cp:coreProperties>
</file>