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C9" w:rsidRPr="00EA78A7" w:rsidRDefault="008E4E19" w:rsidP="00C55AC9">
      <w:pPr>
        <w:jc w:val="center"/>
        <w:rPr>
          <w:b/>
          <w:szCs w:val="24"/>
        </w:rPr>
      </w:pPr>
      <w:r w:rsidRPr="00EA78A7">
        <w:rPr>
          <w:b/>
          <w:szCs w:val="24"/>
        </w:rPr>
        <w:t xml:space="preserve">STEM METHODS </w:t>
      </w:r>
      <w:r w:rsidR="007B71D7" w:rsidRPr="00EA78A7">
        <w:rPr>
          <w:b/>
          <w:szCs w:val="24"/>
        </w:rPr>
        <w:t>INTRO</w:t>
      </w:r>
      <w:r w:rsidRPr="00EA78A7">
        <w:rPr>
          <w:b/>
          <w:szCs w:val="24"/>
        </w:rPr>
        <w:t>-</w:t>
      </w:r>
      <w:r w:rsidR="007B71D7" w:rsidRPr="00EA78A7">
        <w:rPr>
          <w:b/>
          <w:szCs w:val="24"/>
        </w:rPr>
        <w:t>GEOLOGY (G</w:t>
      </w:r>
      <w:r w:rsidR="00AE4374" w:rsidRPr="00EA78A7">
        <w:rPr>
          <w:b/>
          <w:szCs w:val="24"/>
        </w:rPr>
        <w:t>EO</w:t>
      </w:r>
      <w:r w:rsidR="007B71D7" w:rsidRPr="00EA78A7">
        <w:rPr>
          <w:b/>
          <w:szCs w:val="24"/>
        </w:rPr>
        <w:t>L</w:t>
      </w:r>
      <w:r w:rsidRPr="00EA78A7">
        <w:rPr>
          <w:b/>
          <w:szCs w:val="24"/>
        </w:rPr>
        <w:t xml:space="preserve"> 288-A</w:t>
      </w:r>
      <w:r w:rsidR="007B71D7" w:rsidRPr="00EA78A7">
        <w:rPr>
          <w:b/>
          <w:szCs w:val="24"/>
        </w:rPr>
        <w:t>)</w:t>
      </w:r>
    </w:p>
    <w:p w:rsidR="00236843" w:rsidRPr="00EA78A7" w:rsidRDefault="00236843" w:rsidP="004164D9">
      <w:pPr>
        <w:rPr>
          <w:b/>
          <w:szCs w:val="24"/>
        </w:rPr>
      </w:pPr>
    </w:p>
    <w:p w:rsidR="007B71D7" w:rsidRPr="00EA78A7" w:rsidRDefault="007B71D7" w:rsidP="007B71D7">
      <w:pPr>
        <w:jc w:val="center"/>
        <w:rPr>
          <w:b/>
          <w:szCs w:val="24"/>
        </w:rPr>
      </w:pPr>
    </w:p>
    <w:p w:rsidR="007B71D7" w:rsidRPr="00EA78A7" w:rsidRDefault="008E4E19">
      <w:pPr>
        <w:jc w:val="both"/>
        <w:rPr>
          <w:b/>
          <w:szCs w:val="24"/>
        </w:rPr>
      </w:pPr>
      <w:r w:rsidRPr="00EA78A7">
        <w:rPr>
          <w:b/>
          <w:szCs w:val="24"/>
        </w:rPr>
        <w:t>S</w:t>
      </w:r>
      <w:r w:rsidR="000837EE" w:rsidRPr="00EA78A7">
        <w:rPr>
          <w:b/>
          <w:szCs w:val="24"/>
        </w:rPr>
        <w:t>-Term</w:t>
      </w:r>
      <w:r w:rsidR="00AE4374" w:rsidRPr="00EA78A7">
        <w:rPr>
          <w:b/>
          <w:szCs w:val="24"/>
        </w:rPr>
        <w:t xml:space="preserve"> </w:t>
      </w:r>
      <w:r w:rsidR="000837EE" w:rsidRPr="00EA78A7">
        <w:rPr>
          <w:b/>
          <w:szCs w:val="24"/>
        </w:rPr>
        <w:t>201</w:t>
      </w:r>
      <w:r w:rsidR="00D35291">
        <w:rPr>
          <w:b/>
          <w:szCs w:val="24"/>
        </w:rPr>
        <w:t>6</w:t>
      </w:r>
      <w:r w:rsidR="007B71D7" w:rsidRPr="00EA78A7">
        <w:rPr>
          <w:b/>
          <w:szCs w:val="24"/>
        </w:rPr>
        <w:t xml:space="preserve">                              </w:t>
      </w:r>
    </w:p>
    <w:p w:rsidR="007B71D7" w:rsidRPr="00EA78A7" w:rsidRDefault="007B71D7">
      <w:pPr>
        <w:pBdr>
          <w:top w:val="double" w:sz="12" w:space="1" w:color="auto"/>
        </w:pBdr>
        <w:jc w:val="both"/>
        <w:rPr>
          <w:szCs w:val="24"/>
        </w:rPr>
      </w:pPr>
    </w:p>
    <w:p w:rsidR="007B71D7" w:rsidRPr="00EA78A7" w:rsidRDefault="007B71D7">
      <w:pPr>
        <w:jc w:val="both"/>
        <w:rPr>
          <w:szCs w:val="24"/>
        </w:rPr>
      </w:pPr>
      <w:r w:rsidRPr="00EA78A7">
        <w:rPr>
          <w:b/>
          <w:szCs w:val="24"/>
        </w:rPr>
        <w:t>Instructor:</w:t>
      </w:r>
      <w:r w:rsidRPr="00EA78A7">
        <w:rPr>
          <w:b/>
          <w:szCs w:val="24"/>
        </w:rPr>
        <w:tab/>
      </w:r>
      <w:r w:rsidRPr="00EA78A7">
        <w:rPr>
          <w:szCs w:val="24"/>
        </w:rPr>
        <w:t xml:space="preserve">Dr. </w:t>
      </w:r>
      <w:r w:rsidR="000F0081" w:rsidRPr="00EA78A7">
        <w:rPr>
          <w:szCs w:val="24"/>
        </w:rPr>
        <w:t xml:space="preserve">Tim Flood </w:t>
      </w:r>
    </w:p>
    <w:p w:rsidR="007B71D7" w:rsidRPr="00EA78A7" w:rsidRDefault="007B71D7">
      <w:pPr>
        <w:jc w:val="both"/>
        <w:rPr>
          <w:szCs w:val="24"/>
        </w:rPr>
      </w:pPr>
      <w:r w:rsidRPr="00EA78A7">
        <w:rPr>
          <w:b/>
          <w:szCs w:val="24"/>
        </w:rPr>
        <w:t xml:space="preserve">Office: </w:t>
      </w:r>
      <w:r w:rsidRPr="00EA78A7">
        <w:rPr>
          <w:b/>
          <w:szCs w:val="24"/>
        </w:rPr>
        <w:tab/>
      </w:r>
      <w:proofErr w:type="spellStart"/>
      <w:r w:rsidR="00B01BE0" w:rsidRPr="00175749">
        <w:rPr>
          <w:szCs w:val="24"/>
        </w:rPr>
        <w:t>Gehl-Mulva</w:t>
      </w:r>
      <w:proofErr w:type="spellEnd"/>
      <w:r w:rsidR="00B01BE0" w:rsidRPr="00175749">
        <w:rPr>
          <w:szCs w:val="24"/>
        </w:rPr>
        <w:t xml:space="preserve"> Science Hall </w:t>
      </w:r>
      <w:r w:rsidR="000F0081" w:rsidRPr="00175749">
        <w:rPr>
          <w:szCs w:val="24"/>
        </w:rPr>
        <w:t>3107</w:t>
      </w:r>
      <w:r w:rsidR="000F0081" w:rsidRPr="00EA78A7">
        <w:rPr>
          <w:b/>
          <w:szCs w:val="24"/>
        </w:rPr>
        <w:t xml:space="preserve"> </w:t>
      </w:r>
    </w:p>
    <w:p w:rsidR="008E4E19" w:rsidRPr="00EA78A7" w:rsidRDefault="007B71D7">
      <w:pPr>
        <w:jc w:val="both"/>
        <w:rPr>
          <w:szCs w:val="24"/>
        </w:rPr>
      </w:pPr>
      <w:r w:rsidRPr="00EA78A7">
        <w:rPr>
          <w:b/>
          <w:szCs w:val="24"/>
        </w:rPr>
        <w:t>Phone:</w:t>
      </w:r>
      <w:r w:rsidRPr="00EA78A7">
        <w:rPr>
          <w:b/>
          <w:szCs w:val="24"/>
        </w:rPr>
        <w:tab/>
      </w:r>
      <w:r w:rsidRPr="00EA78A7">
        <w:rPr>
          <w:szCs w:val="24"/>
        </w:rPr>
        <w:t>403-</w:t>
      </w:r>
      <w:r w:rsidR="000F0081" w:rsidRPr="00EA78A7">
        <w:rPr>
          <w:szCs w:val="24"/>
        </w:rPr>
        <w:t xml:space="preserve">1356 </w:t>
      </w:r>
    </w:p>
    <w:p w:rsidR="007B71D7" w:rsidRPr="00EA78A7" w:rsidRDefault="007B71D7">
      <w:pPr>
        <w:jc w:val="both"/>
        <w:rPr>
          <w:szCs w:val="24"/>
        </w:rPr>
      </w:pPr>
      <w:r w:rsidRPr="00EA78A7">
        <w:rPr>
          <w:b/>
          <w:szCs w:val="24"/>
        </w:rPr>
        <w:t>E-mail:</w:t>
      </w:r>
      <w:r w:rsidRPr="00EA78A7">
        <w:rPr>
          <w:szCs w:val="24"/>
        </w:rPr>
        <w:t xml:space="preserve"> </w:t>
      </w:r>
      <w:r w:rsidRPr="00EA78A7">
        <w:rPr>
          <w:szCs w:val="24"/>
        </w:rPr>
        <w:tab/>
      </w:r>
      <w:hyperlink r:id="rId9" w:history="1">
        <w:r w:rsidR="000F0081" w:rsidRPr="00EA78A7">
          <w:rPr>
            <w:rStyle w:val="Hyperlink"/>
            <w:szCs w:val="24"/>
          </w:rPr>
          <w:t>tim.flood@snc.edu</w:t>
        </w:r>
      </w:hyperlink>
      <w:r w:rsidR="000837EE" w:rsidRPr="00EA78A7">
        <w:rPr>
          <w:szCs w:val="24"/>
        </w:rPr>
        <w:t xml:space="preserve"> </w:t>
      </w:r>
    </w:p>
    <w:p w:rsidR="00175749" w:rsidRPr="00EA78A7" w:rsidRDefault="00175749">
      <w:pPr>
        <w:jc w:val="both"/>
        <w:rPr>
          <w:szCs w:val="24"/>
        </w:rPr>
      </w:pPr>
    </w:p>
    <w:p w:rsidR="007B71D7" w:rsidRPr="00175749" w:rsidRDefault="007B71D7">
      <w:pPr>
        <w:jc w:val="both"/>
        <w:rPr>
          <w:b/>
          <w:sz w:val="28"/>
          <w:szCs w:val="28"/>
        </w:rPr>
      </w:pPr>
      <w:r w:rsidRPr="00175749">
        <w:rPr>
          <w:b/>
          <w:sz w:val="28"/>
          <w:szCs w:val="28"/>
        </w:rPr>
        <w:t>General Information</w:t>
      </w:r>
      <w:r w:rsidR="00175749">
        <w:rPr>
          <w:b/>
          <w:sz w:val="28"/>
          <w:szCs w:val="28"/>
        </w:rPr>
        <w:t>:</w:t>
      </w:r>
    </w:p>
    <w:p w:rsidR="007B71D7" w:rsidRPr="00EA78A7" w:rsidRDefault="007B71D7">
      <w:pPr>
        <w:jc w:val="both"/>
        <w:rPr>
          <w:szCs w:val="24"/>
        </w:rPr>
      </w:pPr>
    </w:p>
    <w:p w:rsidR="004164D9" w:rsidRPr="00EA78A7" w:rsidRDefault="00B01BE0">
      <w:pPr>
        <w:jc w:val="both"/>
        <w:rPr>
          <w:szCs w:val="24"/>
        </w:rPr>
      </w:pPr>
      <w:r w:rsidRPr="00175749">
        <w:rPr>
          <w:b/>
          <w:szCs w:val="24"/>
        </w:rPr>
        <w:t>Course Meeting Time</w:t>
      </w:r>
      <w:r w:rsidRPr="00EA78A7">
        <w:rPr>
          <w:szCs w:val="24"/>
        </w:rPr>
        <w:t xml:space="preserve">: </w:t>
      </w:r>
      <w:r w:rsidR="00D35291">
        <w:rPr>
          <w:szCs w:val="24"/>
        </w:rPr>
        <w:t>M</w:t>
      </w:r>
      <w:r w:rsidR="00521998">
        <w:rPr>
          <w:szCs w:val="24"/>
        </w:rPr>
        <w:t>-W</w:t>
      </w:r>
      <w:r w:rsidR="008E4E19" w:rsidRPr="00EA78A7">
        <w:rPr>
          <w:szCs w:val="24"/>
        </w:rPr>
        <w:t xml:space="preserve"> 11:</w:t>
      </w:r>
      <w:r w:rsidR="00D35291">
        <w:rPr>
          <w:szCs w:val="24"/>
        </w:rPr>
        <w:t>3</w:t>
      </w:r>
      <w:r w:rsidR="008E4E19" w:rsidRPr="00EA78A7">
        <w:rPr>
          <w:szCs w:val="24"/>
        </w:rPr>
        <w:t>0 a.m.-12:</w:t>
      </w:r>
      <w:r w:rsidR="00D35291">
        <w:rPr>
          <w:szCs w:val="24"/>
        </w:rPr>
        <w:t>3</w:t>
      </w:r>
      <w:r w:rsidR="008E4E19" w:rsidRPr="00EA78A7">
        <w:rPr>
          <w:szCs w:val="24"/>
        </w:rPr>
        <w:t xml:space="preserve">0 a.m.     </w:t>
      </w:r>
    </w:p>
    <w:p w:rsidR="007B71D7" w:rsidRPr="00EA78A7" w:rsidRDefault="007B71D7">
      <w:pPr>
        <w:jc w:val="both"/>
        <w:rPr>
          <w:szCs w:val="24"/>
        </w:rPr>
      </w:pPr>
    </w:p>
    <w:p w:rsidR="007B71D7" w:rsidRPr="00EA78A7" w:rsidRDefault="007B71D7" w:rsidP="00175749">
      <w:pPr>
        <w:jc w:val="both"/>
        <w:rPr>
          <w:szCs w:val="24"/>
        </w:rPr>
      </w:pPr>
      <w:r w:rsidRPr="00EA78A7">
        <w:rPr>
          <w:b/>
          <w:szCs w:val="24"/>
        </w:rPr>
        <w:t>Office hours</w:t>
      </w:r>
      <w:r w:rsidRPr="00EA78A7">
        <w:rPr>
          <w:b/>
          <w:i/>
          <w:szCs w:val="24"/>
        </w:rPr>
        <w:t xml:space="preserve">: </w:t>
      </w:r>
      <w:r w:rsidR="00521998" w:rsidRPr="00521998">
        <w:rPr>
          <w:b/>
          <w:szCs w:val="24"/>
        </w:rPr>
        <w:t>T</w:t>
      </w:r>
      <w:r w:rsidR="008E4E19" w:rsidRPr="00175749">
        <w:rPr>
          <w:szCs w:val="24"/>
        </w:rPr>
        <w:t>WF</w:t>
      </w:r>
      <w:r w:rsidR="008E4E19" w:rsidRPr="00EA78A7">
        <w:rPr>
          <w:b/>
          <w:i/>
          <w:szCs w:val="24"/>
        </w:rPr>
        <w:t xml:space="preserve"> </w:t>
      </w:r>
      <w:r w:rsidR="008E4E19" w:rsidRPr="00EA78A7">
        <w:rPr>
          <w:szCs w:val="24"/>
        </w:rPr>
        <w:t>11:00 a.m.-1</w:t>
      </w:r>
      <w:r w:rsidR="00175749">
        <w:rPr>
          <w:szCs w:val="24"/>
        </w:rPr>
        <w:t>1</w:t>
      </w:r>
      <w:r w:rsidR="008E4E19" w:rsidRPr="00EA78A7">
        <w:rPr>
          <w:szCs w:val="24"/>
        </w:rPr>
        <w:t>:50 a.m.</w:t>
      </w:r>
      <w:r w:rsidR="00175749">
        <w:rPr>
          <w:szCs w:val="24"/>
        </w:rPr>
        <w:t xml:space="preserve"> or by appointment or drop-in. </w:t>
      </w:r>
    </w:p>
    <w:p w:rsidR="008E4E19" w:rsidRPr="00EA78A7" w:rsidRDefault="008E4E19">
      <w:pPr>
        <w:jc w:val="both"/>
        <w:rPr>
          <w:szCs w:val="24"/>
        </w:rPr>
      </w:pPr>
    </w:p>
    <w:p w:rsidR="008E4E19" w:rsidRPr="00EA78A7" w:rsidRDefault="008E4E19" w:rsidP="008E4E19">
      <w:pPr>
        <w:jc w:val="both"/>
        <w:rPr>
          <w:szCs w:val="24"/>
        </w:rPr>
      </w:pPr>
      <w:r w:rsidRPr="00EA78A7">
        <w:rPr>
          <w:szCs w:val="24"/>
        </w:rPr>
        <w:t>T</w:t>
      </w:r>
      <w:r w:rsidRPr="00EA78A7">
        <w:rPr>
          <w:b/>
          <w:szCs w:val="24"/>
        </w:rPr>
        <w:t xml:space="preserve">extbook and other materials: </w:t>
      </w:r>
      <w:r w:rsidRPr="00EA78A7">
        <w:rPr>
          <w:szCs w:val="24"/>
        </w:rPr>
        <w:t xml:space="preserve">The following book is inexpensive and sufficient for this course as a reference.  It is not required.  </w:t>
      </w:r>
      <w:r w:rsidR="00175749">
        <w:rPr>
          <w:szCs w:val="24"/>
        </w:rPr>
        <w:t>I</w:t>
      </w:r>
      <w:r w:rsidRPr="00EA78A7">
        <w:rPr>
          <w:szCs w:val="24"/>
        </w:rPr>
        <w:t xml:space="preserve"> will also have copies of regular intro geology textbooks available for you to use if needed.</w:t>
      </w:r>
    </w:p>
    <w:p w:rsidR="007B71D7" w:rsidRPr="00EA78A7" w:rsidRDefault="007B71D7">
      <w:pPr>
        <w:jc w:val="both"/>
        <w:rPr>
          <w:i/>
          <w:szCs w:val="24"/>
        </w:rPr>
      </w:pPr>
    </w:p>
    <w:p w:rsidR="007B71D7" w:rsidRPr="00EA78A7" w:rsidRDefault="003D1EC3">
      <w:pPr>
        <w:jc w:val="both"/>
        <w:rPr>
          <w:szCs w:val="24"/>
        </w:rPr>
      </w:pPr>
      <w:r w:rsidRPr="00EA78A7">
        <w:rPr>
          <w:szCs w:val="24"/>
        </w:rPr>
        <w:t>(OPTIONAL</w:t>
      </w:r>
      <w:r w:rsidR="007B71D7" w:rsidRPr="00EA78A7">
        <w:rPr>
          <w:szCs w:val="24"/>
        </w:rPr>
        <w:t xml:space="preserve">) </w:t>
      </w:r>
      <w:r w:rsidR="00B01BE0" w:rsidRPr="00EA78A7">
        <w:rPr>
          <w:szCs w:val="24"/>
        </w:rPr>
        <w:t xml:space="preserve">Spooner, A.M., 2011, </w:t>
      </w:r>
      <w:r w:rsidR="00B01BE0" w:rsidRPr="00EA78A7">
        <w:rPr>
          <w:b/>
          <w:szCs w:val="24"/>
          <w:u w:val="single"/>
        </w:rPr>
        <w:t>Geology for Dummies</w:t>
      </w:r>
      <w:r w:rsidR="00B01BE0" w:rsidRPr="00EA78A7">
        <w:rPr>
          <w:szCs w:val="24"/>
        </w:rPr>
        <w:t>: John Wiley &amp; Sons, Inc., Hoboken, New Jersey, 360 pages</w:t>
      </w:r>
      <w:r w:rsidR="000837EE" w:rsidRPr="00EA78A7">
        <w:rPr>
          <w:szCs w:val="24"/>
        </w:rPr>
        <w:t xml:space="preserve"> (available via several online booksellers)</w:t>
      </w:r>
      <w:r w:rsidR="00B01BE0" w:rsidRPr="00EA78A7">
        <w:rPr>
          <w:szCs w:val="24"/>
        </w:rPr>
        <w:t xml:space="preserve">.  </w:t>
      </w:r>
    </w:p>
    <w:p w:rsidR="007B71D7" w:rsidRPr="00EA78A7" w:rsidRDefault="007B71D7" w:rsidP="007B71D7">
      <w:pPr>
        <w:jc w:val="both"/>
        <w:rPr>
          <w:szCs w:val="24"/>
        </w:rPr>
      </w:pPr>
    </w:p>
    <w:p w:rsidR="007B71D7" w:rsidRPr="00175749" w:rsidRDefault="007B71D7">
      <w:pPr>
        <w:jc w:val="both"/>
        <w:rPr>
          <w:b/>
          <w:sz w:val="28"/>
          <w:szCs w:val="28"/>
        </w:rPr>
      </w:pPr>
      <w:r w:rsidRPr="00175749">
        <w:rPr>
          <w:b/>
          <w:sz w:val="28"/>
          <w:szCs w:val="28"/>
        </w:rPr>
        <w:t>Course Overview and Objectives</w:t>
      </w:r>
    </w:p>
    <w:p w:rsidR="007B71D7" w:rsidRPr="00EA78A7" w:rsidRDefault="007B71D7">
      <w:pPr>
        <w:jc w:val="both"/>
        <w:rPr>
          <w:szCs w:val="24"/>
        </w:rPr>
      </w:pPr>
      <w:r w:rsidRPr="00EA78A7">
        <w:rPr>
          <w:szCs w:val="24"/>
        </w:rPr>
        <w:tab/>
        <w:t>Geology is the study of the origin, composition, structure, processes, and history of the Earth.  The science of geology is truly interdisciplinary because it utilizes the fundamental concepts of chemistry, physics, biology, and mathematics.  What distinguishes geology from other science disciplines is the constant consideration of spatial (space) and temporal (time) relationships in the study of geologic phenomena.  The objective of this course is to introduce you to the basic concepts and terminology of physical geology.  We will focus on topics such as the unifying theory of plate tectonics, earthquakes, volcanism, and mountain building--namely those processes driven by the internal energy of the Earth.  We will also study the major surface processes, driven primarily by solar energy, that shape our planet—for example the work of streams, glaciers, and wind.  Finally, throughout the course we will discuss examples of the important interplay between geologic processes (and products) and humans.  At the conclusion of the course, my hope is that (1) you will have both an appreciation for and a solid understanding of how the Earth works (physical geology), and (2) you will also understand how geology and humans are intimately linked on planet Earth.</w:t>
      </w:r>
    </w:p>
    <w:p w:rsidR="00AE4374" w:rsidRPr="00EA78A7" w:rsidRDefault="00AE4374">
      <w:pPr>
        <w:jc w:val="both"/>
        <w:rPr>
          <w:szCs w:val="24"/>
        </w:rPr>
      </w:pPr>
      <w:r w:rsidRPr="00EA78A7">
        <w:rPr>
          <w:szCs w:val="24"/>
        </w:rPr>
        <w:tab/>
        <w:t>This course specifically addresses two goals o</w:t>
      </w:r>
      <w:r w:rsidR="00DC4691" w:rsidRPr="00EA78A7">
        <w:rPr>
          <w:szCs w:val="24"/>
        </w:rPr>
        <w:t>f the new SNC Core Curriculum: Goal 1--understanding the world and one’s place in it, and Goal 2--the acquisition of intellectual and cognitive skills.</w:t>
      </w:r>
    </w:p>
    <w:p w:rsidR="003424A1" w:rsidRDefault="007B71D7" w:rsidP="003424A1">
      <w:pPr>
        <w:jc w:val="both"/>
        <w:rPr>
          <w:szCs w:val="24"/>
        </w:rPr>
      </w:pPr>
      <w:r w:rsidRPr="00EA78A7">
        <w:rPr>
          <w:szCs w:val="24"/>
        </w:rPr>
        <w:tab/>
        <w:t>Our course objectives will be achiev</w:t>
      </w:r>
      <w:r w:rsidR="000837EE" w:rsidRPr="00EA78A7">
        <w:rPr>
          <w:szCs w:val="24"/>
        </w:rPr>
        <w:t>ed through lectures, discussions, and</w:t>
      </w:r>
      <w:r w:rsidR="00B01BE0" w:rsidRPr="00EA78A7">
        <w:rPr>
          <w:szCs w:val="24"/>
        </w:rPr>
        <w:t xml:space="preserve"> </w:t>
      </w:r>
      <w:r w:rsidRPr="00EA78A7">
        <w:rPr>
          <w:szCs w:val="24"/>
        </w:rPr>
        <w:t>exercises emphasizing “how we know” in addition to “what we know” about the Earth.  Class participation and questions are strongly encouraged.  The lecture portion of the course will include PowerPoint presentations to illustrate geologic features discussed in class.  Films will be shown on occasion.  Please note that students are responsible for the content of these materials in addition to lecture notes and mat</w:t>
      </w:r>
      <w:r w:rsidR="000837EE" w:rsidRPr="00EA78A7">
        <w:rPr>
          <w:szCs w:val="24"/>
        </w:rPr>
        <w:t>erial assigned from other sources</w:t>
      </w:r>
      <w:r w:rsidRPr="00EA78A7">
        <w:rPr>
          <w:szCs w:val="24"/>
        </w:rPr>
        <w:t xml:space="preserve">.  </w:t>
      </w:r>
      <w:r w:rsidR="00B01BE0" w:rsidRPr="00EA78A7">
        <w:rPr>
          <w:szCs w:val="24"/>
        </w:rPr>
        <w:t xml:space="preserve">The </w:t>
      </w:r>
      <w:r w:rsidRPr="00EA78A7">
        <w:rPr>
          <w:szCs w:val="24"/>
        </w:rPr>
        <w:t>exercises will focus on basic geologic techniques such as rock and mineral identification, topographic and geologic map reading, and geologic problem solving.</w:t>
      </w:r>
    </w:p>
    <w:p w:rsidR="002012AA" w:rsidRPr="002012AA" w:rsidRDefault="002012AA" w:rsidP="003424A1">
      <w:pPr>
        <w:jc w:val="both"/>
        <w:rPr>
          <w:b/>
          <w:szCs w:val="24"/>
        </w:rPr>
      </w:pPr>
      <w:r w:rsidRPr="002012AA">
        <w:rPr>
          <w:b/>
          <w:szCs w:val="24"/>
        </w:rPr>
        <w:lastRenderedPageBreak/>
        <w:t>EVALUATION</w:t>
      </w:r>
    </w:p>
    <w:p w:rsidR="002012AA" w:rsidRPr="00EA78A7" w:rsidRDefault="002012AA" w:rsidP="002012AA">
      <w:pPr>
        <w:rPr>
          <w:szCs w:val="24"/>
        </w:rPr>
      </w:pPr>
      <w:r w:rsidRPr="002012AA">
        <w:rPr>
          <w:szCs w:val="24"/>
        </w:rPr>
        <w:t>Your grade for this course will be divided between lecture (</w:t>
      </w:r>
      <w:r w:rsidRPr="00EA78A7">
        <w:rPr>
          <w:szCs w:val="24"/>
        </w:rPr>
        <w:t>70</w:t>
      </w:r>
      <w:r w:rsidRPr="002012AA">
        <w:rPr>
          <w:szCs w:val="24"/>
        </w:rPr>
        <w:t>%)</w:t>
      </w:r>
      <w:r w:rsidRPr="00EA78A7">
        <w:rPr>
          <w:szCs w:val="24"/>
        </w:rPr>
        <w:t>,</w:t>
      </w:r>
      <w:r w:rsidRPr="002012AA">
        <w:rPr>
          <w:szCs w:val="24"/>
        </w:rPr>
        <w:t xml:space="preserve"> </w:t>
      </w:r>
      <w:r w:rsidR="003424A1">
        <w:rPr>
          <w:szCs w:val="24"/>
        </w:rPr>
        <w:t xml:space="preserve">special </w:t>
      </w:r>
      <w:r w:rsidR="00EA78A7" w:rsidRPr="00EA78A7">
        <w:rPr>
          <w:szCs w:val="24"/>
        </w:rPr>
        <w:t>projects</w:t>
      </w:r>
      <w:r w:rsidRPr="00EA78A7">
        <w:rPr>
          <w:szCs w:val="24"/>
        </w:rPr>
        <w:t xml:space="preserve"> (20%), and </w:t>
      </w:r>
      <w:r w:rsidRPr="002012AA">
        <w:rPr>
          <w:szCs w:val="24"/>
        </w:rPr>
        <w:t>lab (1</w:t>
      </w:r>
      <w:r w:rsidRPr="00EA78A7">
        <w:rPr>
          <w:szCs w:val="24"/>
        </w:rPr>
        <w:t>0</w:t>
      </w:r>
      <w:r w:rsidRPr="002012AA">
        <w:rPr>
          <w:szCs w:val="24"/>
        </w:rPr>
        <w:t xml:space="preserve">%).  The lecture portion will consist of quizzes </w:t>
      </w:r>
      <w:r w:rsidRPr="00EA78A7">
        <w:rPr>
          <w:szCs w:val="24"/>
        </w:rPr>
        <w:t>(50%)</w:t>
      </w:r>
      <w:r w:rsidR="003424A1">
        <w:rPr>
          <w:szCs w:val="24"/>
        </w:rPr>
        <w:t xml:space="preserve"> and a </w:t>
      </w:r>
      <w:r w:rsidRPr="00EA78A7">
        <w:rPr>
          <w:szCs w:val="24"/>
        </w:rPr>
        <w:t>final exam (20%)</w:t>
      </w:r>
      <w:r w:rsidR="003424A1">
        <w:rPr>
          <w:szCs w:val="24"/>
        </w:rPr>
        <w:t xml:space="preserve">.  </w:t>
      </w:r>
      <w:r w:rsidRPr="002012AA">
        <w:rPr>
          <w:szCs w:val="24"/>
        </w:rPr>
        <w:t xml:space="preserve">Approximately </w:t>
      </w:r>
      <w:r w:rsidRPr="00EA78A7">
        <w:rPr>
          <w:szCs w:val="24"/>
        </w:rPr>
        <w:t>seven</w:t>
      </w:r>
      <w:r w:rsidRPr="002012AA">
        <w:rPr>
          <w:szCs w:val="24"/>
        </w:rPr>
        <w:t xml:space="preserve"> quizzes will be given, with the lowest one dropped.  Quizzes will be given mostly </w:t>
      </w:r>
      <w:r w:rsidRPr="00EA78A7">
        <w:rPr>
          <w:szCs w:val="24"/>
        </w:rPr>
        <w:t xml:space="preserve">every other </w:t>
      </w:r>
      <w:r w:rsidR="00521998">
        <w:rPr>
          <w:szCs w:val="24"/>
        </w:rPr>
        <w:t>Wednesday</w:t>
      </w:r>
      <w:r w:rsidRPr="002012AA">
        <w:rPr>
          <w:szCs w:val="24"/>
        </w:rPr>
        <w:t xml:space="preserve"> and will be based on lecture material from th</w:t>
      </w:r>
      <w:r w:rsidRPr="00EA78A7">
        <w:rPr>
          <w:szCs w:val="24"/>
        </w:rPr>
        <w:t>e previous two weeks</w:t>
      </w:r>
      <w:r w:rsidRPr="002012AA">
        <w:rPr>
          <w:szCs w:val="24"/>
        </w:rPr>
        <w:t xml:space="preserve"> plus weekly reading assignments.  Because the lowest quiz will be dropped, makeups will generally not be given.  A cumulative final (20%) will comprise the remainder of the lecture evaluation. </w:t>
      </w:r>
      <w:r w:rsidRPr="00EA78A7">
        <w:rPr>
          <w:szCs w:val="24"/>
        </w:rPr>
        <w:t xml:space="preserve">Special </w:t>
      </w:r>
      <w:proofErr w:type="gramStart"/>
      <w:r w:rsidR="00EA78A7" w:rsidRPr="00EA78A7">
        <w:rPr>
          <w:szCs w:val="24"/>
        </w:rPr>
        <w:t>projects</w:t>
      </w:r>
      <w:r w:rsidRPr="00EA78A7">
        <w:rPr>
          <w:szCs w:val="24"/>
        </w:rPr>
        <w:t xml:space="preserve"> </w:t>
      </w:r>
      <w:r w:rsidR="003424A1">
        <w:rPr>
          <w:szCs w:val="24"/>
        </w:rPr>
        <w:t xml:space="preserve"> (</w:t>
      </w:r>
      <w:proofErr w:type="gramEnd"/>
      <w:r w:rsidR="003424A1">
        <w:rPr>
          <w:szCs w:val="24"/>
        </w:rPr>
        <w:t xml:space="preserve">20%) </w:t>
      </w:r>
      <w:r w:rsidRPr="00EA78A7">
        <w:rPr>
          <w:szCs w:val="24"/>
        </w:rPr>
        <w:t xml:space="preserve">will be designed specifically for this course and will involve “teaching” about the science that you have learned. </w:t>
      </w:r>
      <w:r w:rsidRPr="002012AA">
        <w:rPr>
          <w:szCs w:val="24"/>
        </w:rPr>
        <w:t xml:space="preserve">The laboratory portion </w:t>
      </w:r>
      <w:r w:rsidR="003424A1">
        <w:rPr>
          <w:szCs w:val="24"/>
        </w:rPr>
        <w:t xml:space="preserve">(10%) </w:t>
      </w:r>
      <w:r w:rsidRPr="002012AA">
        <w:rPr>
          <w:szCs w:val="24"/>
        </w:rPr>
        <w:t xml:space="preserve">will consist of quizzes after units and grading of assignments.  </w:t>
      </w:r>
    </w:p>
    <w:p w:rsidR="002012AA" w:rsidRPr="002012AA" w:rsidRDefault="002012AA" w:rsidP="002012AA">
      <w:pPr>
        <w:rPr>
          <w:szCs w:val="24"/>
        </w:rPr>
      </w:pPr>
    </w:p>
    <w:p w:rsidR="002012AA" w:rsidRPr="002012AA" w:rsidRDefault="002012AA" w:rsidP="002012AA">
      <w:pPr>
        <w:keepNext/>
        <w:jc w:val="center"/>
        <w:outlineLvl w:val="1"/>
        <w:rPr>
          <w:b/>
          <w:szCs w:val="24"/>
        </w:rPr>
      </w:pPr>
      <w:r w:rsidRPr="002012AA">
        <w:rPr>
          <w:b/>
          <w:szCs w:val="24"/>
        </w:rPr>
        <w:t>SUMMARY OF GRADING</w:t>
      </w:r>
    </w:p>
    <w:p w:rsidR="002012AA" w:rsidRPr="002012AA" w:rsidRDefault="002012AA" w:rsidP="002012AA">
      <w:pPr>
        <w:ind w:left="720" w:firstLine="720"/>
        <w:rPr>
          <w:szCs w:val="24"/>
        </w:rPr>
      </w:pPr>
      <w:r w:rsidRPr="002012AA">
        <w:rPr>
          <w:szCs w:val="24"/>
        </w:rPr>
        <w:t>Lecture</w:t>
      </w:r>
      <w:r w:rsidRPr="002012AA">
        <w:rPr>
          <w:szCs w:val="24"/>
        </w:rPr>
        <w:tab/>
      </w:r>
      <w:r w:rsidRPr="00EA78A7">
        <w:rPr>
          <w:szCs w:val="24"/>
        </w:rPr>
        <w:t>70</w:t>
      </w:r>
      <w:r w:rsidRPr="002012AA">
        <w:rPr>
          <w:szCs w:val="24"/>
        </w:rPr>
        <w:t xml:space="preserve">% -- </w:t>
      </w:r>
      <w:r w:rsidR="00EA78A7" w:rsidRPr="00EA78A7">
        <w:rPr>
          <w:szCs w:val="24"/>
        </w:rPr>
        <w:t>50</w:t>
      </w:r>
      <w:r w:rsidRPr="002012AA">
        <w:rPr>
          <w:szCs w:val="24"/>
        </w:rPr>
        <w:t xml:space="preserve">% Quizzes, </w:t>
      </w:r>
      <w:r w:rsidR="00EA78A7" w:rsidRPr="00EA78A7">
        <w:rPr>
          <w:szCs w:val="24"/>
        </w:rPr>
        <w:t>7</w:t>
      </w:r>
      <w:r w:rsidRPr="002012AA">
        <w:rPr>
          <w:szCs w:val="24"/>
        </w:rPr>
        <w:t xml:space="preserve"> best of </w:t>
      </w:r>
      <w:r w:rsidR="00EA78A7" w:rsidRPr="00EA78A7">
        <w:rPr>
          <w:szCs w:val="24"/>
        </w:rPr>
        <w:t>8</w:t>
      </w:r>
    </w:p>
    <w:p w:rsidR="002012AA" w:rsidRPr="00EA78A7" w:rsidRDefault="002012AA" w:rsidP="002012AA">
      <w:pPr>
        <w:ind w:left="720" w:firstLine="720"/>
        <w:rPr>
          <w:szCs w:val="24"/>
        </w:rPr>
      </w:pPr>
      <w:r w:rsidRPr="002012AA">
        <w:rPr>
          <w:szCs w:val="24"/>
        </w:rPr>
        <w:tab/>
      </w:r>
      <w:r w:rsidRPr="002012AA">
        <w:rPr>
          <w:szCs w:val="24"/>
        </w:rPr>
        <w:tab/>
      </w:r>
      <w:r w:rsidRPr="002012AA">
        <w:rPr>
          <w:szCs w:val="24"/>
        </w:rPr>
        <w:tab/>
        <w:t xml:space="preserve">20% </w:t>
      </w:r>
      <w:r w:rsidR="00EA78A7" w:rsidRPr="00EA78A7">
        <w:rPr>
          <w:szCs w:val="24"/>
        </w:rPr>
        <w:t>C</w:t>
      </w:r>
      <w:r w:rsidRPr="002012AA">
        <w:rPr>
          <w:szCs w:val="24"/>
        </w:rPr>
        <w:t>umulative final</w:t>
      </w:r>
    </w:p>
    <w:p w:rsidR="00EA78A7" w:rsidRPr="002012AA" w:rsidRDefault="00EA78A7" w:rsidP="002012AA">
      <w:pPr>
        <w:ind w:left="720" w:firstLine="720"/>
        <w:rPr>
          <w:szCs w:val="24"/>
        </w:rPr>
      </w:pPr>
      <w:r w:rsidRPr="00EA78A7">
        <w:rPr>
          <w:szCs w:val="24"/>
        </w:rPr>
        <w:t>Projects</w:t>
      </w:r>
      <w:r w:rsidRPr="00EA78A7">
        <w:rPr>
          <w:szCs w:val="24"/>
        </w:rPr>
        <w:tab/>
        <w:t>20%</w:t>
      </w:r>
    </w:p>
    <w:p w:rsidR="002012AA" w:rsidRPr="002012AA" w:rsidRDefault="002012AA" w:rsidP="002012AA">
      <w:pPr>
        <w:ind w:left="720" w:firstLine="720"/>
        <w:rPr>
          <w:szCs w:val="24"/>
        </w:rPr>
      </w:pPr>
      <w:r w:rsidRPr="002012AA">
        <w:rPr>
          <w:szCs w:val="24"/>
        </w:rPr>
        <w:t xml:space="preserve">Laboratory </w:t>
      </w:r>
      <w:r w:rsidRPr="002012AA">
        <w:rPr>
          <w:szCs w:val="24"/>
        </w:rPr>
        <w:tab/>
        <w:t>1</w:t>
      </w:r>
      <w:r w:rsidR="00EA78A7" w:rsidRPr="00EA78A7">
        <w:rPr>
          <w:szCs w:val="24"/>
        </w:rPr>
        <w:t>0</w:t>
      </w:r>
      <w:r w:rsidRPr="002012AA">
        <w:rPr>
          <w:szCs w:val="24"/>
        </w:rPr>
        <w:t>% --</w:t>
      </w:r>
      <w:r w:rsidRPr="002012AA">
        <w:rPr>
          <w:szCs w:val="24"/>
        </w:rPr>
        <w:tab/>
      </w:r>
      <w:r w:rsidR="00EA78A7" w:rsidRPr="00EA78A7">
        <w:rPr>
          <w:szCs w:val="24"/>
        </w:rPr>
        <w:t>1</w:t>
      </w:r>
      <w:r w:rsidRPr="002012AA">
        <w:rPr>
          <w:szCs w:val="24"/>
        </w:rPr>
        <w:t>0% Quizzes</w:t>
      </w:r>
      <w:r w:rsidR="00EA78A7" w:rsidRPr="00EA78A7">
        <w:rPr>
          <w:szCs w:val="24"/>
        </w:rPr>
        <w:t xml:space="preserve"> and</w:t>
      </w:r>
      <w:r w:rsidRPr="002012AA">
        <w:rPr>
          <w:szCs w:val="24"/>
        </w:rPr>
        <w:t xml:space="preserve"> assignments </w:t>
      </w:r>
    </w:p>
    <w:p w:rsidR="002012AA" w:rsidRPr="002012AA" w:rsidRDefault="002012AA" w:rsidP="002012AA">
      <w:pPr>
        <w:ind w:left="720" w:firstLine="720"/>
        <w:rPr>
          <w:szCs w:val="24"/>
        </w:rPr>
      </w:pPr>
    </w:p>
    <w:p w:rsidR="002012AA" w:rsidRPr="002012AA" w:rsidRDefault="002012AA" w:rsidP="002012AA">
      <w:pPr>
        <w:keepNext/>
        <w:jc w:val="both"/>
        <w:outlineLvl w:val="2"/>
        <w:rPr>
          <w:szCs w:val="24"/>
        </w:rPr>
      </w:pPr>
      <w:r w:rsidRPr="002012AA">
        <w:rPr>
          <w:szCs w:val="24"/>
        </w:rPr>
        <w:t>The course grading scale is as follows:</w:t>
      </w:r>
    </w:p>
    <w:p w:rsidR="002012AA" w:rsidRPr="002012AA" w:rsidRDefault="002012AA" w:rsidP="002012AA">
      <w:pPr>
        <w:keepNext/>
        <w:jc w:val="both"/>
        <w:outlineLvl w:val="2"/>
        <w:rPr>
          <w:szCs w:val="24"/>
        </w:rPr>
      </w:pPr>
      <w:proofErr w:type="gramStart"/>
      <w:r w:rsidRPr="002012AA">
        <w:rPr>
          <w:szCs w:val="24"/>
        </w:rPr>
        <w:t>A  =</w:t>
      </w:r>
      <w:proofErr w:type="gramEnd"/>
      <w:r w:rsidRPr="002012AA">
        <w:rPr>
          <w:szCs w:val="24"/>
        </w:rPr>
        <w:t xml:space="preserve">  92-100</w:t>
      </w:r>
      <w:r w:rsidRPr="002012AA">
        <w:rPr>
          <w:szCs w:val="24"/>
        </w:rPr>
        <w:tab/>
      </w:r>
      <w:r w:rsidRPr="002012AA">
        <w:rPr>
          <w:szCs w:val="24"/>
        </w:rPr>
        <w:tab/>
        <w:t>BC = 79-81</w:t>
      </w:r>
      <w:r w:rsidRPr="002012AA">
        <w:rPr>
          <w:szCs w:val="24"/>
        </w:rPr>
        <w:tab/>
      </w:r>
      <w:r w:rsidRPr="002012AA">
        <w:rPr>
          <w:szCs w:val="24"/>
        </w:rPr>
        <w:tab/>
        <w:t>D = 60-68</w:t>
      </w:r>
    </w:p>
    <w:p w:rsidR="002012AA" w:rsidRPr="002012AA" w:rsidRDefault="002012AA" w:rsidP="002012AA">
      <w:pPr>
        <w:rPr>
          <w:szCs w:val="24"/>
        </w:rPr>
      </w:pPr>
      <w:r w:rsidRPr="002012AA">
        <w:rPr>
          <w:szCs w:val="24"/>
        </w:rPr>
        <w:t>AB= 89-91</w:t>
      </w:r>
      <w:r w:rsidRPr="002012AA">
        <w:rPr>
          <w:szCs w:val="24"/>
        </w:rPr>
        <w:tab/>
      </w:r>
      <w:r w:rsidRPr="002012AA">
        <w:rPr>
          <w:szCs w:val="24"/>
        </w:rPr>
        <w:tab/>
        <w:t>C   = 72-78</w:t>
      </w:r>
      <w:r w:rsidRPr="002012AA">
        <w:rPr>
          <w:szCs w:val="24"/>
        </w:rPr>
        <w:tab/>
      </w:r>
      <w:r w:rsidRPr="002012AA">
        <w:rPr>
          <w:szCs w:val="24"/>
        </w:rPr>
        <w:tab/>
        <w:t>F = &lt;60</w:t>
      </w:r>
    </w:p>
    <w:p w:rsidR="002012AA" w:rsidRPr="002012AA" w:rsidRDefault="002012AA" w:rsidP="002012AA">
      <w:pPr>
        <w:rPr>
          <w:szCs w:val="24"/>
        </w:rPr>
      </w:pPr>
      <w:r w:rsidRPr="002012AA">
        <w:rPr>
          <w:szCs w:val="24"/>
        </w:rPr>
        <w:t>B   = 82-88</w:t>
      </w:r>
      <w:r w:rsidRPr="002012AA">
        <w:rPr>
          <w:szCs w:val="24"/>
        </w:rPr>
        <w:tab/>
      </w:r>
      <w:r w:rsidRPr="002012AA">
        <w:rPr>
          <w:szCs w:val="24"/>
        </w:rPr>
        <w:tab/>
        <w:t>CD = 69-71</w:t>
      </w:r>
    </w:p>
    <w:p w:rsidR="002012AA" w:rsidRPr="002012AA" w:rsidRDefault="002012AA" w:rsidP="002012AA">
      <w:pPr>
        <w:keepNext/>
        <w:jc w:val="both"/>
        <w:outlineLvl w:val="2"/>
        <w:rPr>
          <w:b/>
          <w:szCs w:val="24"/>
          <w:u w:val="single"/>
        </w:rPr>
      </w:pPr>
    </w:p>
    <w:p w:rsidR="003424A1" w:rsidRDefault="002012AA" w:rsidP="003424A1">
      <w:pPr>
        <w:keepNext/>
        <w:outlineLvl w:val="2"/>
        <w:rPr>
          <w:b/>
          <w:szCs w:val="24"/>
        </w:rPr>
      </w:pPr>
      <w:r w:rsidRPr="002012AA">
        <w:rPr>
          <w:b/>
          <w:szCs w:val="24"/>
        </w:rPr>
        <w:t>ATTENDANCE AND HONESTY</w:t>
      </w:r>
      <w:r w:rsidR="003424A1">
        <w:rPr>
          <w:b/>
          <w:szCs w:val="24"/>
        </w:rPr>
        <w:t>:</w:t>
      </w:r>
    </w:p>
    <w:p w:rsidR="002012AA" w:rsidRPr="002012AA" w:rsidRDefault="002012AA" w:rsidP="003424A1">
      <w:pPr>
        <w:keepNext/>
        <w:outlineLvl w:val="2"/>
        <w:rPr>
          <w:szCs w:val="24"/>
        </w:rPr>
      </w:pPr>
      <w:r w:rsidRPr="002012AA">
        <w:rPr>
          <w:szCs w:val="24"/>
        </w:rPr>
        <w:t xml:space="preserve">Attendance will not be taken on a daily basis.  </w:t>
      </w:r>
      <w:r w:rsidRPr="002012AA">
        <w:rPr>
          <w:b/>
          <w:szCs w:val="24"/>
        </w:rPr>
        <w:t>HOWEVER</w:t>
      </w:r>
      <w:r w:rsidRPr="002012AA">
        <w:rPr>
          <w:szCs w:val="24"/>
        </w:rPr>
        <w:t xml:space="preserve">, quizzes will be taken from daily presentations.  A simple equation is </w:t>
      </w:r>
      <w:r w:rsidRPr="002012AA">
        <w:rPr>
          <w:b/>
          <w:szCs w:val="24"/>
        </w:rPr>
        <w:t>“poor attendance = poor quiz performance”.</w:t>
      </w:r>
      <w:r w:rsidRPr="002012AA">
        <w:rPr>
          <w:szCs w:val="24"/>
        </w:rPr>
        <w:t xml:space="preserve">  Honesty in all endeavors is expected.  </w:t>
      </w:r>
      <w:r w:rsidRPr="002012AA">
        <w:rPr>
          <w:spacing w:val="-3"/>
          <w:szCs w:val="24"/>
        </w:rPr>
        <w:t xml:space="preserve">In this course, all students are expected to adhere to the College's academic policies regarding academic integrity (please refer to the "St. Norbert College Academic Honor Code” listed in </w:t>
      </w:r>
      <w:r w:rsidRPr="002012AA">
        <w:rPr>
          <w:i/>
          <w:spacing w:val="-3"/>
          <w:szCs w:val="24"/>
        </w:rPr>
        <w:t>The Citizen,</w:t>
      </w:r>
      <w:r w:rsidRPr="002012AA">
        <w:rPr>
          <w:spacing w:val="-3"/>
          <w:szCs w:val="24"/>
        </w:rPr>
        <w:t xml:space="preserve"> or see the Honor Code website for the text of the Honor Code process, procedures and penalties).  </w:t>
      </w:r>
      <w:r w:rsidRPr="002012AA">
        <w:rPr>
          <w:color w:val="000000"/>
          <w:szCs w:val="24"/>
        </w:rPr>
        <w:t xml:space="preserve">For further details - or if you have any questions, see the link for </w:t>
      </w:r>
      <w:r w:rsidRPr="002012AA">
        <w:rPr>
          <w:i/>
          <w:color w:val="000000"/>
          <w:szCs w:val="24"/>
        </w:rPr>
        <w:t>The Citizen</w:t>
      </w:r>
      <w:r w:rsidRPr="002012AA">
        <w:rPr>
          <w:color w:val="000000"/>
          <w:szCs w:val="24"/>
        </w:rPr>
        <w:t xml:space="preserve"> on the judicial affairs website: </w:t>
      </w:r>
      <w:hyperlink r:id="rId10" w:history="1">
        <w:r w:rsidRPr="00EA78A7">
          <w:rPr>
            <w:color w:val="0000FF"/>
            <w:szCs w:val="24"/>
            <w:u w:val="single"/>
          </w:rPr>
          <w:t>www.snc.edu/judicialaffairs</w:t>
        </w:r>
      </w:hyperlink>
      <w:r w:rsidRPr="002012AA">
        <w:rPr>
          <w:color w:val="000000"/>
          <w:szCs w:val="24"/>
        </w:rPr>
        <w:t xml:space="preserve"> or contact the Honor Code Facilitator at x3047 or the Associate Academic Dean’s Office at x4044.  </w:t>
      </w:r>
      <w:r w:rsidRPr="002012AA">
        <w:rPr>
          <w:szCs w:val="24"/>
        </w:rPr>
        <w:t>We will follow the guidelines of the St. Norbert College Academic Honor Code.</w:t>
      </w:r>
    </w:p>
    <w:p w:rsidR="002012AA" w:rsidRPr="002012AA" w:rsidRDefault="002012AA" w:rsidP="002012AA">
      <w:pPr>
        <w:rPr>
          <w:szCs w:val="24"/>
        </w:rPr>
      </w:pPr>
    </w:p>
    <w:p w:rsidR="002012AA" w:rsidRPr="002012AA" w:rsidRDefault="002012AA" w:rsidP="002012AA">
      <w:pPr>
        <w:rPr>
          <w:szCs w:val="24"/>
        </w:rPr>
      </w:pPr>
      <w:r w:rsidRPr="002012AA">
        <w:rPr>
          <w:b/>
          <w:szCs w:val="24"/>
        </w:rPr>
        <w:t xml:space="preserve">STUDENT </w:t>
      </w:r>
      <w:proofErr w:type="spellStart"/>
      <w:r w:rsidRPr="002012AA">
        <w:rPr>
          <w:b/>
          <w:szCs w:val="24"/>
        </w:rPr>
        <w:t>SERVICES</w:t>
      </w:r>
      <w:proofErr w:type="gramStart"/>
      <w:r w:rsidR="003424A1">
        <w:rPr>
          <w:b/>
          <w:szCs w:val="24"/>
        </w:rPr>
        <w:t>:</w:t>
      </w:r>
      <w:r w:rsidRPr="002012AA">
        <w:rPr>
          <w:szCs w:val="24"/>
        </w:rPr>
        <w:t>In</w:t>
      </w:r>
      <w:proofErr w:type="spellEnd"/>
      <w:proofErr w:type="gramEnd"/>
      <w:r w:rsidRPr="002012AA">
        <w:rPr>
          <w:szCs w:val="24"/>
        </w:rPr>
        <w:t xml:space="preserve"> keeping with the St. Norbert College mission to help students develop their full potential, and in compliance with the Americans with Disabilities Act, the College provides supportive services to students with disabilities. For enquiries and details, please visit the Academic Support Services Office located on the lower level of the John </w:t>
      </w:r>
      <w:proofErr w:type="spellStart"/>
      <w:r w:rsidRPr="002012AA">
        <w:rPr>
          <w:szCs w:val="24"/>
        </w:rPr>
        <w:t>Minahan</w:t>
      </w:r>
      <w:proofErr w:type="spellEnd"/>
      <w:r w:rsidRPr="002012AA">
        <w:rPr>
          <w:szCs w:val="24"/>
        </w:rPr>
        <w:t xml:space="preserve"> Science Building (JMS) or contact </w:t>
      </w:r>
      <w:r w:rsidR="00521998" w:rsidRPr="00521998">
        <w:rPr>
          <w:bCs/>
          <w:szCs w:val="24"/>
        </w:rPr>
        <w:t>the</w:t>
      </w:r>
      <w:r w:rsidRPr="002012AA">
        <w:rPr>
          <w:szCs w:val="24"/>
        </w:rPr>
        <w:t xml:space="preserve"> Coordinator of Services to Students with Disabilities (Phone: 403-1326), or visit the website.</w:t>
      </w:r>
      <w:bookmarkStart w:id="0" w:name="_GoBack"/>
      <w:bookmarkEnd w:id="0"/>
    </w:p>
    <w:p w:rsidR="002012AA" w:rsidRPr="002012AA" w:rsidRDefault="002012AA" w:rsidP="002012AA">
      <w:pPr>
        <w:rPr>
          <w:szCs w:val="24"/>
        </w:rPr>
      </w:pPr>
    </w:p>
    <w:p w:rsidR="003424A1" w:rsidRDefault="007B71D7" w:rsidP="003424A1">
      <w:pPr>
        <w:jc w:val="both"/>
        <w:rPr>
          <w:szCs w:val="24"/>
        </w:rPr>
      </w:pPr>
      <w:r w:rsidRPr="003424A1">
        <w:rPr>
          <w:b/>
          <w:szCs w:val="24"/>
        </w:rPr>
        <w:t xml:space="preserve">Writing </w:t>
      </w:r>
      <w:proofErr w:type="gramStart"/>
      <w:r w:rsidRPr="003424A1">
        <w:rPr>
          <w:b/>
          <w:szCs w:val="24"/>
        </w:rPr>
        <w:t>Across</w:t>
      </w:r>
      <w:proofErr w:type="gramEnd"/>
      <w:r w:rsidRPr="003424A1">
        <w:rPr>
          <w:b/>
          <w:szCs w:val="24"/>
        </w:rPr>
        <w:t xml:space="preserve"> the Curriculum</w:t>
      </w:r>
      <w:r w:rsidR="003424A1">
        <w:rPr>
          <w:b/>
          <w:szCs w:val="24"/>
        </w:rPr>
        <w:t>:</w:t>
      </w:r>
      <w:r w:rsidRPr="003424A1">
        <w:rPr>
          <w:b/>
          <w:szCs w:val="24"/>
        </w:rPr>
        <w:t xml:space="preserve"> </w:t>
      </w:r>
      <w:r w:rsidRPr="00EA78A7">
        <w:rPr>
          <w:szCs w:val="24"/>
        </w:rPr>
        <w:t>The Writing Across the Curriculum Program (WAC) requires that all lower-biennium courses have a writing dimension that includes writing-to-learn exercises, essay exams, and a formal out-of-class writing assignment.  The WAC requirements for this course will be satisfied in the following ways: (1) Each exam will have at least one essay</w:t>
      </w:r>
      <w:r w:rsidR="00337DD5" w:rsidRPr="00EA78A7">
        <w:rPr>
          <w:szCs w:val="24"/>
        </w:rPr>
        <w:t>-type</w:t>
      </w:r>
      <w:r w:rsidRPr="00EA78A7">
        <w:rPr>
          <w:szCs w:val="24"/>
        </w:rPr>
        <w:t xml:space="preserve"> question in which students are required to formulate and write</w:t>
      </w:r>
      <w:r w:rsidR="00C55AC9" w:rsidRPr="00EA78A7">
        <w:rPr>
          <w:szCs w:val="24"/>
        </w:rPr>
        <w:t xml:space="preserve"> a coherent paragraph; (2) E</w:t>
      </w:r>
      <w:r w:rsidRPr="00EA78A7">
        <w:rPr>
          <w:szCs w:val="24"/>
        </w:rPr>
        <w:t>xercises will include questions that require short written answe</w:t>
      </w:r>
      <w:r w:rsidR="000F0081" w:rsidRPr="00EA78A7">
        <w:rPr>
          <w:szCs w:val="24"/>
        </w:rPr>
        <w:t>rs.</w:t>
      </w:r>
      <w:r w:rsidRPr="00EA78A7">
        <w:rPr>
          <w:szCs w:val="24"/>
        </w:rPr>
        <w:t xml:space="preserve">  More information on the WAC program and writing assignments will be given in class during the course of the semester.  </w:t>
      </w:r>
    </w:p>
    <w:p w:rsidR="003424A1" w:rsidRDefault="003424A1" w:rsidP="003424A1">
      <w:pPr>
        <w:jc w:val="both"/>
        <w:rPr>
          <w:szCs w:val="24"/>
        </w:rPr>
      </w:pPr>
    </w:p>
    <w:p w:rsidR="00FB501E" w:rsidRPr="00EA78A7" w:rsidRDefault="003424A1" w:rsidP="003424A1">
      <w:pPr>
        <w:jc w:val="both"/>
        <w:rPr>
          <w:szCs w:val="24"/>
        </w:rPr>
      </w:pPr>
      <w:r>
        <w:rPr>
          <w:b/>
          <w:color w:val="000000"/>
          <w:szCs w:val="24"/>
        </w:rPr>
        <w:t xml:space="preserve">In </w:t>
      </w:r>
      <w:proofErr w:type="spellStart"/>
      <w:r>
        <w:rPr>
          <w:b/>
          <w:color w:val="000000"/>
          <w:szCs w:val="24"/>
        </w:rPr>
        <w:t>Conclusion</w:t>
      </w:r>
      <w:proofErr w:type="gramStart"/>
      <w:r>
        <w:rPr>
          <w:b/>
          <w:color w:val="000000"/>
          <w:szCs w:val="24"/>
        </w:rPr>
        <w:t>:</w:t>
      </w:r>
      <w:r w:rsidR="00133650" w:rsidRPr="00EA78A7">
        <w:rPr>
          <w:color w:val="000000"/>
          <w:szCs w:val="24"/>
        </w:rPr>
        <w:t>The</w:t>
      </w:r>
      <w:proofErr w:type="spellEnd"/>
      <w:proofErr w:type="gramEnd"/>
      <w:r w:rsidR="00133650" w:rsidRPr="00EA78A7">
        <w:rPr>
          <w:color w:val="000000"/>
          <w:szCs w:val="24"/>
        </w:rPr>
        <w:t xml:space="preserve"> policies </w:t>
      </w:r>
      <w:r>
        <w:rPr>
          <w:color w:val="000000"/>
          <w:szCs w:val="24"/>
        </w:rPr>
        <w:t xml:space="preserve">noted above are </w:t>
      </w:r>
      <w:r w:rsidR="00133650" w:rsidRPr="00EA78A7">
        <w:rPr>
          <w:color w:val="000000"/>
          <w:szCs w:val="24"/>
        </w:rPr>
        <w:t>flexible and subject to change depending on the interests of the students and instructor, or in the event of extenuating circumstances.</w:t>
      </w:r>
    </w:p>
    <w:sectPr w:rsidR="00FB501E" w:rsidRPr="00EA78A7" w:rsidSect="009E2BA8">
      <w:headerReference w:type="even" r:id="rId11"/>
      <w:headerReference w:type="default" r:id="rId12"/>
      <w:pgSz w:w="12240" w:h="15840"/>
      <w:pgMar w:top="99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EE" w:rsidRDefault="000837EE">
      <w:r>
        <w:separator/>
      </w:r>
    </w:p>
  </w:endnote>
  <w:endnote w:type="continuationSeparator" w:id="0">
    <w:p w:rsidR="000837EE" w:rsidRDefault="0008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EE" w:rsidRDefault="000837EE">
      <w:r>
        <w:separator/>
      </w:r>
    </w:p>
  </w:footnote>
  <w:footnote w:type="continuationSeparator" w:id="0">
    <w:p w:rsidR="000837EE" w:rsidRDefault="0008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EE" w:rsidRDefault="000837EE">
    <w:pPr>
      <w:pStyle w:val="Head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37EE" w:rsidRDefault="000837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EE" w:rsidRDefault="000837EE">
    <w:pPr>
      <w:pStyle w:val="Head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521998">
      <w:rPr>
        <w:rStyle w:val="PageNumber"/>
        <w:noProof/>
      </w:rPr>
      <w:t>2</w:t>
    </w:r>
    <w:r>
      <w:rPr>
        <w:rStyle w:val="PageNumber"/>
      </w:rPr>
      <w:fldChar w:fldCharType="end"/>
    </w:r>
  </w:p>
  <w:p w:rsidR="000837EE" w:rsidRDefault="000837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46994"/>
    <w:multiLevelType w:val="singleLevel"/>
    <w:tmpl w:val="579C4FFE"/>
    <w:lvl w:ilvl="0">
      <w:start w:val="26"/>
      <w:numFmt w:val="decimal"/>
      <w:lvlText w:val="%1"/>
      <w:lvlJc w:val="left"/>
      <w:pPr>
        <w:tabs>
          <w:tab w:val="num" w:pos="900"/>
        </w:tabs>
        <w:ind w:left="900" w:hanging="360"/>
      </w:pPr>
      <w:rPr>
        <w:rFonts w:hint="default"/>
      </w:rPr>
    </w:lvl>
  </w:abstractNum>
  <w:abstractNum w:abstractNumId="1">
    <w:nsid w:val="67520F5A"/>
    <w:multiLevelType w:val="singleLevel"/>
    <w:tmpl w:val="4E30F20A"/>
    <w:lvl w:ilvl="0">
      <w:start w:val="5"/>
      <w:numFmt w:val="decimal"/>
      <w:pStyle w:val="Heading4"/>
      <w:lvlText w:val="%1"/>
      <w:lvlJc w:val="left"/>
      <w:pPr>
        <w:tabs>
          <w:tab w:val="num" w:pos="900"/>
        </w:tabs>
        <w:ind w:left="9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1F76"/>
    <w:rsid w:val="00046C0C"/>
    <w:rsid w:val="00052652"/>
    <w:rsid w:val="0006024D"/>
    <w:rsid w:val="00072A49"/>
    <w:rsid w:val="00076441"/>
    <w:rsid w:val="000837EE"/>
    <w:rsid w:val="000864F3"/>
    <w:rsid w:val="000B6E4B"/>
    <w:rsid w:val="000D0361"/>
    <w:rsid w:val="000E0E94"/>
    <w:rsid w:val="000E62D1"/>
    <w:rsid w:val="000F0081"/>
    <w:rsid w:val="0011090C"/>
    <w:rsid w:val="00133650"/>
    <w:rsid w:val="0015166B"/>
    <w:rsid w:val="00175749"/>
    <w:rsid w:val="001A73A3"/>
    <w:rsid w:val="001B5A90"/>
    <w:rsid w:val="001C6B6C"/>
    <w:rsid w:val="002012AA"/>
    <w:rsid w:val="00236843"/>
    <w:rsid w:val="00281F76"/>
    <w:rsid w:val="002C7620"/>
    <w:rsid w:val="00337DD5"/>
    <w:rsid w:val="003424A1"/>
    <w:rsid w:val="00355AB8"/>
    <w:rsid w:val="00397645"/>
    <w:rsid w:val="003D1EC3"/>
    <w:rsid w:val="003F437D"/>
    <w:rsid w:val="004164D9"/>
    <w:rsid w:val="004244C3"/>
    <w:rsid w:val="00426B24"/>
    <w:rsid w:val="004E5ACB"/>
    <w:rsid w:val="00520E9B"/>
    <w:rsid w:val="00521998"/>
    <w:rsid w:val="00535C47"/>
    <w:rsid w:val="007246E5"/>
    <w:rsid w:val="00764660"/>
    <w:rsid w:val="007A6A1E"/>
    <w:rsid w:val="007B71D7"/>
    <w:rsid w:val="007C08A6"/>
    <w:rsid w:val="00896EF0"/>
    <w:rsid w:val="008C77AD"/>
    <w:rsid w:val="008E4E19"/>
    <w:rsid w:val="008E51CD"/>
    <w:rsid w:val="008E7876"/>
    <w:rsid w:val="00922D70"/>
    <w:rsid w:val="00984D1B"/>
    <w:rsid w:val="009D2774"/>
    <w:rsid w:val="009D419A"/>
    <w:rsid w:val="009E2BA8"/>
    <w:rsid w:val="00A1366A"/>
    <w:rsid w:val="00A175BE"/>
    <w:rsid w:val="00AA1F6C"/>
    <w:rsid w:val="00AE4374"/>
    <w:rsid w:val="00B01BE0"/>
    <w:rsid w:val="00B85260"/>
    <w:rsid w:val="00B963FD"/>
    <w:rsid w:val="00B979F6"/>
    <w:rsid w:val="00BA0626"/>
    <w:rsid w:val="00C24061"/>
    <w:rsid w:val="00C55AC9"/>
    <w:rsid w:val="00C618CC"/>
    <w:rsid w:val="00C9668D"/>
    <w:rsid w:val="00CA1EA7"/>
    <w:rsid w:val="00D35291"/>
    <w:rsid w:val="00DC4691"/>
    <w:rsid w:val="00E42639"/>
    <w:rsid w:val="00E45747"/>
    <w:rsid w:val="00EA78A7"/>
    <w:rsid w:val="00FB0D57"/>
    <w:rsid w:val="00FB501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E2BA8"/>
    <w:rPr>
      <w:sz w:val="24"/>
    </w:rPr>
  </w:style>
  <w:style w:type="paragraph" w:styleId="Heading1">
    <w:name w:val="heading 1"/>
    <w:basedOn w:val="Normal"/>
    <w:next w:val="Normal"/>
    <w:link w:val="Heading1Char"/>
    <w:qFormat/>
    <w:rsid w:val="009E2BA8"/>
    <w:pPr>
      <w:keepNext/>
      <w:tabs>
        <w:tab w:val="left" w:pos="180"/>
        <w:tab w:val="left" w:pos="270"/>
        <w:tab w:val="left" w:pos="540"/>
        <w:tab w:val="left" w:pos="900"/>
        <w:tab w:val="left" w:pos="1800"/>
        <w:tab w:val="left" w:pos="6480"/>
        <w:tab w:val="left" w:pos="7200"/>
        <w:tab w:val="left" w:pos="7740"/>
      </w:tabs>
      <w:jc w:val="both"/>
      <w:outlineLvl w:val="0"/>
    </w:pPr>
    <w:rPr>
      <w:b/>
      <w:sz w:val="22"/>
    </w:rPr>
  </w:style>
  <w:style w:type="paragraph" w:styleId="Heading2">
    <w:name w:val="heading 2"/>
    <w:basedOn w:val="Normal"/>
    <w:next w:val="Normal"/>
    <w:link w:val="Heading2Char"/>
    <w:qFormat/>
    <w:rsid w:val="009E2BA8"/>
    <w:pPr>
      <w:keepNext/>
      <w:tabs>
        <w:tab w:val="left" w:pos="180"/>
        <w:tab w:val="left" w:pos="540"/>
        <w:tab w:val="left" w:pos="900"/>
        <w:tab w:val="left" w:pos="1800"/>
        <w:tab w:val="left" w:pos="6480"/>
        <w:tab w:val="left" w:pos="7200"/>
        <w:tab w:val="left" w:pos="7740"/>
      </w:tabs>
      <w:ind w:left="540"/>
      <w:jc w:val="both"/>
      <w:outlineLvl w:val="1"/>
    </w:pPr>
    <w:rPr>
      <w:b/>
      <w:sz w:val="22"/>
    </w:rPr>
  </w:style>
  <w:style w:type="paragraph" w:styleId="Heading3">
    <w:name w:val="heading 3"/>
    <w:basedOn w:val="Normal"/>
    <w:next w:val="Normal"/>
    <w:link w:val="Heading3Char"/>
    <w:qFormat/>
    <w:rsid w:val="009E2BA8"/>
    <w:pPr>
      <w:keepNext/>
      <w:tabs>
        <w:tab w:val="left" w:pos="180"/>
        <w:tab w:val="left" w:pos="540"/>
        <w:tab w:val="left" w:pos="900"/>
        <w:tab w:val="left" w:pos="1800"/>
        <w:tab w:val="left" w:pos="6480"/>
        <w:tab w:val="left" w:pos="7200"/>
        <w:tab w:val="left" w:pos="7740"/>
      </w:tabs>
      <w:ind w:left="540" w:hanging="540"/>
      <w:jc w:val="both"/>
      <w:outlineLvl w:val="2"/>
    </w:pPr>
    <w:rPr>
      <w:b/>
      <w:sz w:val="22"/>
    </w:rPr>
  </w:style>
  <w:style w:type="paragraph" w:styleId="Heading4">
    <w:name w:val="heading 4"/>
    <w:basedOn w:val="Normal"/>
    <w:next w:val="Normal"/>
    <w:link w:val="Heading4Char"/>
    <w:qFormat/>
    <w:rsid w:val="009E2BA8"/>
    <w:pPr>
      <w:keepNext/>
      <w:numPr>
        <w:numId w:val="2"/>
      </w:numPr>
      <w:tabs>
        <w:tab w:val="left" w:pos="540"/>
        <w:tab w:val="left" w:pos="1440"/>
        <w:tab w:val="left" w:pos="1800"/>
        <w:tab w:val="left" w:pos="6480"/>
      </w:tabs>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2BA8"/>
    <w:pPr>
      <w:tabs>
        <w:tab w:val="center" w:pos="4320"/>
        <w:tab w:val="right" w:pos="8640"/>
      </w:tabs>
    </w:pPr>
    <w:rPr>
      <w:sz w:val="20"/>
    </w:rPr>
  </w:style>
  <w:style w:type="character" w:styleId="PageNumber">
    <w:name w:val="page number"/>
    <w:basedOn w:val="DefaultParagraphFont"/>
    <w:rsid w:val="009E2BA8"/>
  </w:style>
  <w:style w:type="paragraph" w:styleId="BalloonText">
    <w:name w:val="Balloon Text"/>
    <w:basedOn w:val="Normal"/>
    <w:semiHidden/>
    <w:rsid w:val="00B27C65"/>
    <w:rPr>
      <w:rFonts w:ascii="Tahoma" w:hAnsi="Tahoma" w:cs="Tahoma"/>
      <w:sz w:val="16"/>
      <w:szCs w:val="16"/>
    </w:rPr>
  </w:style>
  <w:style w:type="character" w:customStyle="1" w:styleId="subheadgreen1">
    <w:name w:val="subhead_green1"/>
    <w:basedOn w:val="DefaultParagraphFont"/>
    <w:rsid w:val="00E53642"/>
    <w:rPr>
      <w:rFonts w:ascii="Arial" w:hAnsi="Arial" w:cs="Arial" w:hint="default"/>
      <w:b/>
      <w:bCs/>
      <w:i w:val="0"/>
      <w:iCs w:val="0"/>
      <w:color w:val="333300"/>
      <w:sz w:val="18"/>
      <w:szCs w:val="18"/>
    </w:rPr>
  </w:style>
  <w:style w:type="character" w:styleId="Hyperlink">
    <w:name w:val="Hyperlink"/>
    <w:basedOn w:val="DefaultParagraphFont"/>
    <w:rsid w:val="00E53642"/>
    <w:rPr>
      <w:color w:val="0000FF"/>
      <w:u w:val="single"/>
    </w:rPr>
  </w:style>
  <w:style w:type="character" w:customStyle="1" w:styleId="Heading1Char">
    <w:name w:val="Heading 1 Char"/>
    <w:basedOn w:val="DefaultParagraphFont"/>
    <w:link w:val="Heading1"/>
    <w:rsid w:val="00EF31F9"/>
    <w:rPr>
      <w:b/>
      <w:sz w:val="22"/>
    </w:rPr>
  </w:style>
  <w:style w:type="character" w:customStyle="1" w:styleId="Heading2Char">
    <w:name w:val="Heading 2 Char"/>
    <w:basedOn w:val="DefaultParagraphFont"/>
    <w:link w:val="Heading2"/>
    <w:rsid w:val="00EF31F9"/>
    <w:rPr>
      <w:b/>
      <w:sz w:val="22"/>
    </w:rPr>
  </w:style>
  <w:style w:type="character" w:customStyle="1" w:styleId="Heading3Char">
    <w:name w:val="Heading 3 Char"/>
    <w:basedOn w:val="DefaultParagraphFont"/>
    <w:link w:val="Heading3"/>
    <w:rsid w:val="00EF31F9"/>
    <w:rPr>
      <w:b/>
      <w:sz w:val="22"/>
    </w:rPr>
  </w:style>
  <w:style w:type="character" w:customStyle="1" w:styleId="Heading4Char">
    <w:name w:val="Heading 4 Char"/>
    <w:basedOn w:val="DefaultParagraphFont"/>
    <w:link w:val="Heading4"/>
    <w:rsid w:val="00EF31F9"/>
    <w:rPr>
      <w:b/>
      <w:sz w:val="22"/>
    </w:rPr>
  </w:style>
  <w:style w:type="character" w:customStyle="1" w:styleId="object">
    <w:name w:val="object"/>
    <w:basedOn w:val="DefaultParagraphFont"/>
    <w:rsid w:val="00E45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E2BA8"/>
    <w:rPr>
      <w:sz w:val="24"/>
    </w:rPr>
  </w:style>
  <w:style w:type="paragraph" w:styleId="Heading1">
    <w:name w:val="heading 1"/>
    <w:basedOn w:val="Normal"/>
    <w:next w:val="Normal"/>
    <w:link w:val="Heading1Char"/>
    <w:qFormat/>
    <w:rsid w:val="009E2BA8"/>
    <w:pPr>
      <w:keepNext/>
      <w:tabs>
        <w:tab w:val="left" w:pos="180"/>
        <w:tab w:val="left" w:pos="270"/>
        <w:tab w:val="left" w:pos="540"/>
        <w:tab w:val="left" w:pos="900"/>
        <w:tab w:val="left" w:pos="1800"/>
        <w:tab w:val="left" w:pos="6480"/>
        <w:tab w:val="left" w:pos="7200"/>
        <w:tab w:val="left" w:pos="7740"/>
      </w:tabs>
      <w:jc w:val="both"/>
      <w:outlineLvl w:val="0"/>
    </w:pPr>
    <w:rPr>
      <w:b/>
      <w:sz w:val="22"/>
    </w:rPr>
  </w:style>
  <w:style w:type="paragraph" w:styleId="Heading2">
    <w:name w:val="heading 2"/>
    <w:basedOn w:val="Normal"/>
    <w:next w:val="Normal"/>
    <w:link w:val="Heading2Char"/>
    <w:qFormat/>
    <w:rsid w:val="009E2BA8"/>
    <w:pPr>
      <w:keepNext/>
      <w:tabs>
        <w:tab w:val="left" w:pos="180"/>
        <w:tab w:val="left" w:pos="540"/>
        <w:tab w:val="left" w:pos="900"/>
        <w:tab w:val="left" w:pos="1800"/>
        <w:tab w:val="left" w:pos="6480"/>
        <w:tab w:val="left" w:pos="7200"/>
        <w:tab w:val="left" w:pos="7740"/>
      </w:tabs>
      <w:ind w:left="540"/>
      <w:jc w:val="both"/>
      <w:outlineLvl w:val="1"/>
    </w:pPr>
    <w:rPr>
      <w:b/>
      <w:sz w:val="22"/>
    </w:rPr>
  </w:style>
  <w:style w:type="paragraph" w:styleId="Heading3">
    <w:name w:val="heading 3"/>
    <w:basedOn w:val="Normal"/>
    <w:next w:val="Normal"/>
    <w:link w:val="Heading3Char"/>
    <w:qFormat/>
    <w:rsid w:val="009E2BA8"/>
    <w:pPr>
      <w:keepNext/>
      <w:tabs>
        <w:tab w:val="left" w:pos="180"/>
        <w:tab w:val="left" w:pos="540"/>
        <w:tab w:val="left" w:pos="900"/>
        <w:tab w:val="left" w:pos="1800"/>
        <w:tab w:val="left" w:pos="6480"/>
        <w:tab w:val="left" w:pos="7200"/>
        <w:tab w:val="left" w:pos="7740"/>
      </w:tabs>
      <w:ind w:left="540" w:hanging="540"/>
      <w:jc w:val="both"/>
      <w:outlineLvl w:val="2"/>
    </w:pPr>
    <w:rPr>
      <w:b/>
      <w:sz w:val="22"/>
    </w:rPr>
  </w:style>
  <w:style w:type="paragraph" w:styleId="Heading4">
    <w:name w:val="heading 4"/>
    <w:basedOn w:val="Normal"/>
    <w:next w:val="Normal"/>
    <w:link w:val="Heading4Char"/>
    <w:qFormat/>
    <w:rsid w:val="009E2BA8"/>
    <w:pPr>
      <w:keepNext/>
      <w:numPr>
        <w:numId w:val="2"/>
      </w:numPr>
      <w:tabs>
        <w:tab w:val="left" w:pos="540"/>
        <w:tab w:val="left" w:pos="1440"/>
        <w:tab w:val="left" w:pos="1800"/>
        <w:tab w:val="left" w:pos="6480"/>
      </w:tabs>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2BA8"/>
    <w:pPr>
      <w:tabs>
        <w:tab w:val="center" w:pos="4320"/>
        <w:tab w:val="right" w:pos="8640"/>
      </w:tabs>
    </w:pPr>
    <w:rPr>
      <w:sz w:val="20"/>
    </w:rPr>
  </w:style>
  <w:style w:type="character" w:styleId="PageNumber">
    <w:name w:val="page number"/>
    <w:basedOn w:val="DefaultParagraphFont"/>
    <w:rsid w:val="009E2BA8"/>
  </w:style>
  <w:style w:type="paragraph" w:styleId="BalloonText">
    <w:name w:val="Balloon Text"/>
    <w:basedOn w:val="Normal"/>
    <w:semiHidden/>
    <w:rsid w:val="00B27C65"/>
    <w:rPr>
      <w:rFonts w:ascii="Tahoma" w:hAnsi="Tahoma" w:cs="Tahoma"/>
      <w:sz w:val="16"/>
      <w:szCs w:val="16"/>
    </w:rPr>
  </w:style>
  <w:style w:type="character" w:customStyle="1" w:styleId="subheadgreen1">
    <w:name w:val="subhead_green1"/>
    <w:basedOn w:val="DefaultParagraphFont"/>
    <w:rsid w:val="00E53642"/>
    <w:rPr>
      <w:rFonts w:ascii="Arial" w:hAnsi="Arial" w:cs="Arial" w:hint="default"/>
      <w:b/>
      <w:bCs/>
      <w:i w:val="0"/>
      <w:iCs w:val="0"/>
      <w:color w:val="333300"/>
      <w:sz w:val="18"/>
      <w:szCs w:val="18"/>
    </w:rPr>
  </w:style>
  <w:style w:type="character" w:styleId="Hyperlink">
    <w:name w:val="Hyperlink"/>
    <w:basedOn w:val="DefaultParagraphFont"/>
    <w:rsid w:val="00E53642"/>
    <w:rPr>
      <w:color w:val="0000FF"/>
      <w:u w:val="single"/>
    </w:rPr>
  </w:style>
  <w:style w:type="character" w:customStyle="1" w:styleId="Heading1Char">
    <w:name w:val="Heading 1 Char"/>
    <w:basedOn w:val="DefaultParagraphFont"/>
    <w:link w:val="Heading1"/>
    <w:rsid w:val="00EF31F9"/>
    <w:rPr>
      <w:b/>
      <w:sz w:val="22"/>
    </w:rPr>
  </w:style>
  <w:style w:type="character" w:customStyle="1" w:styleId="Heading2Char">
    <w:name w:val="Heading 2 Char"/>
    <w:basedOn w:val="DefaultParagraphFont"/>
    <w:link w:val="Heading2"/>
    <w:rsid w:val="00EF31F9"/>
    <w:rPr>
      <w:b/>
      <w:sz w:val="22"/>
    </w:rPr>
  </w:style>
  <w:style w:type="character" w:customStyle="1" w:styleId="Heading3Char">
    <w:name w:val="Heading 3 Char"/>
    <w:basedOn w:val="DefaultParagraphFont"/>
    <w:link w:val="Heading3"/>
    <w:rsid w:val="00EF31F9"/>
    <w:rPr>
      <w:b/>
      <w:sz w:val="22"/>
    </w:rPr>
  </w:style>
  <w:style w:type="character" w:customStyle="1" w:styleId="Heading4Char">
    <w:name w:val="Heading 4 Char"/>
    <w:basedOn w:val="DefaultParagraphFont"/>
    <w:link w:val="Heading4"/>
    <w:rsid w:val="00EF31F9"/>
    <w:rPr>
      <w:b/>
      <w:sz w:val="22"/>
    </w:rPr>
  </w:style>
  <w:style w:type="character" w:customStyle="1" w:styleId="object">
    <w:name w:val="object"/>
    <w:basedOn w:val="DefaultParagraphFont"/>
    <w:rsid w:val="00E4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nc.edu/judicialaffairs" TargetMode="External"/><Relationship Id="rId4" Type="http://schemas.microsoft.com/office/2007/relationships/stylesWithEffects" Target="stylesWithEffects.xml"/><Relationship Id="rId9" Type="http://schemas.openxmlformats.org/officeDocument/2006/relationships/hyperlink" Target="mailto:tim.flood@s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8DB3-8BB7-40A1-A2E3-98E6078D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INTRODUCTORY GEOLOGY (GL105)</vt:lpstr>
    </vt:vector>
  </TitlesOfParts>
  <Company>St. Norbert College</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GEOLOGY (GL105)</dc:title>
  <dc:creator>browcr</dc:creator>
  <cp:lastModifiedBy>temp</cp:lastModifiedBy>
  <cp:revision>3</cp:revision>
  <cp:lastPrinted>2015-01-26T15:44:00Z</cp:lastPrinted>
  <dcterms:created xsi:type="dcterms:W3CDTF">2016-01-25T15:02:00Z</dcterms:created>
  <dcterms:modified xsi:type="dcterms:W3CDTF">2016-01-25T15:05:00Z</dcterms:modified>
</cp:coreProperties>
</file>