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E675" w14:textId="52D10C5E" w:rsidR="00BC0CE9" w:rsidRPr="00BD5A66" w:rsidRDefault="00BC0CE9">
      <w:pPr>
        <w:rPr>
          <w:rFonts w:asciiTheme="majorHAnsi" w:hAnsiTheme="majorHAnsi" w:cstheme="majorHAnsi"/>
          <w:b/>
          <w:bCs/>
          <w:u w:val="single"/>
        </w:rPr>
      </w:pPr>
      <w:r w:rsidRPr="00BD5A66">
        <w:rPr>
          <w:rFonts w:asciiTheme="majorHAnsi" w:hAnsiTheme="majorHAnsi" w:cstheme="majorHAnsi"/>
          <w:b/>
          <w:bCs/>
          <w:u w:val="single"/>
        </w:rPr>
        <w:t>Factors</w:t>
      </w:r>
    </w:p>
    <w:p w14:paraId="14267648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A</w:t>
      </w:r>
      <w:r w:rsidRPr="00BC0CE9">
        <w:rPr>
          <w:rFonts w:asciiTheme="majorHAnsi" w:hAnsiTheme="majorHAnsi" w:cstheme="majorHAnsi"/>
          <w:color w:val="000000"/>
        </w:rPr>
        <w:t xml:space="preserve"> Construction design and construction materials </w:t>
      </w:r>
    </w:p>
    <w:p w14:paraId="2294521E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B</w:t>
      </w:r>
      <w:r w:rsidRPr="00BC0CE9">
        <w:rPr>
          <w:rFonts w:asciiTheme="majorHAnsi" w:hAnsiTheme="majorHAnsi" w:cstheme="majorHAnsi"/>
          <w:color w:val="000000"/>
        </w:rPr>
        <w:t xml:space="preserve"> Location site for geologic hazards </w:t>
      </w:r>
    </w:p>
    <w:p w14:paraId="2F1F17F3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C</w:t>
      </w:r>
      <w:r w:rsidRPr="00BC0CE9">
        <w:rPr>
          <w:rFonts w:asciiTheme="majorHAnsi" w:hAnsiTheme="majorHAnsi" w:cstheme="majorHAnsi"/>
          <w:color w:val="000000"/>
        </w:rPr>
        <w:t xml:space="preserve"> Zoning ordinances / Building codes </w:t>
      </w:r>
    </w:p>
    <w:p w14:paraId="56E690F4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D</w:t>
      </w:r>
      <w:r w:rsidRPr="00BC0CE9">
        <w:rPr>
          <w:rFonts w:asciiTheme="majorHAnsi" w:hAnsiTheme="majorHAnsi" w:cstheme="majorHAnsi"/>
          <w:color w:val="000000"/>
        </w:rPr>
        <w:t xml:space="preserve"> City/Community emergency planning</w:t>
      </w:r>
    </w:p>
    <w:p w14:paraId="6653CC03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E</w:t>
      </w:r>
      <w:r w:rsidRPr="00BC0CE9">
        <w:rPr>
          <w:rFonts w:asciiTheme="majorHAnsi" w:hAnsiTheme="majorHAnsi" w:cstheme="majorHAnsi"/>
          <w:color w:val="000000"/>
        </w:rPr>
        <w:t xml:space="preserve"> Personal, family, and neighborhood planning </w:t>
      </w:r>
    </w:p>
    <w:p w14:paraId="37C67418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F</w:t>
      </w:r>
      <w:r w:rsidRPr="00BC0CE9">
        <w:rPr>
          <w:rFonts w:asciiTheme="majorHAnsi" w:hAnsiTheme="majorHAnsi" w:cstheme="majorHAnsi"/>
          <w:color w:val="000000"/>
        </w:rPr>
        <w:t xml:space="preserve"> Emergency notifications and communication </w:t>
      </w:r>
    </w:p>
    <w:p w14:paraId="536090DD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G</w:t>
      </w:r>
      <w:r w:rsidRPr="00BC0CE9">
        <w:rPr>
          <w:rFonts w:asciiTheme="majorHAnsi" w:hAnsiTheme="majorHAnsi" w:cstheme="majorHAnsi"/>
          <w:color w:val="000000"/>
        </w:rPr>
        <w:t xml:space="preserve"> Vulnerable populations</w:t>
      </w:r>
    </w:p>
    <w:p w14:paraId="2FDADF91" w14:textId="77777777" w:rsidR="00BC0CE9" w:rsidRPr="00AE1E08" w:rsidRDefault="00BC0CE9">
      <w:pPr>
        <w:rPr>
          <w:rFonts w:asciiTheme="majorHAnsi" w:hAnsiTheme="majorHAnsi" w:cstheme="majorHAnsi"/>
        </w:rPr>
      </w:pPr>
    </w:p>
    <w:p w14:paraId="250E37D6" w14:textId="77777777" w:rsidR="002D0B84" w:rsidRPr="00AE1E08" w:rsidRDefault="002D0B84">
      <w:pPr>
        <w:rPr>
          <w:rFonts w:asciiTheme="majorHAnsi" w:hAnsiTheme="majorHAnsi" w:cstheme="majorHAnsi"/>
        </w:rPr>
      </w:pPr>
    </w:p>
    <w:tbl>
      <w:tblPr>
        <w:tblStyle w:val="a"/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485"/>
        <w:gridCol w:w="4320"/>
        <w:gridCol w:w="1260"/>
      </w:tblGrid>
      <w:tr w:rsidR="002D0B84" w:rsidRPr="00AE1E08" w14:paraId="1962507D" w14:textId="77777777" w:rsidTr="00DE4B12"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E4C9" w14:textId="77777777" w:rsidR="002D0B84" w:rsidRPr="00AE1E08" w:rsidRDefault="00D30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3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B6E8" w14:textId="77777777" w:rsidR="002D0B84" w:rsidRPr="00AE1E08" w:rsidRDefault="00D30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AE1E08">
              <w:rPr>
                <w:rFonts w:asciiTheme="majorHAnsi" w:hAnsiTheme="majorHAnsi" w:cstheme="majorHAnsi"/>
                <w:b/>
                <w:bCs/>
              </w:rPr>
              <w:t>Resource</w:t>
            </w:r>
          </w:p>
        </w:tc>
        <w:tc>
          <w:tcPr>
            <w:tcW w:w="4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AB7C" w14:textId="77777777" w:rsidR="002D0B84" w:rsidRPr="00AE1E08" w:rsidRDefault="00D30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AE1E08">
              <w:rPr>
                <w:rFonts w:asciiTheme="majorHAnsi" w:hAnsiTheme="majorHAnsi" w:cstheme="majorHAnsi"/>
                <w:b/>
                <w:bCs/>
              </w:rPr>
              <w:t>Description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9FA5" w14:textId="24DC7F5B" w:rsidR="002D0B84" w:rsidRPr="00AE1E08" w:rsidRDefault="00D30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AE1E08">
              <w:rPr>
                <w:rFonts w:asciiTheme="majorHAnsi" w:hAnsiTheme="majorHAnsi" w:cstheme="majorHAnsi"/>
                <w:b/>
                <w:bCs/>
              </w:rPr>
              <w:t xml:space="preserve">Factors </w:t>
            </w:r>
            <w:r w:rsidR="00BC0CE9">
              <w:rPr>
                <w:rFonts w:asciiTheme="majorHAnsi" w:hAnsiTheme="majorHAnsi" w:cstheme="majorHAnsi"/>
                <w:b/>
                <w:bCs/>
              </w:rPr>
              <w:t>addressed</w:t>
            </w:r>
          </w:p>
        </w:tc>
      </w:tr>
      <w:tr w:rsidR="001721FC" w:rsidRPr="00AE1E08" w14:paraId="05C9A1EA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9330" w14:textId="0F22C478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B1F7" w14:textId="77777777" w:rsidR="001721FC" w:rsidRPr="00AE1E08" w:rsidRDefault="001721FC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E1E0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Ready.gov: </w:t>
            </w:r>
            <w:proofErr w:type="gramStart"/>
            <w:r w:rsidRPr="00AE1E0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Make a Plan</w:t>
            </w:r>
            <w:proofErr w:type="gramEnd"/>
          </w:p>
          <w:p w14:paraId="162D3510" w14:textId="77777777" w:rsidR="001721FC" w:rsidRPr="00AE1E08" w:rsidRDefault="001721FC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6399917" w14:textId="5F59629B" w:rsidR="001721FC" w:rsidRPr="00AE1E08" w:rsidRDefault="005C3F36" w:rsidP="001721FC">
            <w:pPr>
              <w:rPr>
                <w:rFonts w:asciiTheme="majorHAnsi" w:hAnsiTheme="majorHAnsi" w:cstheme="majorHAnsi"/>
              </w:rPr>
            </w:pPr>
            <w:hyperlink r:id="rId7" w:history="1">
              <w:r w:rsidR="001721FC" w:rsidRPr="00AE1E08">
                <w:rPr>
                  <w:rStyle w:val="Hyperlink"/>
                  <w:rFonts w:asciiTheme="majorHAnsi" w:hAnsiTheme="majorHAnsi" w:cstheme="majorHAnsi"/>
                </w:rPr>
                <w:t>https://www.ready.gov/plan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DC8C" w14:textId="0328AC34" w:rsidR="001721FC" w:rsidRPr="00AE1E08" w:rsidRDefault="001721FC" w:rsidP="001721F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</w:rPr>
              <w:t>Website with e</w:t>
            </w:r>
            <w:r w:rsidRPr="00AE1E08">
              <w:rPr>
                <w:rFonts w:asciiTheme="majorHAnsi" w:hAnsiTheme="majorHAnsi" w:cstheme="majorHAnsi"/>
                <w:i/>
              </w:rPr>
              <w:t>mergency planning resources for family, friends and neighbors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D4DB" w14:textId="4A62FCD7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A, B, C, D, E, F, G</w:t>
            </w:r>
          </w:p>
        </w:tc>
      </w:tr>
      <w:tr w:rsidR="001721FC" w:rsidRPr="00AE1E08" w14:paraId="5713C3E8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4502" w14:textId="4D263017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4413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Ready.gov: Community Preparedness Toolkit</w:t>
            </w:r>
          </w:p>
          <w:p w14:paraId="51785E6C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1CB470E" w14:textId="77777777" w:rsidR="001721FC" w:rsidRDefault="005C3F36" w:rsidP="001721FC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8" w:history="1">
              <w:r w:rsidR="001721FC" w:rsidRPr="00FA4FAC">
                <w:rPr>
                  <w:rStyle w:val="Hyperlink"/>
                  <w:rFonts w:asciiTheme="majorHAnsi" w:hAnsiTheme="majorHAnsi" w:cstheme="majorHAnsi"/>
                </w:rPr>
                <w:t>https://www.ready.gov/community-preparedness-toolkit</w:t>
              </w:r>
            </w:hyperlink>
          </w:p>
          <w:p w14:paraId="06371C8E" w14:textId="0D2CCF22" w:rsidR="001721FC" w:rsidRPr="00AE1E08" w:rsidRDefault="001721FC" w:rsidP="001721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9431" w14:textId="77777777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  <w:r w:rsidRPr="00AE1E08">
              <w:rPr>
                <w:rFonts w:asciiTheme="majorHAnsi" w:hAnsiTheme="majorHAnsi" w:cstheme="majorHAnsi"/>
                <w:i/>
              </w:rPr>
              <w:t>Website with links outlining a 5</w:t>
            </w:r>
            <w:r>
              <w:rPr>
                <w:rFonts w:asciiTheme="majorHAnsi" w:hAnsiTheme="majorHAnsi" w:cstheme="majorHAnsi"/>
                <w:i/>
              </w:rPr>
              <w:t>-</w:t>
            </w:r>
            <w:r w:rsidRPr="00AE1E08">
              <w:rPr>
                <w:rFonts w:asciiTheme="majorHAnsi" w:hAnsiTheme="majorHAnsi" w:cstheme="majorHAnsi"/>
                <w:i/>
              </w:rPr>
              <w:t>step process for community preparedness planning and implementation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  <w:p w14:paraId="5296749D" w14:textId="2C993902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8FF6" w14:textId="264EE6CE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D, E</w:t>
            </w:r>
          </w:p>
        </w:tc>
      </w:tr>
      <w:tr w:rsidR="001721FC" w:rsidRPr="00AE1E08" w14:paraId="37E8D7F3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3816" w14:textId="6E43AC63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9849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FEMA: Community Lifelines</w:t>
            </w:r>
          </w:p>
          <w:p w14:paraId="5EC61FA7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1B94286" w14:textId="77777777" w:rsidR="001721FC" w:rsidRDefault="005C3F36" w:rsidP="001721FC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9" w:history="1">
              <w:r w:rsidR="001721FC" w:rsidRPr="00FA4FAC">
                <w:rPr>
                  <w:rStyle w:val="Hyperlink"/>
                  <w:rFonts w:asciiTheme="majorHAnsi" w:hAnsiTheme="majorHAnsi" w:cstheme="majorHAnsi"/>
                </w:rPr>
                <w:t>https://www.fema.gov/emergency-managers/practitioners/lifelines</w:t>
              </w:r>
            </w:hyperlink>
          </w:p>
          <w:p w14:paraId="10697D89" w14:textId="0F15E36D" w:rsidR="001721FC" w:rsidRPr="00AE1E08" w:rsidRDefault="001721FC" w:rsidP="001721F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A692" w14:textId="6B3A0E5B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  <w:r w:rsidRPr="00AE1E08">
              <w:rPr>
                <w:rFonts w:asciiTheme="majorHAnsi" w:hAnsiTheme="majorHAnsi" w:cstheme="majorHAnsi"/>
                <w:i/>
              </w:rPr>
              <w:t xml:space="preserve">Website from </w:t>
            </w:r>
            <w:r>
              <w:rPr>
                <w:rFonts w:asciiTheme="majorHAnsi" w:hAnsiTheme="majorHAnsi" w:cstheme="majorHAnsi"/>
                <w:i/>
              </w:rPr>
              <w:t>the Federal Emergency Management Agency (</w:t>
            </w:r>
            <w:r w:rsidRPr="00AE1E08">
              <w:rPr>
                <w:rFonts w:asciiTheme="majorHAnsi" w:hAnsiTheme="majorHAnsi" w:cstheme="majorHAnsi"/>
                <w:i/>
              </w:rPr>
              <w:t>FEMA</w:t>
            </w:r>
            <w:r>
              <w:rPr>
                <w:rFonts w:asciiTheme="majorHAnsi" w:hAnsiTheme="majorHAnsi" w:cstheme="majorHAnsi"/>
                <w:i/>
              </w:rPr>
              <w:t>)</w:t>
            </w:r>
            <w:r w:rsidRPr="00AE1E08">
              <w:rPr>
                <w:rFonts w:asciiTheme="majorHAnsi" w:hAnsiTheme="majorHAnsi" w:cstheme="majorHAnsi"/>
                <w:i/>
              </w:rPr>
              <w:t xml:space="preserve"> for community preparedness planning and implementation based on Lifelines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F28C" w14:textId="2D45A6AE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D, E</w:t>
            </w:r>
          </w:p>
        </w:tc>
      </w:tr>
      <w:tr w:rsidR="001721FC" w:rsidRPr="00AE1E08" w14:paraId="05D0283B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F190" w14:textId="5C6EAAD3" w:rsidR="001721FC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3754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FEMA Earthquake Home Hazard Hunt</w:t>
            </w:r>
          </w:p>
          <w:p w14:paraId="147F794B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47FDC6E" w14:textId="795CFBAC" w:rsidR="001721FC" w:rsidRPr="00AE1E08" w:rsidRDefault="005C3F36" w:rsidP="001721FC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10" w:tgtFrame="_blank" w:history="1">
              <w:r w:rsidR="001721FC">
                <w:rPr>
                  <w:rStyle w:val="Hyperlink"/>
                  <w:rFonts w:ascii="Roboto" w:hAnsi="Roboto"/>
                  <w:color w:val="1A0DAB"/>
                  <w:sz w:val="21"/>
                  <w:szCs w:val="21"/>
                  <w:shd w:val="clear" w:color="auto" w:fill="FFFFFF"/>
                </w:rPr>
                <w:t>https://www.earthquakeauthority.com/EQA2/media/PDF/FEMA/FEMA528.pdf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4DDD" w14:textId="7F2FF5FC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Poster with recommendations for how people identify and mitigate earthquake hazards in residential homes.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F253" w14:textId="6DFCB22A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A, C, E</w:t>
            </w:r>
          </w:p>
        </w:tc>
      </w:tr>
      <w:tr w:rsidR="001721FC" w:rsidRPr="00AE1E08" w14:paraId="1D320843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4B0B" w14:textId="585067E8" w:rsidR="001721FC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3A37" w14:textId="77777777" w:rsidR="001721FC" w:rsidRDefault="001721FC" w:rsidP="001721FC">
            <w:pPr>
              <w:rPr>
                <w:rFonts w:asciiTheme="majorHAnsi" w:hAnsiTheme="majorHAnsi" w:cstheme="majorHAnsi"/>
              </w:rPr>
            </w:pPr>
            <w:proofErr w:type="spellStart"/>
            <w:r w:rsidRPr="00391746">
              <w:rPr>
                <w:rFonts w:asciiTheme="majorHAnsi" w:hAnsiTheme="majorHAnsi" w:cstheme="majorHAnsi"/>
                <w:b/>
                <w:bCs/>
              </w:rPr>
              <w:t>ShakeAlert</w:t>
            </w:r>
            <w:proofErr w:type="spellEnd"/>
            <w:r>
              <w:rPr>
                <w:rFonts w:asciiTheme="majorHAnsi" w:hAnsiTheme="majorHAnsi" w:cstheme="majorHAnsi"/>
              </w:rPr>
              <w:t xml:space="preserve"> Earthquake Early Warning</w:t>
            </w:r>
          </w:p>
          <w:p w14:paraId="711D08B3" w14:textId="77777777" w:rsidR="001721FC" w:rsidRDefault="001721FC" w:rsidP="001721FC">
            <w:pPr>
              <w:rPr>
                <w:rFonts w:asciiTheme="majorHAnsi" w:hAnsiTheme="majorHAnsi" w:cstheme="majorHAnsi"/>
              </w:rPr>
            </w:pPr>
          </w:p>
          <w:p w14:paraId="4973B53F" w14:textId="01E3A821" w:rsidR="001721FC" w:rsidRPr="00297DD3" w:rsidRDefault="005C3F36" w:rsidP="001721FC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11" w:history="1">
              <w:r w:rsidR="001721FC" w:rsidRPr="00FA4FAC">
                <w:rPr>
                  <w:rStyle w:val="Hyperlink"/>
                  <w:rFonts w:asciiTheme="majorHAnsi" w:hAnsiTheme="majorHAnsi" w:cstheme="majorHAnsi"/>
                </w:rPr>
                <w:t>https://www.shakealert.org/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10F8" w14:textId="15B59916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  <w:r w:rsidRPr="00AE1E08">
              <w:rPr>
                <w:rFonts w:asciiTheme="majorHAnsi" w:hAnsiTheme="majorHAnsi" w:cstheme="majorHAnsi"/>
                <w:i/>
              </w:rPr>
              <w:t>Website describing West coast earthquake early warning system components with diagrams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E730" w14:textId="72BEA314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D, E, F, G</w:t>
            </w:r>
          </w:p>
        </w:tc>
      </w:tr>
      <w:tr w:rsidR="001721FC" w:rsidRPr="00AE1E08" w14:paraId="7D561A87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5064" w14:textId="0FD5E84A" w:rsidR="001721FC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D812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The Great Shake Out</w:t>
            </w:r>
          </w:p>
          <w:p w14:paraId="385DF5EB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21AE33E" w14:textId="07B007E0" w:rsidR="001721FC" w:rsidRPr="00297DD3" w:rsidRDefault="005C3F36" w:rsidP="001721FC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12" w:history="1">
              <w:r w:rsidR="001721FC" w:rsidRPr="00FA4FAC">
                <w:rPr>
                  <w:rStyle w:val="Hyperlink"/>
                  <w:rFonts w:asciiTheme="majorHAnsi" w:hAnsiTheme="majorHAnsi" w:cstheme="majorHAnsi"/>
                </w:rPr>
                <w:t>https://www.shakeout.org/index.html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B656" w14:textId="072AC524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lastRenderedPageBreak/>
              <w:t>Website with resources for implementing earthquake drills.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E1E5" w14:textId="0ED9A25D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D, E, F, G</w:t>
            </w:r>
          </w:p>
        </w:tc>
      </w:tr>
      <w:tr w:rsidR="001721FC" w:rsidRPr="00AE1E08" w14:paraId="4C3B28F9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CE63" w14:textId="77776DF8" w:rsidR="001721FC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03E6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When an Earthquake Strikes</w:t>
            </w:r>
          </w:p>
          <w:p w14:paraId="584B750E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D8E7432" w14:textId="61D68681" w:rsidR="001721FC" w:rsidRPr="00AE1E08" w:rsidRDefault="005C3F36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hyperlink r:id="rId13" w:history="1">
              <w:r w:rsidR="001721FC" w:rsidRPr="00FA4FAC">
                <w:rPr>
                  <w:rStyle w:val="Hyperlink"/>
                  <w:rFonts w:asciiTheme="majorHAnsi" w:hAnsiTheme="majorHAnsi" w:cstheme="majorHAnsi"/>
                </w:rPr>
                <w:t>https://mil.wa.gov/asset/5ba41f58d93ef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FE7" w14:textId="7DF2FCB1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Poster produced by the Great Washington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ShakeOut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describing emergency response actions to take during an earthquake, illustrating various location scenarios that could be encountered.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7D50" w14:textId="6DD51FD6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E, G</w:t>
            </w:r>
          </w:p>
        </w:tc>
      </w:tr>
      <w:tr w:rsidR="001721FC" w:rsidRPr="00AE1E08" w14:paraId="411527ED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C4DA" w14:textId="597CF36B" w:rsidR="001721FC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8076" w14:textId="77777777" w:rsidR="001721FC" w:rsidRPr="00391746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  <w:r w:rsidRPr="00391746">
              <w:rPr>
                <w:rFonts w:asciiTheme="majorHAnsi" w:hAnsiTheme="majorHAnsi" w:cstheme="majorHAnsi"/>
                <w:b/>
                <w:bCs/>
              </w:rPr>
              <w:t>How Earthquake-Proof Buildings are Designed</w:t>
            </w:r>
          </w:p>
          <w:p w14:paraId="54B60A6E" w14:textId="77777777" w:rsidR="001721FC" w:rsidRDefault="001721FC" w:rsidP="001721FC">
            <w:pPr>
              <w:rPr>
                <w:rFonts w:asciiTheme="majorHAnsi" w:hAnsiTheme="majorHAnsi" w:cstheme="majorHAnsi"/>
              </w:rPr>
            </w:pPr>
          </w:p>
          <w:p w14:paraId="10518C61" w14:textId="66BAF673" w:rsidR="001721FC" w:rsidRDefault="005C3F36" w:rsidP="001721FC">
            <w:pPr>
              <w:rPr>
                <w:rFonts w:asciiTheme="majorHAnsi" w:hAnsiTheme="majorHAnsi" w:cstheme="majorHAnsi"/>
                <w:b/>
                <w:bCs/>
              </w:rPr>
            </w:pPr>
            <w:hyperlink r:id="rId14" w:history="1">
              <w:r w:rsidR="001721FC" w:rsidRPr="00FA4FAC">
                <w:rPr>
                  <w:rStyle w:val="Hyperlink"/>
                  <w:rFonts w:asciiTheme="majorHAnsi" w:hAnsiTheme="majorHAnsi" w:cstheme="majorHAnsi"/>
                </w:rPr>
                <w:t>https://www.bigrentz.com/blog/earthquake-proof-buildings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2D06" w14:textId="2D8D8779" w:rsidR="001721FC" w:rsidRDefault="001721FC" w:rsidP="001721FC">
            <w:pPr>
              <w:rPr>
                <w:rFonts w:asciiTheme="majorHAnsi" w:hAnsiTheme="majorHAnsi" w:cstheme="majorHAnsi"/>
                <w:i/>
              </w:rPr>
            </w:pPr>
            <w:r w:rsidRPr="00AE1E08">
              <w:rPr>
                <w:rFonts w:asciiTheme="majorHAnsi" w:hAnsiTheme="majorHAnsi" w:cstheme="majorHAnsi"/>
                <w:i/>
              </w:rPr>
              <w:t xml:space="preserve">Article: 2019, from Big </w:t>
            </w:r>
            <w:proofErr w:type="spellStart"/>
            <w:r w:rsidRPr="00AE1E08">
              <w:rPr>
                <w:rFonts w:asciiTheme="majorHAnsi" w:hAnsiTheme="majorHAnsi" w:cstheme="majorHAnsi"/>
                <w:i/>
              </w:rPr>
              <w:t>Rentz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, an </w:t>
            </w:r>
            <w:r w:rsidRPr="00AE1E08">
              <w:rPr>
                <w:rFonts w:asciiTheme="majorHAnsi" w:hAnsiTheme="majorHAnsi" w:cstheme="majorHAnsi"/>
                <w:i/>
              </w:rPr>
              <w:t>equipment rental company</w:t>
            </w:r>
            <w:r>
              <w:rPr>
                <w:rFonts w:asciiTheme="majorHAnsi" w:hAnsiTheme="majorHAnsi" w:cstheme="majorHAnsi"/>
                <w:i/>
              </w:rPr>
              <w:t>,</w:t>
            </w:r>
            <w:r w:rsidRPr="00AE1E08">
              <w:rPr>
                <w:rFonts w:asciiTheme="majorHAnsi" w:hAnsiTheme="majorHAnsi" w:cstheme="majorHAnsi"/>
                <w:i/>
              </w:rPr>
              <w:t xml:space="preserve"> on how earthquakes impact buildings, how buildings are designed and how construction materials are used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F31A" w14:textId="299303CD" w:rsidR="001721FC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</w:p>
        </w:tc>
      </w:tr>
      <w:tr w:rsidR="00BC4C20" w:rsidRPr="00AE1E08" w14:paraId="38F5F629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E159" w14:textId="30E3A4AA" w:rsidR="00BC4C20" w:rsidRDefault="00BC4C20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5EC9" w14:textId="48BE5364" w:rsidR="00BC4C20" w:rsidRDefault="00BC4C20" w:rsidP="00AF131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Western States Seismic Policy Council (WSSPC)</w:t>
            </w:r>
          </w:p>
          <w:p w14:paraId="0B33CB7A" w14:textId="77777777" w:rsidR="00BC4C20" w:rsidRDefault="00BC4C20" w:rsidP="00AF131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8FDEA79" w14:textId="04E17457" w:rsidR="00BC4C20" w:rsidRPr="00BC4C20" w:rsidRDefault="00BC4C20" w:rsidP="00AF1314">
            <w:pPr>
              <w:rPr>
                <w:rFonts w:ascii="Arial" w:hAnsi="Arial" w:cs="Arial"/>
                <w:color w:val="000000"/>
              </w:rPr>
            </w:pPr>
            <w:hyperlink r:id="rId15" w:history="1">
              <w:r w:rsidRPr="000351B9">
                <w:rPr>
                  <w:rStyle w:val="Hyperlink"/>
                  <w:rFonts w:ascii="Arial" w:hAnsi="Arial" w:cs="Arial"/>
                </w:rPr>
                <w:t>https://www.wsspc.org/public-policy/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0750" w14:textId="25CB85A2" w:rsidR="00BC4C20" w:rsidRPr="00AF1314" w:rsidRDefault="00BC4C20" w:rsidP="001721FC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Website focused on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color w:val="000000"/>
              </w:rPr>
              <w:t>policy, and</w:t>
            </w:r>
            <w:proofErr w:type="gramEnd"/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providing information on hazard mitigation. The mission of WSSPC is to develop seismic policies and share information to promote programs intended to reduce earthquake related losses,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5C5B" w14:textId="2784E8CC" w:rsidR="00BC4C20" w:rsidRDefault="00BC4C20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C, D, E</w:t>
            </w:r>
          </w:p>
        </w:tc>
      </w:tr>
      <w:tr w:rsidR="001721FC" w:rsidRPr="00AE1E08" w14:paraId="41BB46B1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FBFA" w14:textId="43AEADFB" w:rsidR="001721FC" w:rsidRPr="00AE1E08" w:rsidRDefault="00BC4C20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2498" w14:textId="41727DAF" w:rsidR="00AF1314" w:rsidRPr="00391746" w:rsidRDefault="00AF1314" w:rsidP="00AF131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Living on Shaky Ground</w:t>
            </w:r>
          </w:p>
          <w:p w14:paraId="7098A853" w14:textId="77777777" w:rsidR="00D12B3F" w:rsidRDefault="00D12B3F" w:rsidP="001721FC">
            <w:pPr>
              <w:rPr>
                <w:rFonts w:asciiTheme="majorHAnsi" w:hAnsiTheme="majorHAnsi" w:cstheme="majorHAnsi"/>
              </w:rPr>
            </w:pPr>
          </w:p>
          <w:p w14:paraId="215069C8" w14:textId="2FE86BA4" w:rsidR="00AF1314" w:rsidRPr="00AF1314" w:rsidRDefault="00AF1314" w:rsidP="001721FC">
            <w:hyperlink r:id="rId16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https://www.oregon.gov/oem/Documents/15022_OEM_Shaky%20Ground_2018%20v4.pdf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EDD5" w14:textId="6D8B679E" w:rsidR="001721FC" w:rsidRPr="00AF1314" w:rsidRDefault="00AF1314" w:rsidP="001721FC">
            <w:pPr>
              <w:rPr>
                <w:rFonts w:asciiTheme="majorHAnsi" w:hAnsiTheme="majorHAnsi" w:cstheme="majorHAnsi"/>
              </w:rPr>
            </w:pPr>
            <w:proofErr w:type="gramStart"/>
            <w:r w:rsidRPr="00AF1314">
              <w:rPr>
                <w:rFonts w:asciiTheme="majorHAnsi" w:hAnsiTheme="majorHAnsi" w:cstheme="majorHAnsi"/>
                <w:i/>
                <w:iCs/>
                <w:color w:val="000000"/>
              </w:rPr>
              <w:t>21 page</w:t>
            </w:r>
            <w:proofErr w:type="gramEnd"/>
            <w:r w:rsidRPr="00AF1314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booklet</w:t>
            </w:r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r w:rsidRPr="00AF1314">
              <w:rPr>
                <w:rFonts w:asciiTheme="majorHAnsi" w:hAnsiTheme="majorHAnsi" w:cstheme="majorHAnsi"/>
                <w:i/>
                <w:iCs/>
                <w:color w:val="000000"/>
              </w:rPr>
              <w:t>on earthquake and tsunami preparedness including 2 Weeks Ready information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C57E" w14:textId="55939F72" w:rsidR="001721FC" w:rsidRPr="00AE1E08" w:rsidRDefault="00AF1314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B, D, E, F, G</w:t>
            </w:r>
          </w:p>
        </w:tc>
      </w:tr>
      <w:tr w:rsidR="004C3BF6" w:rsidRPr="00AE1E08" w14:paraId="22643201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DEEC" w14:textId="28FCB00F" w:rsidR="004C3BF6" w:rsidRPr="00AE1E08" w:rsidRDefault="004C3BF6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C4C2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4DCB" w14:textId="54B3C7F2" w:rsidR="004C3BF6" w:rsidRPr="00AE1E08" w:rsidRDefault="00AF1314" w:rsidP="004C3BF6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Oregon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HazVu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 Statewide Geohazards Viewer</w:t>
            </w:r>
          </w:p>
          <w:p w14:paraId="01171B86" w14:textId="77777777" w:rsidR="004C3BF6" w:rsidRPr="00AE1E08" w:rsidRDefault="004C3BF6" w:rsidP="004C3BF6">
            <w:pPr>
              <w:rPr>
                <w:rFonts w:asciiTheme="majorHAnsi" w:hAnsiTheme="majorHAnsi" w:cstheme="majorHAnsi"/>
              </w:rPr>
            </w:pPr>
          </w:p>
          <w:p w14:paraId="21D01124" w14:textId="21F68FDE" w:rsidR="00AF1314" w:rsidRPr="00AE1E08" w:rsidRDefault="00AF1314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hyperlink r:id="rId17" w:history="1">
              <w:r w:rsidRPr="000351B9">
                <w:rPr>
                  <w:rStyle w:val="Hyperlink"/>
                  <w:rFonts w:asciiTheme="majorHAnsi" w:hAnsiTheme="majorHAnsi" w:cstheme="majorHAnsi"/>
                </w:rPr>
                <w:t>https://www.oregonge</w:t>
              </w:r>
              <w:r w:rsidRPr="000351B9">
                <w:rPr>
                  <w:rStyle w:val="Hyperlink"/>
                  <w:rFonts w:asciiTheme="majorHAnsi" w:hAnsiTheme="majorHAnsi" w:cstheme="majorHAnsi"/>
                </w:rPr>
                <w:t>o</w:t>
              </w:r>
              <w:r w:rsidRPr="000351B9">
                <w:rPr>
                  <w:rStyle w:val="Hyperlink"/>
                  <w:rFonts w:asciiTheme="majorHAnsi" w:hAnsiTheme="majorHAnsi" w:cstheme="majorHAnsi"/>
                </w:rPr>
                <w:t>logy.org/hazvu/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F60D" w14:textId="241887AC" w:rsidR="004C3BF6" w:rsidRPr="00AE1E08" w:rsidRDefault="00AF1314" w:rsidP="004C3BF6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Online data portal providing maps on various geologic hazards.</w:t>
            </w:r>
            <w:r w:rsidR="00016677">
              <w:rPr>
                <w:rFonts w:asciiTheme="majorHAnsi" w:hAnsiTheme="majorHAnsi" w:cstheme="majorHAnsi"/>
                <w:i/>
              </w:rPr>
              <w:t xml:space="preserve"> </w:t>
            </w:r>
            <w:r w:rsidR="00016677">
              <w:rPr>
                <w:rFonts w:asciiTheme="majorHAnsi" w:hAnsiTheme="majorHAnsi" w:cstheme="majorHAnsi"/>
                <w:i/>
              </w:rPr>
              <w:t>Maps are produced by the</w:t>
            </w:r>
            <w:r w:rsidR="00016677">
              <w:rPr>
                <w:rFonts w:asciiTheme="majorHAnsi" w:hAnsiTheme="majorHAnsi" w:cstheme="majorHAnsi"/>
                <w:i/>
              </w:rPr>
              <w:t xml:space="preserve"> Oregon Department of Geology and Mineral Industries.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49E1" w14:textId="14CC17FA" w:rsidR="004C3BF6" w:rsidRPr="00AE1E08" w:rsidRDefault="00AF1314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</w:tr>
      <w:tr w:rsidR="00016677" w:rsidRPr="00AE1E08" w14:paraId="29339212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4F32" w14:textId="221C4B72" w:rsidR="00016677" w:rsidRDefault="00457DA3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11B1" w14:textId="77777777" w:rsidR="00016677" w:rsidRDefault="00016677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Washington Geologic Hazards Maps</w:t>
            </w:r>
          </w:p>
          <w:p w14:paraId="5A4BB646" w14:textId="77777777" w:rsidR="00016677" w:rsidRDefault="00016677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</w:p>
          <w:p w14:paraId="11A4FC05" w14:textId="5C19A39B" w:rsidR="00016677" w:rsidRPr="00016677" w:rsidRDefault="00016677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hyperlink r:id="rId18" w:history="1">
              <w:r w:rsidRPr="000351B9">
                <w:rPr>
                  <w:rStyle w:val="Hyperlink"/>
                  <w:rFonts w:asciiTheme="majorHAnsi" w:hAnsiTheme="majorHAnsi" w:cstheme="majorHAnsi"/>
                </w:rPr>
                <w:t>https://www.dnr.wa.gov/programs-and-services/geology/geologic-hazards/geologic-hazard-maps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10E8" w14:textId="2E7AF50E" w:rsidR="00016677" w:rsidRDefault="00016677" w:rsidP="004C3BF6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Online data portal providing maps on various geologic hazards</w:t>
            </w:r>
            <w:r>
              <w:rPr>
                <w:rFonts w:asciiTheme="majorHAnsi" w:hAnsiTheme="majorHAnsi" w:cstheme="majorHAnsi"/>
                <w:i/>
              </w:rPr>
              <w:t>. Maps are produced by the Washington Geologic Survey.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3387" w14:textId="3E17DF2C" w:rsidR="00016677" w:rsidRPr="00016677" w:rsidRDefault="00016677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016677">
              <w:rPr>
                <w:rFonts w:asciiTheme="majorHAnsi" w:hAnsiTheme="majorHAnsi" w:cstheme="majorHAnsi"/>
              </w:rPr>
              <w:t>B</w:t>
            </w:r>
          </w:p>
        </w:tc>
      </w:tr>
      <w:tr w:rsidR="004C3BF6" w:rsidRPr="00AE1E08" w14:paraId="74C4FC5C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8D6D" w14:textId="047402E8" w:rsidR="004C3BF6" w:rsidRPr="00AE1E08" w:rsidRDefault="004C3BF6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457DA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AE89" w14:textId="0063FECC" w:rsidR="004C3BF6" w:rsidRPr="00297DD3" w:rsidRDefault="007E4243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Cascadia Earthquake Preparedness</w:t>
            </w:r>
          </w:p>
          <w:p w14:paraId="52A278F6" w14:textId="77777777" w:rsidR="004C3BF6" w:rsidRDefault="004C3BF6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21A8C6F2" w14:textId="2FA045CA" w:rsidR="007E4243" w:rsidRPr="00AE1E08" w:rsidRDefault="007E4243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hyperlink r:id="rId19" w:history="1">
              <w:r w:rsidRPr="000351B9">
                <w:rPr>
                  <w:rStyle w:val="Hyperlink"/>
                  <w:rFonts w:asciiTheme="majorHAnsi" w:hAnsiTheme="majorHAnsi" w:cstheme="majorHAnsi"/>
                </w:rPr>
                <w:t>https://extension.oregonstate.edu/cascadia-earthquake-preparedness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EDA1" w14:textId="7A552603" w:rsidR="004C3BF6" w:rsidRPr="00AE1E08" w:rsidRDefault="007E4243" w:rsidP="004C3BF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</w:rPr>
              <w:lastRenderedPageBreak/>
              <w:t>Website hosted by Oregon State University</w:t>
            </w:r>
            <w:r w:rsidR="004C3BF6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providing resources for planning and preparedness.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30C7" w14:textId="3F662C4D" w:rsidR="004C3BF6" w:rsidRPr="00AE1E08" w:rsidRDefault="007E4243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B, D, E, F</w:t>
            </w:r>
          </w:p>
        </w:tc>
      </w:tr>
      <w:tr w:rsidR="004C3BF6" w:rsidRPr="00AE1E08" w14:paraId="2B3FFA3B" w14:textId="77777777" w:rsidTr="00BD5A66">
        <w:tc>
          <w:tcPr>
            <w:tcW w:w="9620" w:type="dxa"/>
            <w:gridSpan w:val="4"/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CC3C" w14:textId="149EFBFB" w:rsidR="004C3BF6" w:rsidRPr="00BD5A66" w:rsidRDefault="004C3BF6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D5A66">
              <w:rPr>
                <w:rFonts w:asciiTheme="majorHAnsi" w:hAnsiTheme="majorHAnsi" w:cstheme="majorHAnsi"/>
                <w:b/>
                <w:bCs/>
              </w:rPr>
              <w:t xml:space="preserve">The following resources are for more in-depth research </w:t>
            </w:r>
          </w:p>
        </w:tc>
      </w:tr>
      <w:tr w:rsidR="00E22A06" w:rsidRPr="00AE1E08" w14:paraId="1CB33193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723B" w14:textId="27432C70" w:rsidR="00E22A06" w:rsidRDefault="00E22A06" w:rsidP="00E2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457DA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0269" w14:textId="77777777" w:rsidR="00E22A06" w:rsidRPr="000B44B7" w:rsidRDefault="00E22A06" w:rsidP="00E22A06">
            <w:pPr>
              <w:rPr>
                <w:rFonts w:asciiTheme="majorHAnsi" w:hAnsiTheme="majorHAnsi" w:cstheme="majorHAnsi"/>
                <w:b/>
                <w:bCs/>
              </w:rPr>
            </w:pPr>
            <w:r w:rsidRPr="000B44B7">
              <w:rPr>
                <w:rFonts w:asciiTheme="majorHAnsi" w:hAnsiTheme="majorHAnsi" w:cstheme="majorHAnsi"/>
                <w:b/>
                <w:bCs/>
              </w:rPr>
              <w:t xml:space="preserve">Simplified Seismic Assessment of Detached, Single-Family, Wood-Frame Dwellings </w:t>
            </w:r>
          </w:p>
          <w:p w14:paraId="173A6B8F" w14:textId="77777777" w:rsidR="00E22A06" w:rsidRDefault="00E22A06" w:rsidP="00E22A06">
            <w:pPr>
              <w:rPr>
                <w:rFonts w:asciiTheme="majorHAnsi" w:hAnsiTheme="majorHAnsi" w:cstheme="majorHAnsi"/>
              </w:rPr>
            </w:pPr>
          </w:p>
          <w:p w14:paraId="373D18B4" w14:textId="77777777" w:rsidR="00E22A06" w:rsidRPr="00AE1E08" w:rsidRDefault="005C3F36" w:rsidP="00E22A06">
            <w:pPr>
              <w:rPr>
                <w:rFonts w:asciiTheme="majorHAnsi" w:hAnsiTheme="majorHAnsi" w:cstheme="majorHAnsi"/>
              </w:rPr>
            </w:pPr>
            <w:hyperlink r:id="rId20" w:history="1">
              <w:r w:rsidR="00E22A06" w:rsidRPr="00FA4FAC">
                <w:rPr>
                  <w:rStyle w:val="Hyperlink"/>
                  <w:rFonts w:asciiTheme="majorHAnsi" w:hAnsiTheme="majorHAnsi" w:cstheme="majorHAnsi"/>
                </w:rPr>
                <w:t>https://www.atcouncil.org/images/files/FEMA_P-50.pdf</w:t>
              </w:r>
            </w:hyperlink>
          </w:p>
          <w:p w14:paraId="24332637" w14:textId="08C9172C" w:rsidR="00E22A06" w:rsidRPr="007E6B4B" w:rsidRDefault="00E22A06" w:rsidP="00E22A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CB38" w14:textId="417B6008" w:rsidR="00E22A06" w:rsidRDefault="00E22A06" w:rsidP="00E22A06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Report produced by FEMA with information about assessing existing structures for structural deficiencies pertaining to seismic stability.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08E0" w14:textId="351FE76D" w:rsidR="00E22A06" w:rsidRDefault="00E22A06" w:rsidP="00E2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A, B, C</w:t>
            </w:r>
          </w:p>
        </w:tc>
      </w:tr>
      <w:tr w:rsidR="004C3BF6" w:rsidRPr="00AE1E08" w14:paraId="579E864B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732C" w14:textId="72CBDDDF" w:rsidR="004C3BF6" w:rsidRDefault="004C3BF6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DCEA" w14:textId="77777777" w:rsidR="00F21ACD" w:rsidRDefault="00F21ACD" w:rsidP="004C3BF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Portland Municipal Code </w:t>
            </w:r>
          </w:p>
          <w:p w14:paraId="5F153203" w14:textId="16ED7CD0" w:rsidR="004C3BF6" w:rsidRPr="000B44B7" w:rsidRDefault="00F21ACD" w:rsidP="004C3BF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Chapter </w:t>
            </w:r>
            <w:r w:rsidR="008A3CDB">
              <w:rPr>
                <w:rFonts w:asciiTheme="majorHAnsi" w:hAnsiTheme="majorHAnsi" w:cstheme="majorHAnsi"/>
                <w:b/>
                <w:bCs/>
              </w:rPr>
              <w:t xml:space="preserve">24.85 </w:t>
            </w:r>
            <w:r>
              <w:rPr>
                <w:rFonts w:asciiTheme="majorHAnsi" w:hAnsiTheme="majorHAnsi" w:cstheme="majorHAnsi"/>
                <w:b/>
                <w:bCs/>
              </w:rPr>
              <w:t>Seismic Design</w:t>
            </w:r>
            <w:r w:rsidR="008A3CDB">
              <w:rPr>
                <w:rFonts w:asciiTheme="majorHAnsi" w:hAnsiTheme="majorHAnsi" w:cstheme="majorHAnsi"/>
                <w:b/>
                <w:bCs/>
              </w:rPr>
              <w:t xml:space="preserve"> Requirements</w:t>
            </w:r>
          </w:p>
          <w:p w14:paraId="046DF38B" w14:textId="77777777" w:rsidR="004C3BF6" w:rsidRDefault="004C3BF6" w:rsidP="004C3BF6">
            <w:pPr>
              <w:rPr>
                <w:rFonts w:asciiTheme="majorHAnsi" w:hAnsiTheme="majorHAnsi" w:cstheme="majorHAnsi"/>
              </w:rPr>
            </w:pPr>
          </w:p>
          <w:p w14:paraId="210460FD" w14:textId="454A828E" w:rsidR="008A3CDB" w:rsidRPr="008A3CDB" w:rsidRDefault="008A3CDB" w:rsidP="00E22A06">
            <w:pPr>
              <w:rPr>
                <w:rFonts w:asciiTheme="majorHAnsi" w:hAnsiTheme="majorHAnsi" w:cstheme="majorHAnsi"/>
              </w:rPr>
            </w:pPr>
            <w:hyperlink r:id="rId21" w:history="1">
              <w:r w:rsidRPr="000351B9">
                <w:rPr>
                  <w:rStyle w:val="Hyperlink"/>
                  <w:rFonts w:asciiTheme="majorHAnsi" w:hAnsiTheme="majorHAnsi" w:cstheme="majorHAnsi"/>
                </w:rPr>
                <w:t>https://www.portland.gov/code/24/85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8315" w14:textId="0E8C0D24" w:rsidR="004C3BF6" w:rsidRDefault="00F21ACD" w:rsidP="004C3BF6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Municipal code pertaining to the seismic design requirements for existing buildings.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86CF" w14:textId="2DE0CDA9" w:rsidR="004C3BF6" w:rsidRDefault="00F21ACD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</w:tr>
      <w:tr w:rsidR="00B76517" w:rsidRPr="00AE1E08" w14:paraId="42D0C69F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893E" w14:textId="1E13A88D" w:rsidR="00B76517" w:rsidRDefault="00457DA3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3F3D" w14:textId="77777777" w:rsidR="00B76517" w:rsidRDefault="00B76517" w:rsidP="004C3BF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Seattle Municipal Code</w:t>
            </w:r>
          </w:p>
          <w:p w14:paraId="2301C591" w14:textId="77777777" w:rsidR="00B76517" w:rsidRDefault="00B76517" w:rsidP="004C3BF6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3CFD92F" w14:textId="683ECA38" w:rsidR="00B76517" w:rsidRPr="00B76517" w:rsidRDefault="00B76517" w:rsidP="004C3BF6">
            <w:pPr>
              <w:rPr>
                <w:rFonts w:asciiTheme="majorHAnsi" w:hAnsiTheme="majorHAnsi" w:cstheme="majorHAnsi"/>
              </w:rPr>
            </w:pPr>
            <w:hyperlink r:id="rId22" w:history="1">
              <w:r w:rsidRPr="000351B9">
                <w:rPr>
                  <w:rStyle w:val="Hyperlink"/>
                  <w:rFonts w:asciiTheme="majorHAnsi" w:hAnsiTheme="majorHAnsi" w:cstheme="majorHAnsi"/>
                </w:rPr>
                <w:t>https://library.municode.com/wa/seattle/codes/municipal_code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8264" w14:textId="3224D704" w:rsidR="00B76517" w:rsidRDefault="00B76517" w:rsidP="004C3BF6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Overall m</w:t>
            </w:r>
            <w:r>
              <w:rPr>
                <w:rFonts w:asciiTheme="majorHAnsi" w:hAnsiTheme="majorHAnsi" w:cstheme="majorHAnsi"/>
                <w:i/>
              </w:rPr>
              <w:t>unicipal code</w:t>
            </w:r>
            <w:r>
              <w:rPr>
                <w:rFonts w:asciiTheme="majorHAnsi" w:hAnsiTheme="majorHAnsi" w:cstheme="majorHAnsi"/>
                <w:i/>
              </w:rPr>
              <w:t xml:space="preserve"> for Seattle. Use the search function to find various articles related to seismic hazards. For example, search the code using the term “seismic.”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1783" w14:textId="4A598B38" w:rsidR="00B76517" w:rsidRDefault="00B76517" w:rsidP="004C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</w:tr>
    </w:tbl>
    <w:p w14:paraId="4D45E2CC" w14:textId="77777777" w:rsidR="002D0B84" w:rsidRPr="00AE1E08" w:rsidRDefault="002D0B84">
      <w:pPr>
        <w:rPr>
          <w:rFonts w:asciiTheme="majorHAnsi" w:hAnsiTheme="majorHAnsi" w:cstheme="majorHAnsi"/>
        </w:rPr>
      </w:pPr>
    </w:p>
    <w:p w14:paraId="7CA4FDEB" w14:textId="77777777" w:rsidR="002D0B84" w:rsidRPr="00AE1E08" w:rsidRDefault="002D0B84">
      <w:pPr>
        <w:rPr>
          <w:rFonts w:asciiTheme="majorHAnsi" w:hAnsiTheme="majorHAnsi" w:cstheme="majorHAnsi"/>
        </w:rPr>
      </w:pPr>
    </w:p>
    <w:p w14:paraId="60AE1C73" w14:textId="77777777" w:rsidR="002D0B84" w:rsidRPr="00AE1E08" w:rsidRDefault="002D0B84">
      <w:pPr>
        <w:rPr>
          <w:rFonts w:asciiTheme="majorHAnsi" w:hAnsiTheme="majorHAnsi" w:cstheme="majorHAnsi"/>
        </w:rPr>
      </w:pPr>
    </w:p>
    <w:p w14:paraId="12866031" w14:textId="77777777" w:rsidR="002D0B84" w:rsidRPr="00AE1E08" w:rsidRDefault="002D0B84">
      <w:pPr>
        <w:rPr>
          <w:rFonts w:asciiTheme="majorHAnsi" w:hAnsiTheme="majorHAnsi" w:cstheme="majorHAnsi"/>
        </w:rPr>
      </w:pPr>
    </w:p>
    <w:sectPr w:rsidR="002D0B84" w:rsidRPr="00AE1E08" w:rsidSect="00DE4B12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6813" w14:textId="77777777" w:rsidR="005C3F36" w:rsidRDefault="005C3F36">
      <w:r>
        <w:separator/>
      </w:r>
    </w:p>
  </w:endnote>
  <w:endnote w:type="continuationSeparator" w:id="0">
    <w:p w14:paraId="27675727" w14:textId="77777777" w:rsidR="005C3F36" w:rsidRDefault="005C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C2A2" w14:textId="77777777" w:rsidR="002D0B84" w:rsidRDefault="00D30E68">
    <w:pPr>
      <w:jc w:val="right"/>
    </w:pPr>
    <w:r>
      <w:fldChar w:fldCharType="begin"/>
    </w:r>
    <w:r>
      <w:instrText>PAGE</w:instrText>
    </w:r>
    <w:r>
      <w:fldChar w:fldCharType="separate"/>
    </w:r>
    <w:r w:rsidR="00102D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4311" w14:textId="77777777" w:rsidR="005C3F36" w:rsidRDefault="005C3F36">
      <w:r>
        <w:separator/>
      </w:r>
    </w:p>
  </w:footnote>
  <w:footnote w:type="continuationSeparator" w:id="0">
    <w:p w14:paraId="6D870289" w14:textId="77777777" w:rsidR="005C3F36" w:rsidRDefault="005C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10CB" w14:textId="603A253D" w:rsidR="002D0B84" w:rsidRDefault="000B44B7" w:rsidP="00BD5A66">
    <w:pPr>
      <w:jc w:val="center"/>
    </w:pPr>
    <w:r>
      <w:t>Geologic Hazards and the Built Environment - Resources for Research (</w:t>
    </w:r>
    <w:r w:rsidR="00BC00C1">
      <w:t>OR, WA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677"/>
    <w:multiLevelType w:val="multilevel"/>
    <w:tmpl w:val="70F4D5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594ECC"/>
    <w:multiLevelType w:val="multilevel"/>
    <w:tmpl w:val="3ECC9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833B9B"/>
    <w:multiLevelType w:val="multilevel"/>
    <w:tmpl w:val="F0823D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D63BB6"/>
    <w:multiLevelType w:val="multilevel"/>
    <w:tmpl w:val="E7B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74044"/>
    <w:multiLevelType w:val="multilevel"/>
    <w:tmpl w:val="85742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C83529"/>
    <w:multiLevelType w:val="multilevel"/>
    <w:tmpl w:val="4014B3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84"/>
    <w:rsid w:val="00016677"/>
    <w:rsid w:val="000B44B7"/>
    <w:rsid w:val="00102DC9"/>
    <w:rsid w:val="001721FC"/>
    <w:rsid w:val="00197E63"/>
    <w:rsid w:val="00272FFF"/>
    <w:rsid w:val="00297DD3"/>
    <w:rsid w:val="002D0B84"/>
    <w:rsid w:val="00391746"/>
    <w:rsid w:val="004178CC"/>
    <w:rsid w:val="00457DA3"/>
    <w:rsid w:val="004C3BF6"/>
    <w:rsid w:val="005C3F36"/>
    <w:rsid w:val="007E4243"/>
    <w:rsid w:val="007E6B4B"/>
    <w:rsid w:val="008A3CDB"/>
    <w:rsid w:val="00983EFB"/>
    <w:rsid w:val="00A20540"/>
    <w:rsid w:val="00AE1E08"/>
    <w:rsid w:val="00AF1314"/>
    <w:rsid w:val="00B04C44"/>
    <w:rsid w:val="00B76517"/>
    <w:rsid w:val="00BC00C1"/>
    <w:rsid w:val="00BC0CE9"/>
    <w:rsid w:val="00BC4C20"/>
    <w:rsid w:val="00BD5A66"/>
    <w:rsid w:val="00C06641"/>
    <w:rsid w:val="00CA0AC5"/>
    <w:rsid w:val="00CD00A3"/>
    <w:rsid w:val="00D00264"/>
    <w:rsid w:val="00D12B3F"/>
    <w:rsid w:val="00D30E68"/>
    <w:rsid w:val="00DE4B12"/>
    <w:rsid w:val="00E22A06"/>
    <w:rsid w:val="00F21ACD"/>
    <w:rsid w:val="00F24D95"/>
    <w:rsid w:val="00FD6F49"/>
    <w:rsid w:val="00FE6783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CD68"/>
  <w15:docId w15:val="{B18F6A64-17A4-5E48-A323-EDCA8F7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02D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D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0CE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B44B7"/>
    <w:pPr>
      <w:tabs>
        <w:tab w:val="center" w:pos="4680"/>
        <w:tab w:val="right" w:pos="9360"/>
      </w:tabs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B44B7"/>
  </w:style>
  <w:style w:type="paragraph" w:styleId="Footer">
    <w:name w:val="footer"/>
    <w:basedOn w:val="Normal"/>
    <w:link w:val="FooterChar"/>
    <w:uiPriority w:val="99"/>
    <w:unhideWhenUsed/>
    <w:rsid w:val="000B44B7"/>
    <w:pPr>
      <w:tabs>
        <w:tab w:val="center" w:pos="4680"/>
        <w:tab w:val="right" w:pos="9360"/>
      </w:tabs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B44B7"/>
  </w:style>
  <w:style w:type="character" w:styleId="FollowedHyperlink">
    <w:name w:val="FollowedHyperlink"/>
    <w:basedOn w:val="DefaultParagraphFont"/>
    <w:uiPriority w:val="99"/>
    <w:semiHidden/>
    <w:unhideWhenUsed/>
    <w:rsid w:val="00417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y.gov/community-preparedness-toolkit" TargetMode="External"/><Relationship Id="rId13" Type="http://schemas.openxmlformats.org/officeDocument/2006/relationships/hyperlink" Target="https://mil.wa.gov/asset/5ba41f58d93ef" TargetMode="External"/><Relationship Id="rId18" Type="http://schemas.openxmlformats.org/officeDocument/2006/relationships/hyperlink" Target="https://www.dnr.wa.gov/programs-and-services/geology/geologic-hazards/geologic-hazard-map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ortland.gov/code/24/85" TargetMode="External"/><Relationship Id="rId7" Type="http://schemas.openxmlformats.org/officeDocument/2006/relationships/hyperlink" Target="https://www.ready.gov/plan" TargetMode="External"/><Relationship Id="rId12" Type="http://schemas.openxmlformats.org/officeDocument/2006/relationships/hyperlink" Target="https://www.shakeout.org/index.html" TargetMode="External"/><Relationship Id="rId17" Type="http://schemas.openxmlformats.org/officeDocument/2006/relationships/hyperlink" Target="https://www.oregongeology.org/hazv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regon.gov/oem/Documents/15022_OEM_Shaky%20Ground_2018%20v4.pdf" TargetMode="External"/><Relationship Id="rId20" Type="http://schemas.openxmlformats.org/officeDocument/2006/relationships/hyperlink" Target="https://www.atcouncil.org/images/files/FEMA_P-5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akealert.org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wsspc.org/public-policy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arthquakeauthority.com/EQA2/media/PDF/FEMA/FEMA528.pdf" TargetMode="External"/><Relationship Id="rId19" Type="http://schemas.openxmlformats.org/officeDocument/2006/relationships/hyperlink" Target="https://extension.oregonstate.edu/cascadia-earthquake-prepared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ma.gov/emergency-managers/practitioners/lifelines" TargetMode="External"/><Relationship Id="rId14" Type="http://schemas.openxmlformats.org/officeDocument/2006/relationships/hyperlink" Target="https://www.bigrentz.com/blog/earthquake-proof-buildings" TargetMode="External"/><Relationship Id="rId22" Type="http://schemas.openxmlformats.org/officeDocument/2006/relationships/hyperlink" Target="https://library.municode.com/wa/seattle/codes/municipal_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witter_jennifer</cp:lastModifiedBy>
  <cp:revision>7</cp:revision>
  <cp:lastPrinted>2022-02-15T21:16:00Z</cp:lastPrinted>
  <dcterms:created xsi:type="dcterms:W3CDTF">2022-02-15T21:39:00Z</dcterms:created>
  <dcterms:modified xsi:type="dcterms:W3CDTF">2022-02-16T17:49:00Z</dcterms:modified>
</cp:coreProperties>
</file>