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D9" w:rsidRDefault="006B26D9" w:rsidP="006B26D9">
      <w:pPr>
        <w:keepNext/>
        <w:keepLines/>
        <w:pBdr>
          <w:bottom w:val="single" w:sz="4" w:space="2" w:color="ED7D31" w:themeColor="accent2"/>
        </w:pBdr>
        <w:outlineLvl w:val="0"/>
        <w:rPr>
          <w:rFonts w:asciiTheme="majorHAnsi" w:eastAsiaTheme="majorEastAsia" w:hAnsiTheme="majorHAnsi" w:cstheme="majorBidi"/>
          <w:color w:val="262626" w:themeColor="text1" w:themeTint="D9"/>
          <w:sz w:val="40"/>
          <w:szCs w:val="40"/>
        </w:rPr>
      </w:pPr>
      <w:bookmarkStart w:id="0" w:name="_Toc361224361"/>
      <w:bookmarkStart w:id="1" w:name="_Toc361224358"/>
      <w:r>
        <w:rPr>
          <w:rFonts w:asciiTheme="majorHAnsi" w:eastAsiaTheme="majorEastAsia" w:hAnsiTheme="majorHAnsi" w:cstheme="majorBidi"/>
          <w:color w:val="262626" w:themeColor="text1" w:themeTint="D9"/>
          <w:sz w:val="40"/>
          <w:szCs w:val="40"/>
        </w:rPr>
        <w:t>Climate Change, Communities, and Public Planning</w:t>
      </w:r>
    </w:p>
    <w:p w:rsidR="006B26D9" w:rsidRPr="00712ABC" w:rsidRDefault="006B26D9" w:rsidP="006B26D9">
      <w:pPr>
        <w:keepNext/>
        <w:keepLines/>
        <w:pBdr>
          <w:bottom w:val="single" w:sz="4" w:space="2" w:color="ED7D31" w:themeColor="accent2"/>
        </w:pBdr>
        <w:spacing w:after="120"/>
        <w:outlineLvl w:val="0"/>
        <w:rPr>
          <w:rFonts w:asciiTheme="majorHAnsi" w:eastAsiaTheme="majorEastAsia" w:hAnsiTheme="majorHAnsi" w:cstheme="majorBidi"/>
          <w:color w:val="262626" w:themeColor="text1" w:themeTint="D9"/>
          <w:sz w:val="28"/>
          <w:szCs w:val="40"/>
        </w:rPr>
      </w:pPr>
      <w:r w:rsidRPr="00712ABC">
        <w:rPr>
          <w:rFonts w:asciiTheme="majorHAnsi" w:eastAsiaTheme="majorEastAsia" w:hAnsiTheme="majorHAnsi" w:cstheme="majorBidi"/>
          <w:color w:val="262626" w:themeColor="text1" w:themeTint="D9"/>
          <w:sz w:val="28"/>
          <w:szCs w:val="40"/>
        </w:rPr>
        <w:t>A Problem-Based Learning Activity</w:t>
      </w:r>
    </w:p>
    <w:bookmarkEnd w:id="0"/>
    <w:bookmarkEnd w:id="1"/>
    <w:p w:rsidR="00AF50EB" w:rsidRPr="006B26D9" w:rsidRDefault="00AF50EB" w:rsidP="00AF50EB">
      <w:pPr>
        <w:rPr>
          <w:rFonts w:asciiTheme="minorHAnsi" w:hAnsiTheme="minorHAnsi"/>
        </w:rPr>
      </w:pPr>
    </w:p>
    <w:p w:rsidR="00AF50EB" w:rsidRPr="006B26D9" w:rsidRDefault="00AF50EB" w:rsidP="00AF50EB">
      <w:pPr>
        <w:tabs>
          <w:tab w:val="right" w:pos="2880"/>
          <w:tab w:val="left" w:pos="3240"/>
          <w:tab w:val="right" w:pos="9360"/>
        </w:tabs>
        <w:rPr>
          <w:rFonts w:asciiTheme="minorHAnsi" w:hAnsiTheme="minorHAnsi"/>
          <w:u w:val="single"/>
        </w:rPr>
      </w:pPr>
      <w:r w:rsidRPr="006B26D9">
        <w:rPr>
          <w:rFonts w:asciiTheme="minorHAnsi" w:hAnsiTheme="minorHAnsi"/>
        </w:rPr>
        <w:t>Team</w:t>
      </w:r>
      <w:r w:rsidR="006B26D9">
        <w:rPr>
          <w:rFonts w:asciiTheme="minorHAnsi" w:hAnsiTheme="minorHAnsi"/>
        </w:rPr>
        <w:t xml:space="preserve"> Name</w:t>
      </w:r>
      <w:r w:rsidRPr="006B26D9">
        <w:rPr>
          <w:rFonts w:asciiTheme="minorHAnsi" w:hAnsiTheme="minorHAnsi"/>
        </w:rPr>
        <w:t xml:space="preserve">: </w:t>
      </w:r>
      <w:r w:rsidRPr="006B26D9">
        <w:rPr>
          <w:rFonts w:asciiTheme="minorHAnsi" w:hAnsiTheme="minorHAnsi"/>
          <w:u w:val="single"/>
        </w:rPr>
        <w:tab/>
      </w:r>
      <w:r w:rsidRPr="006B26D9">
        <w:rPr>
          <w:rFonts w:asciiTheme="minorHAnsi" w:hAnsiTheme="minorHAnsi"/>
        </w:rPr>
        <w:tab/>
      </w:r>
      <w:r w:rsidR="006B26D9">
        <w:rPr>
          <w:rFonts w:asciiTheme="minorHAnsi" w:hAnsiTheme="minorHAnsi"/>
        </w:rPr>
        <w:t>Team Members</w:t>
      </w:r>
      <w:r w:rsidRPr="006B26D9">
        <w:rPr>
          <w:rFonts w:asciiTheme="minorHAnsi" w:hAnsiTheme="minorHAnsi"/>
        </w:rPr>
        <w:t xml:space="preserve">: </w:t>
      </w:r>
      <w:r w:rsidRPr="006B26D9">
        <w:rPr>
          <w:rFonts w:asciiTheme="minorHAnsi" w:hAnsiTheme="minorHAnsi"/>
          <w:u w:val="single"/>
        </w:rPr>
        <w:tab/>
      </w:r>
    </w:p>
    <w:p w:rsidR="00AF50EB" w:rsidRPr="006B26D9" w:rsidRDefault="00AF50EB" w:rsidP="00AF50EB">
      <w:pPr>
        <w:rPr>
          <w:rFonts w:asciiTheme="minorHAnsi" w:hAnsiTheme="minorHAnsi"/>
          <w:u w:val="single"/>
        </w:rPr>
      </w:pPr>
    </w:p>
    <w:p w:rsidR="00AF50EB" w:rsidRPr="00A20D00" w:rsidRDefault="00AF50EB" w:rsidP="00AF50EB">
      <w:pPr>
        <w:rPr>
          <w:rFonts w:asciiTheme="minorHAnsi" w:hAnsiTheme="minorHAnsi"/>
          <w:b/>
          <w:u w:val="single"/>
        </w:rPr>
      </w:pPr>
      <w:r w:rsidRPr="00A20D00">
        <w:rPr>
          <w:rFonts w:asciiTheme="minorHAnsi" w:hAnsiTheme="minorHAnsi"/>
          <w:b/>
          <w:u w:val="single"/>
        </w:rPr>
        <w:t>Introduction</w:t>
      </w:r>
    </w:p>
    <w:p w:rsidR="00AF50EB" w:rsidRPr="006B26D9" w:rsidRDefault="00D23DCA" w:rsidP="00A20D00">
      <w:pPr>
        <w:spacing w:before="120"/>
        <w:rPr>
          <w:rFonts w:asciiTheme="minorHAnsi" w:hAnsiTheme="minorHAnsi"/>
        </w:rPr>
      </w:pPr>
      <w:r>
        <w:rPr>
          <w:rFonts w:asciiTheme="minorHAnsi" w:hAnsiTheme="minorHAnsi"/>
        </w:rPr>
        <w:t>Case study</w:t>
      </w:r>
      <w:r w:rsidR="00AF50EB" w:rsidRPr="006B26D9">
        <w:rPr>
          <w:rFonts w:asciiTheme="minorHAnsi" w:hAnsiTheme="minorHAnsi"/>
        </w:rPr>
        <w:t xml:space="preserve"> </w:t>
      </w:r>
      <w:r w:rsidR="00A20D00">
        <w:rPr>
          <w:rFonts w:asciiTheme="minorHAnsi" w:hAnsiTheme="minorHAnsi"/>
        </w:rPr>
        <w:t>analysis is an</w:t>
      </w:r>
      <w:r w:rsidR="00AF50EB" w:rsidRPr="006B26D9">
        <w:rPr>
          <w:rFonts w:asciiTheme="minorHAnsi" w:hAnsiTheme="minorHAnsi"/>
        </w:rPr>
        <w:t xml:space="preserve"> approach to problem-solving </w:t>
      </w:r>
      <w:r w:rsidR="00A20D00">
        <w:rPr>
          <w:rFonts w:asciiTheme="minorHAnsi" w:hAnsiTheme="minorHAnsi"/>
        </w:rPr>
        <w:t>that focuses</w:t>
      </w:r>
      <w:r w:rsidR="00AF50EB" w:rsidRPr="006B26D9">
        <w:rPr>
          <w:rFonts w:asciiTheme="minorHAnsi" w:hAnsiTheme="minorHAnsi"/>
        </w:rPr>
        <w:t xml:space="preserve"> on a </w:t>
      </w:r>
      <w:r>
        <w:rPr>
          <w:rFonts w:asciiTheme="minorHAnsi" w:hAnsiTheme="minorHAnsi"/>
        </w:rPr>
        <w:t>defined</w:t>
      </w:r>
      <w:r w:rsidR="00AF50EB" w:rsidRPr="006B26D9">
        <w:rPr>
          <w:rFonts w:asciiTheme="minorHAnsi" w:hAnsiTheme="minorHAnsi"/>
        </w:rPr>
        <w:t xml:space="preserve"> range of concerns affecting a localiz</w:t>
      </w:r>
      <w:r w:rsidR="001647F6">
        <w:rPr>
          <w:rFonts w:asciiTheme="minorHAnsi" w:hAnsiTheme="minorHAnsi"/>
        </w:rPr>
        <w:t xml:space="preserve">ed subset of </w:t>
      </w:r>
      <w:r>
        <w:rPr>
          <w:rFonts w:asciiTheme="minorHAnsi" w:hAnsiTheme="minorHAnsi"/>
        </w:rPr>
        <w:t xml:space="preserve">a larger system. </w:t>
      </w:r>
      <w:r w:rsidR="00AF50EB" w:rsidRPr="006B26D9">
        <w:rPr>
          <w:rFonts w:asciiTheme="minorHAnsi" w:hAnsiTheme="minorHAnsi"/>
        </w:rPr>
        <w:t>Case studies usually begin with a story depicting a real-life scenario that presents two or</w:t>
      </w:r>
      <w:r>
        <w:rPr>
          <w:rFonts w:asciiTheme="minorHAnsi" w:hAnsiTheme="minorHAnsi"/>
        </w:rPr>
        <w:t xml:space="preserve"> more decision-making options. </w:t>
      </w:r>
      <w:r w:rsidR="00AF50EB" w:rsidRPr="006B26D9">
        <w:rPr>
          <w:rFonts w:asciiTheme="minorHAnsi" w:hAnsiTheme="minorHAnsi"/>
        </w:rPr>
        <w:t>They often reveal particular nuances that we</w:t>
      </w:r>
      <w:r>
        <w:rPr>
          <w:rFonts w:asciiTheme="minorHAnsi" w:hAnsiTheme="minorHAnsi"/>
        </w:rPr>
        <w:t xml:space="preserve"> would not consider otherwise. </w:t>
      </w:r>
      <w:r w:rsidR="00AF50EB" w:rsidRPr="006B26D9">
        <w:rPr>
          <w:rFonts w:asciiTheme="minorHAnsi" w:hAnsiTheme="minorHAnsi"/>
        </w:rPr>
        <w:t>Because they are presented from a decision-maker’s point-of-view, they also help us to “pu</w:t>
      </w:r>
      <w:r>
        <w:rPr>
          <w:rFonts w:asciiTheme="minorHAnsi" w:hAnsiTheme="minorHAnsi"/>
        </w:rPr>
        <w:t>t a human face” on the problem.</w:t>
      </w:r>
      <w:r w:rsidR="00AF50EB" w:rsidRPr="006B26D9">
        <w:rPr>
          <w:rFonts w:asciiTheme="minorHAnsi" w:hAnsiTheme="minorHAnsi"/>
        </w:rPr>
        <w:t xml:space="preserve"> In other words, in additio</w:t>
      </w:r>
      <w:r>
        <w:rPr>
          <w:rFonts w:asciiTheme="minorHAnsi" w:hAnsiTheme="minorHAnsi"/>
        </w:rPr>
        <w:t>n to paring down a problem,</w:t>
      </w:r>
      <w:r w:rsidR="00AF50EB" w:rsidRPr="006B26D9">
        <w:rPr>
          <w:rFonts w:asciiTheme="minorHAnsi" w:hAnsiTheme="minorHAnsi"/>
        </w:rPr>
        <w:t xml:space="preserve"> case studies </w:t>
      </w:r>
      <w:r>
        <w:rPr>
          <w:rFonts w:asciiTheme="minorHAnsi" w:hAnsiTheme="minorHAnsi"/>
        </w:rPr>
        <w:t xml:space="preserve">can help to make </w:t>
      </w:r>
      <w:r w:rsidR="00E04569">
        <w:rPr>
          <w:rFonts w:asciiTheme="minorHAnsi" w:hAnsiTheme="minorHAnsi"/>
        </w:rPr>
        <w:t>the problem</w:t>
      </w:r>
      <w:r w:rsidR="00AF50EB" w:rsidRPr="006B26D9">
        <w:rPr>
          <w:rFonts w:asciiTheme="minorHAnsi" w:hAnsiTheme="minorHAnsi"/>
        </w:rPr>
        <w:t xml:space="preserve"> less abstract.</w:t>
      </w:r>
    </w:p>
    <w:p w:rsidR="00AF50EB" w:rsidRPr="006B26D9" w:rsidRDefault="00AF50EB" w:rsidP="00AF50EB">
      <w:pPr>
        <w:rPr>
          <w:rFonts w:asciiTheme="minorHAnsi" w:hAnsiTheme="minorHAnsi"/>
        </w:rPr>
      </w:pPr>
    </w:p>
    <w:p w:rsidR="00AF50EB" w:rsidRPr="00A20D00" w:rsidRDefault="00AF50EB" w:rsidP="00AF50EB">
      <w:pPr>
        <w:rPr>
          <w:rFonts w:asciiTheme="minorHAnsi" w:hAnsiTheme="minorHAnsi"/>
          <w:b/>
          <w:u w:val="single"/>
        </w:rPr>
      </w:pPr>
      <w:r w:rsidRPr="00A20D00">
        <w:rPr>
          <w:rFonts w:asciiTheme="minorHAnsi" w:hAnsiTheme="minorHAnsi"/>
          <w:b/>
          <w:u w:val="single"/>
        </w:rPr>
        <w:t>An Example Case Study</w:t>
      </w:r>
    </w:p>
    <w:p w:rsidR="00AF50EB" w:rsidRPr="006B26D9" w:rsidRDefault="00AF50EB" w:rsidP="00A20D00">
      <w:pPr>
        <w:spacing w:before="120"/>
        <w:rPr>
          <w:rFonts w:asciiTheme="minorHAnsi" w:hAnsiTheme="minorHAnsi"/>
        </w:rPr>
      </w:pPr>
      <w:r w:rsidRPr="006B26D9">
        <w:rPr>
          <w:rFonts w:asciiTheme="minorHAnsi" w:hAnsiTheme="minorHAnsi"/>
        </w:rPr>
        <w:t>In August 2011, the Associated Press circulated a news story entitled, “Thinning Ice has Big Impa</w:t>
      </w:r>
      <w:r w:rsidR="00D23DCA">
        <w:rPr>
          <w:rFonts w:asciiTheme="minorHAnsi" w:hAnsiTheme="minorHAnsi"/>
        </w:rPr>
        <w:t>ct on Life in Greenland</w:t>
      </w:r>
      <w:r w:rsidRPr="006B26D9">
        <w:rPr>
          <w:rFonts w:asciiTheme="minorHAnsi" w:hAnsiTheme="minorHAnsi"/>
        </w:rPr>
        <w:t>.</w:t>
      </w:r>
      <w:r w:rsidR="00D23DCA">
        <w:rPr>
          <w:rFonts w:asciiTheme="minorHAnsi" w:hAnsiTheme="minorHAnsi"/>
        </w:rPr>
        <w:t>”</w:t>
      </w:r>
      <w:r w:rsidRPr="006B26D9">
        <w:rPr>
          <w:rFonts w:asciiTheme="minorHAnsi" w:hAnsiTheme="minorHAnsi"/>
        </w:rPr>
        <w:t xml:space="preserve">  The article explained the impact that GCC is having on the biodiversity that is the basis of the 5000-year-old Inuit way-of-life, the challenges this is presenting to Inuit communities, and the dilemmas they face over new opportunities for oil drilling in once-frozen seas.  While the purpose of the article was not to enlist readers in solving the problem, it certainly does highlight real issues facing real people in ways that help many readers to understand the significance of the global climate change (GCC) debate.</w:t>
      </w:r>
    </w:p>
    <w:p w:rsidR="00AF50EB" w:rsidRPr="006B26D9" w:rsidRDefault="00AF50EB" w:rsidP="00AF50EB">
      <w:pPr>
        <w:rPr>
          <w:rFonts w:asciiTheme="minorHAnsi" w:hAnsiTheme="minorHAnsi"/>
        </w:rPr>
      </w:pPr>
    </w:p>
    <w:p w:rsidR="00B927F6" w:rsidRDefault="00862D1F" w:rsidP="00B927F6">
      <w:pPr>
        <w:spacing w:before="120"/>
        <w:rPr>
          <w:rFonts w:asciiTheme="minorHAnsi" w:hAnsiTheme="minorHAnsi"/>
          <w:b/>
          <w:u w:val="single"/>
        </w:rPr>
      </w:pPr>
      <w:r>
        <w:rPr>
          <w:rFonts w:asciiTheme="minorHAnsi" w:hAnsiTheme="minorHAnsi"/>
          <w:b/>
          <w:u w:val="single"/>
        </w:rPr>
        <w:t>Case Study: Research</w:t>
      </w:r>
    </w:p>
    <w:p w:rsidR="00AF50EB" w:rsidRPr="006B26D9" w:rsidRDefault="00D23DCA" w:rsidP="00B927F6">
      <w:pPr>
        <w:spacing w:before="120"/>
        <w:rPr>
          <w:rFonts w:asciiTheme="minorHAnsi" w:hAnsiTheme="minorHAnsi"/>
        </w:rPr>
      </w:pPr>
      <w:r>
        <w:rPr>
          <w:rFonts w:asciiTheme="minorHAnsi" w:hAnsiTheme="minorHAnsi"/>
        </w:rPr>
        <w:t>As a team, you will</w:t>
      </w:r>
      <w:r w:rsidR="00AF50EB" w:rsidRPr="006B26D9">
        <w:rPr>
          <w:rFonts w:asciiTheme="minorHAnsi" w:hAnsiTheme="minorHAnsi"/>
        </w:rPr>
        <w:t xml:space="preserve"> design a case study </w:t>
      </w:r>
      <w:r>
        <w:rPr>
          <w:rFonts w:asciiTheme="minorHAnsi" w:hAnsiTheme="minorHAnsi"/>
        </w:rPr>
        <w:t xml:space="preserve">that </w:t>
      </w:r>
      <w:r w:rsidR="00862D1F">
        <w:rPr>
          <w:rFonts w:asciiTheme="minorHAnsi" w:hAnsiTheme="minorHAnsi"/>
        </w:rPr>
        <w:t>“puts a human face”</w:t>
      </w:r>
      <w:r w:rsidR="00AF50EB" w:rsidRPr="006B26D9">
        <w:rPr>
          <w:rFonts w:asciiTheme="minorHAnsi" w:hAnsiTheme="minorHAnsi"/>
        </w:rPr>
        <w:t xml:space="preserve"> on the effects of GCC on a particular community in the United States – see the list below for your assigned region. Use the internet to research answers to t</w:t>
      </w:r>
      <w:r w:rsidR="00862D1F">
        <w:rPr>
          <w:rFonts w:asciiTheme="minorHAnsi" w:hAnsiTheme="minorHAnsi"/>
        </w:rPr>
        <w:t>he questions below.</w:t>
      </w:r>
    </w:p>
    <w:p w:rsidR="00AF50EB" w:rsidRPr="00A20D00" w:rsidRDefault="00AF50EB" w:rsidP="00AF50EB">
      <w:pPr>
        <w:rPr>
          <w:rFonts w:asciiTheme="minorHAnsi" w:hAnsiTheme="minorHAnsi"/>
          <w:sz w:val="12"/>
        </w:rPr>
      </w:pP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1 – Community along the Mississippi River</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84455</wp:posOffset>
                </wp:positionV>
                <wp:extent cx="1504950" cy="7334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33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50EB" w:rsidRPr="00A20D00" w:rsidRDefault="00AF50EB" w:rsidP="00A20D00">
                            <w:pPr>
                              <w:jc w:val="center"/>
                              <w:rPr>
                                <w:rFonts w:asciiTheme="minorHAnsi" w:hAnsiTheme="minorHAnsi"/>
                                <w:i/>
                                <w:sz w:val="20"/>
                              </w:rPr>
                            </w:pPr>
                            <w:r w:rsidRPr="00A20D00">
                              <w:rPr>
                                <w:rFonts w:asciiTheme="minorHAnsi" w:hAnsiTheme="minorHAnsi"/>
                                <w:i/>
                                <w:sz w:val="20"/>
                              </w:rPr>
                              <w:t>Tip: Google "Global Climate Change Impacts in the US” for an official comprehensive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3pt;margin-top:6.65pt;width:118.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" fillcolor="white [3201]" strokecolor="#ed7d31 [3205]" strokeweight="1pt">
                <v:textbox>
                  <w:txbxContent>
                    <w:p w:rsidR="00AF50EB" w:rsidRPr="00A20D00" w:rsidRDefault="00AF50EB" w:rsidP="00A20D00">
                      <w:pPr>
                        <w:jc w:val="center"/>
                        <w:rPr>
                          <w:rFonts w:asciiTheme="minorHAnsi" w:hAnsiTheme="minorHAnsi"/>
                          <w:i/>
                          <w:sz w:val="20"/>
                        </w:rPr>
                      </w:pPr>
                      <w:r w:rsidRPr="00A20D00">
                        <w:rPr>
                          <w:rFonts w:asciiTheme="minorHAnsi" w:hAnsiTheme="minorHAnsi"/>
                          <w:i/>
                          <w:sz w:val="20"/>
                        </w:rPr>
                        <w:t>Tip: Google "Global Climate Change Impacts in the US” for an official comprehensive report.</w:t>
                      </w:r>
                    </w:p>
                  </w:txbxContent>
                </v:textbox>
                <w10:wrap anchorx="margin"/>
              </v:shape>
            </w:pict>
          </mc:Fallback>
        </mc:AlternateContent>
      </w:r>
      <w:r w:rsidRPr="006B26D9">
        <w:rPr>
          <w:rFonts w:asciiTheme="minorHAnsi" w:hAnsiTheme="minorHAnsi"/>
        </w:rPr>
        <w:t>Team 2 – Community along the Colorado River</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3 – Community in the northern Rocky Mountains</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4 – Community in the southern Appalachian Mountains</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5 – Great Lakes coastal community</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 xml:space="preserve">Team 6 – Great Plains community </w:t>
      </w:r>
    </w:p>
    <w:p w:rsidR="00AF50EB" w:rsidRPr="006B26D9"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7 – Atlantic or Gulf Coast community</w:t>
      </w:r>
    </w:p>
    <w:p w:rsidR="00AF50EB" w:rsidRDefault="00AF50EB" w:rsidP="00AF50EB">
      <w:pPr>
        <w:pStyle w:val="ListParagraph"/>
        <w:numPr>
          <w:ilvl w:val="0"/>
          <w:numId w:val="2"/>
        </w:numPr>
        <w:spacing w:line="240" w:lineRule="auto"/>
        <w:ind w:left="540" w:hanging="180"/>
        <w:rPr>
          <w:rFonts w:asciiTheme="minorHAnsi" w:hAnsiTheme="minorHAnsi"/>
        </w:rPr>
      </w:pPr>
      <w:r w:rsidRPr="006B26D9">
        <w:rPr>
          <w:rFonts w:asciiTheme="minorHAnsi" w:hAnsiTheme="minorHAnsi"/>
        </w:rPr>
        <w:t>Team 8 – Community on Alaska’s North Slope</w:t>
      </w:r>
    </w:p>
    <w:p w:rsidR="00A20D00" w:rsidRPr="00A20D00" w:rsidRDefault="00A20D00" w:rsidP="00A20D00">
      <w:pPr>
        <w:pStyle w:val="ListParagraph"/>
        <w:spacing w:line="240" w:lineRule="auto"/>
        <w:ind w:left="540"/>
        <w:rPr>
          <w:rFonts w:asciiTheme="minorHAnsi" w:hAnsiTheme="minorHAnsi"/>
          <w:sz w:val="12"/>
        </w:rPr>
      </w:pPr>
    </w:p>
    <w:p w:rsidR="00A20D00" w:rsidRPr="00A20D00" w:rsidRDefault="00A20D00" w:rsidP="00A20D00">
      <w:pPr>
        <w:rPr>
          <w:rFonts w:asciiTheme="minorHAnsi" w:hAnsiTheme="minorHAnsi"/>
          <w:i/>
        </w:rPr>
      </w:pPr>
      <w:r w:rsidRPr="00A20D00">
        <w:rPr>
          <w:rFonts w:asciiTheme="minorHAnsi" w:hAnsiTheme="minorHAnsi"/>
          <w:i/>
        </w:rPr>
        <w:t>Questions:</w:t>
      </w:r>
    </w:p>
    <w:p w:rsidR="00AF50EB" w:rsidRPr="006B26D9" w:rsidRDefault="00AF50EB" w:rsidP="00A20D00">
      <w:pPr>
        <w:pStyle w:val="ListParagraph"/>
        <w:numPr>
          <w:ilvl w:val="0"/>
          <w:numId w:val="1"/>
        </w:numPr>
        <w:spacing w:before="120" w:after="0" w:line="240" w:lineRule="auto"/>
        <w:ind w:left="360"/>
        <w:contextualSpacing w:val="0"/>
        <w:rPr>
          <w:rFonts w:asciiTheme="minorHAnsi" w:hAnsiTheme="minorHAnsi"/>
        </w:rPr>
      </w:pPr>
      <w:r w:rsidRPr="006B26D9">
        <w:rPr>
          <w:rFonts w:asciiTheme="minorHAnsi" w:hAnsiTheme="minorHAnsi"/>
        </w:rPr>
        <w:t>Find a real community within your assigned region.  Community name: ____________________</w:t>
      </w:r>
    </w:p>
    <w:p w:rsidR="00AF50EB" w:rsidRPr="006B26D9" w:rsidRDefault="00AF50EB" w:rsidP="00A20D00">
      <w:pPr>
        <w:pStyle w:val="ListParagraph"/>
        <w:numPr>
          <w:ilvl w:val="0"/>
          <w:numId w:val="1"/>
        </w:numPr>
        <w:spacing w:before="120" w:after="0" w:line="240" w:lineRule="auto"/>
        <w:ind w:left="360"/>
        <w:contextualSpacing w:val="0"/>
        <w:rPr>
          <w:rFonts w:asciiTheme="minorHAnsi" w:hAnsiTheme="minorHAnsi"/>
        </w:rPr>
      </w:pPr>
      <w:r w:rsidRPr="006B26D9">
        <w:rPr>
          <w:rFonts w:asciiTheme="minorHAnsi" w:hAnsiTheme="minorHAnsi"/>
        </w:rPr>
        <w:t>Describe the cultural and economic life of this community.</w:t>
      </w: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Default="00AF50EB" w:rsidP="00A20D00">
      <w:pPr>
        <w:pStyle w:val="ListParagraph"/>
        <w:spacing w:before="120" w:after="0" w:line="240" w:lineRule="auto"/>
        <w:ind w:left="360"/>
        <w:contextualSpacing w:val="0"/>
        <w:rPr>
          <w:rFonts w:asciiTheme="minorHAnsi" w:hAnsiTheme="minorHAnsi"/>
        </w:rPr>
      </w:pPr>
    </w:p>
    <w:p w:rsidR="00B927F6" w:rsidRPr="006B26D9" w:rsidRDefault="00B927F6"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numPr>
          <w:ilvl w:val="0"/>
          <w:numId w:val="1"/>
        </w:numPr>
        <w:spacing w:before="120" w:after="0" w:line="240" w:lineRule="auto"/>
        <w:ind w:left="360"/>
        <w:contextualSpacing w:val="0"/>
        <w:rPr>
          <w:rFonts w:asciiTheme="minorHAnsi" w:hAnsiTheme="minorHAnsi"/>
        </w:rPr>
      </w:pPr>
      <w:r w:rsidRPr="006B26D9">
        <w:rPr>
          <w:rFonts w:asciiTheme="minorHAnsi" w:hAnsiTheme="minorHAnsi"/>
        </w:rPr>
        <w:lastRenderedPageBreak/>
        <w:t>How is the quality of life in this community currently connected to the health of natural systems?</w:t>
      </w: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numPr>
          <w:ilvl w:val="0"/>
          <w:numId w:val="1"/>
        </w:numPr>
        <w:spacing w:before="120" w:after="0" w:line="240" w:lineRule="auto"/>
        <w:ind w:left="360"/>
        <w:contextualSpacing w:val="0"/>
        <w:rPr>
          <w:rFonts w:asciiTheme="minorHAnsi" w:hAnsiTheme="minorHAnsi"/>
        </w:rPr>
      </w:pPr>
      <w:r w:rsidRPr="006B26D9">
        <w:rPr>
          <w:rFonts w:asciiTheme="minorHAnsi" w:hAnsiTheme="minorHAnsi"/>
        </w:rPr>
        <w:t>List local challenges presented by GCC.  Estimate the risk (likelihood and potential severity) of each challenge on a scale of 1 (lowest) to 5 (highest).</w:t>
      </w: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786616" w:rsidRDefault="00AF50EB" w:rsidP="00786616">
      <w:pPr>
        <w:spacing w:before="120"/>
        <w:rPr>
          <w:rFonts w:asciiTheme="minorHAnsi" w:hAnsiTheme="minorHAnsi"/>
        </w:rPr>
      </w:pPr>
    </w:p>
    <w:p w:rsidR="00AF50EB" w:rsidRPr="006B26D9" w:rsidRDefault="00AF50EB" w:rsidP="00A20D00">
      <w:pPr>
        <w:pStyle w:val="ListParagraph"/>
        <w:numPr>
          <w:ilvl w:val="0"/>
          <w:numId w:val="1"/>
        </w:numPr>
        <w:spacing w:before="120" w:after="0" w:line="240" w:lineRule="auto"/>
        <w:ind w:left="360"/>
        <w:contextualSpacing w:val="0"/>
        <w:rPr>
          <w:rFonts w:asciiTheme="minorHAnsi" w:hAnsiTheme="minorHAnsi"/>
        </w:rPr>
      </w:pPr>
      <w:r w:rsidRPr="006B26D9">
        <w:rPr>
          <w:rFonts w:asciiTheme="minorHAnsi" w:hAnsiTheme="minorHAnsi"/>
        </w:rPr>
        <w:t xml:space="preserve">Identify some options for responding to </w:t>
      </w:r>
      <w:r w:rsidR="00862D1F">
        <w:rPr>
          <w:rFonts w:asciiTheme="minorHAnsi" w:hAnsiTheme="minorHAnsi"/>
        </w:rPr>
        <w:t xml:space="preserve">the </w:t>
      </w:r>
      <w:r w:rsidRPr="006B26D9">
        <w:rPr>
          <w:rFonts w:asciiTheme="minorHAnsi" w:hAnsiTheme="minorHAnsi"/>
        </w:rPr>
        <w:t>GCC challenges</w:t>
      </w:r>
      <w:r w:rsidR="00862D1F">
        <w:rPr>
          <w:rFonts w:asciiTheme="minorHAnsi" w:hAnsiTheme="minorHAnsi"/>
        </w:rPr>
        <w:t xml:space="preserve"> faced by this community</w:t>
      </w:r>
      <w:r w:rsidR="00786616">
        <w:rPr>
          <w:rFonts w:asciiTheme="minorHAnsi" w:hAnsiTheme="minorHAnsi"/>
        </w:rPr>
        <w:t>. How will community leaders choose the most appropriate course of action? (What information will they need? How should they prioritize options? Etc.)</w:t>
      </w: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AF50EB" w:rsidRPr="006B26D9" w:rsidRDefault="00AF50EB" w:rsidP="00A20D00">
      <w:pPr>
        <w:pStyle w:val="ListParagraph"/>
        <w:spacing w:before="120" w:after="0" w:line="240" w:lineRule="auto"/>
        <w:ind w:left="360"/>
        <w:contextualSpacing w:val="0"/>
        <w:rPr>
          <w:rFonts w:asciiTheme="minorHAnsi" w:hAnsiTheme="minorHAnsi"/>
        </w:rPr>
      </w:pPr>
    </w:p>
    <w:p w:rsidR="00862D1F" w:rsidRPr="00862D1F" w:rsidRDefault="00862D1F" w:rsidP="00862D1F">
      <w:pPr>
        <w:spacing w:before="120"/>
        <w:rPr>
          <w:rFonts w:asciiTheme="minorHAnsi" w:hAnsiTheme="minorHAnsi"/>
          <w:b/>
          <w:u w:val="single"/>
        </w:rPr>
      </w:pPr>
      <w:r>
        <w:rPr>
          <w:rFonts w:asciiTheme="minorHAnsi" w:hAnsiTheme="minorHAnsi"/>
          <w:b/>
          <w:u w:val="single"/>
        </w:rPr>
        <w:t>Case Study: Sharing Your Findings</w:t>
      </w:r>
    </w:p>
    <w:p w:rsidR="00862D1F" w:rsidRDefault="00AF50EB" w:rsidP="00862D1F">
      <w:pPr>
        <w:spacing w:before="120"/>
        <w:rPr>
          <w:rFonts w:asciiTheme="minorHAnsi" w:hAnsiTheme="minorHAnsi"/>
        </w:rPr>
      </w:pPr>
      <w:r w:rsidRPr="00862D1F">
        <w:rPr>
          <w:rFonts w:asciiTheme="minorHAnsi" w:hAnsiTheme="minorHAnsi"/>
        </w:rPr>
        <w:t xml:space="preserve">Put together a PowerPoint presentation, describing </w:t>
      </w:r>
      <w:r w:rsidR="00786616">
        <w:rPr>
          <w:rFonts w:asciiTheme="minorHAnsi" w:hAnsiTheme="minorHAnsi"/>
        </w:rPr>
        <w:t>the community, and its GCC</w:t>
      </w:r>
      <w:r w:rsidRPr="00862D1F">
        <w:rPr>
          <w:rFonts w:asciiTheme="minorHAnsi" w:hAnsiTheme="minorHAnsi"/>
        </w:rPr>
        <w:t xml:space="preserve"> challenges and response options from the perspectiv</w:t>
      </w:r>
      <w:r w:rsidR="00786616">
        <w:rPr>
          <w:rFonts w:asciiTheme="minorHAnsi" w:hAnsiTheme="minorHAnsi"/>
        </w:rPr>
        <w:t>e</w:t>
      </w:r>
      <w:r w:rsidR="00862D1F" w:rsidRPr="00862D1F">
        <w:rPr>
          <w:rFonts w:asciiTheme="minorHAnsi" w:hAnsiTheme="minorHAnsi"/>
        </w:rPr>
        <w:t xml:space="preserve"> of local community members.</w:t>
      </w:r>
    </w:p>
    <w:p w:rsidR="00B927F6" w:rsidRPr="00B927F6" w:rsidRDefault="00B927F6" w:rsidP="00862D1F">
      <w:pPr>
        <w:spacing w:before="120"/>
        <w:rPr>
          <w:rFonts w:asciiTheme="minorHAnsi" w:hAnsiTheme="minorHAnsi"/>
        </w:rPr>
      </w:pPr>
    </w:p>
    <w:p w:rsidR="00862D1F" w:rsidRPr="00862D1F" w:rsidRDefault="00AF50EB" w:rsidP="00862D1F">
      <w:pPr>
        <w:spacing w:before="120"/>
        <w:rPr>
          <w:rFonts w:asciiTheme="minorHAnsi" w:hAnsiTheme="minorHAnsi"/>
          <w:b/>
          <w:u w:val="single"/>
        </w:rPr>
      </w:pPr>
      <w:r w:rsidRPr="00862D1F">
        <w:rPr>
          <w:rFonts w:asciiTheme="minorHAnsi" w:hAnsiTheme="minorHAnsi"/>
          <w:b/>
          <w:u w:val="single"/>
        </w:rPr>
        <w:t>R</w:t>
      </w:r>
      <w:r w:rsidR="00862D1F" w:rsidRPr="00862D1F">
        <w:rPr>
          <w:rFonts w:asciiTheme="minorHAnsi" w:hAnsiTheme="minorHAnsi"/>
          <w:b/>
          <w:u w:val="single"/>
        </w:rPr>
        <w:t>eflection:</w:t>
      </w:r>
    </w:p>
    <w:p w:rsidR="00AF50EB" w:rsidRPr="00B927F6" w:rsidRDefault="00B927F6" w:rsidP="00B927F6">
      <w:pPr>
        <w:rPr>
          <w:rFonts w:asciiTheme="minorHAnsi" w:hAnsiTheme="minorHAnsi"/>
          <w:i/>
        </w:rPr>
      </w:pPr>
      <w:r>
        <w:rPr>
          <w:rFonts w:asciiTheme="minorHAnsi" w:hAnsiTheme="minorHAnsi"/>
          <w:i/>
        </w:rPr>
        <w:t>Answer the following questions a</w:t>
      </w:r>
      <w:r w:rsidR="00AF50EB" w:rsidRPr="00B927F6">
        <w:rPr>
          <w:rFonts w:asciiTheme="minorHAnsi" w:hAnsiTheme="minorHAnsi"/>
          <w:i/>
        </w:rPr>
        <w:t xml:space="preserve">fter you have </w:t>
      </w:r>
      <w:r>
        <w:rPr>
          <w:rFonts w:asciiTheme="minorHAnsi" w:hAnsiTheme="minorHAnsi"/>
          <w:i/>
        </w:rPr>
        <w:t>heard the case study presentations of all teams.</w:t>
      </w:r>
    </w:p>
    <w:p w:rsidR="00AF50EB" w:rsidRPr="00B927F6" w:rsidRDefault="00AF50EB" w:rsidP="00B927F6">
      <w:pPr>
        <w:pStyle w:val="ListParagraph"/>
        <w:numPr>
          <w:ilvl w:val="0"/>
          <w:numId w:val="1"/>
        </w:numPr>
        <w:spacing w:before="120"/>
        <w:ind w:left="360"/>
        <w:rPr>
          <w:rFonts w:asciiTheme="minorHAnsi" w:hAnsiTheme="minorHAnsi"/>
        </w:rPr>
      </w:pPr>
      <w:r w:rsidRPr="00B927F6">
        <w:rPr>
          <w:rFonts w:asciiTheme="minorHAnsi" w:hAnsiTheme="minorHAnsi"/>
        </w:rPr>
        <w:t>Do the GCC risks tend to be similar or quite different from place to place?  Explain.</w:t>
      </w:r>
    </w:p>
    <w:p w:rsidR="00AF50EB" w:rsidRPr="006B26D9" w:rsidRDefault="00AF50EB" w:rsidP="00B927F6">
      <w:pPr>
        <w:pStyle w:val="ListParagraph"/>
        <w:spacing w:before="120" w:after="0" w:line="240" w:lineRule="auto"/>
        <w:ind w:left="0"/>
        <w:contextualSpacing w:val="0"/>
        <w:rPr>
          <w:rFonts w:asciiTheme="minorHAnsi" w:hAnsiTheme="minorHAnsi"/>
        </w:rPr>
      </w:pPr>
    </w:p>
    <w:p w:rsidR="00AF50EB" w:rsidRPr="00B927F6" w:rsidRDefault="00AF50EB" w:rsidP="00B927F6">
      <w:pPr>
        <w:pStyle w:val="ListParagraph"/>
        <w:numPr>
          <w:ilvl w:val="0"/>
          <w:numId w:val="1"/>
        </w:numPr>
        <w:spacing w:before="120"/>
        <w:ind w:left="360"/>
        <w:rPr>
          <w:rFonts w:asciiTheme="minorHAnsi" w:hAnsiTheme="minorHAnsi"/>
        </w:rPr>
      </w:pPr>
      <w:r w:rsidRPr="00B927F6">
        <w:rPr>
          <w:rFonts w:asciiTheme="minorHAnsi" w:hAnsiTheme="minorHAnsi"/>
        </w:rPr>
        <w:t xml:space="preserve">What trends, if any, do you see in the </w:t>
      </w:r>
      <w:r w:rsidR="00786616">
        <w:rPr>
          <w:rFonts w:asciiTheme="minorHAnsi" w:hAnsiTheme="minorHAnsi"/>
        </w:rPr>
        <w:t>response</w:t>
      </w:r>
      <w:r w:rsidRPr="00B927F6">
        <w:rPr>
          <w:rFonts w:asciiTheme="minorHAnsi" w:hAnsiTheme="minorHAnsi"/>
        </w:rPr>
        <w:t xml:space="preserve"> options </w:t>
      </w:r>
      <w:r w:rsidR="00786616">
        <w:rPr>
          <w:rFonts w:asciiTheme="minorHAnsi" w:hAnsiTheme="minorHAnsi"/>
        </w:rPr>
        <w:t>available to</w:t>
      </w:r>
      <w:r w:rsidRPr="00B927F6">
        <w:rPr>
          <w:rFonts w:asciiTheme="minorHAnsi" w:hAnsiTheme="minorHAnsi"/>
        </w:rPr>
        <w:t xml:space="preserve"> communities?</w:t>
      </w:r>
    </w:p>
    <w:p w:rsidR="00AF50EB" w:rsidRPr="006B26D9" w:rsidRDefault="00AF50EB" w:rsidP="00B927F6">
      <w:pPr>
        <w:pStyle w:val="ListParagraph"/>
        <w:spacing w:before="120" w:after="0" w:line="240" w:lineRule="auto"/>
        <w:ind w:left="0"/>
        <w:rPr>
          <w:rFonts w:asciiTheme="minorHAnsi" w:hAnsiTheme="minorHAnsi"/>
        </w:rPr>
      </w:pPr>
    </w:p>
    <w:p w:rsidR="00786616" w:rsidRDefault="00786616" w:rsidP="00B927F6">
      <w:pPr>
        <w:pStyle w:val="ListParagraph"/>
        <w:numPr>
          <w:ilvl w:val="0"/>
          <w:numId w:val="1"/>
        </w:numPr>
        <w:spacing w:after="0" w:line="240" w:lineRule="auto"/>
        <w:ind w:left="360"/>
        <w:contextualSpacing w:val="0"/>
        <w:rPr>
          <w:rFonts w:asciiTheme="minorHAnsi" w:hAnsiTheme="minorHAnsi"/>
        </w:rPr>
      </w:pPr>
      <w:r>
        <w:rPr>
          <w:rFonts w:asciiTheme="minorHAnsi" w:hAnsiTheme="minorHAnsi"/>
        </w:rPr>
        <w:t xml:space="preserve">Consider your own community (either the community in which your campus is located or your hometown). What </w:t>
      </w:r>
      <w:r w:rsidR="00510692">
        <w:rPr>
          <w:rFonts w:asciiTheme="minorHAnsi" w:hAnsiTheme="minorHAnsi"/>
        </w:rPr>
        <w:t>GCC challenges does your community face? What recommendations can you offer for mitigating the effects of GCC in your community?</w:t>
      </w:r>
    </w:p>
    <w:p w:rsidR="00786616" w:rsidRPr="00786616" w:rsidRDefault="00786616" w:rsidP="00786616">
      <w:pPr>
        <w:pStyle w:val="ListParagraph"/>
        <w:rPr>
          <w:rFonts w:asciiTheme="minorHAnsi" w:hAnsiTheme="minorHAnsi"/>
        </w:rPr>
      </w:pPr>
    </w:p>
    <w:p w:rsidR="00786616" w:rsidRPr="00786616" w:rsidRDefault="00AF50EB" w:rsidP="00786616">
      <w:pPr>
        <w:pStyle w:val="ListParagraph"/>
        <w:numPr>
          <w:ilvl w:val="0"/>
          <w:numId w:val="1"/>
        </w:numPr>
        <w:spacing w:after="0" w:line="240" w:lineRule="auto"/>
        <w:ind w:left="360"/>
        <w:contextualSpacing w:val="0"/>
        <w:rPr>
          <w:rFonts w:asciiTheme="minorHAnsi" w:hAnsiTheme="minorHAnsi"/>
        </w:rPr>
      </w:pPr>
      <w:r w:rsidRPr="00B927F6">
        <w:rPr>
          <w:rFonts w:asciiTheme="minorHAnsi" w:hAnsiTheme="minorHAnsi"/>
        </w:rPr>
        <w:t>Based on the i</w:t>
      </w:r>
      <w:r w:rsidR="00BF1F66">
        <w:rPr>
          <w:rFonts w:asciiTheme="minorHAnsi" w:hAnsiTheme="minorHAnsi"/>
        </w:rPr>
        <w:t>nformation</w:t>
      </w:r>
      <w:r w:rsidRPr="00B927F6">
        <w:rPr>
          <w:rFonts w:asciiTheme="minorHAnsi" w:hAnsiTheme="minorHAnsi"/>
        </w:rPr>
        <w:t xml:space="preserve"> presented </w:t>
      </w:r>
      <w:r w:rsidR="00BF1F66">
        <w:rPr>
          <w:rFonts w:asciiTheme="minorHAnsi" w:hAnsiTheme="minorHAnsi"/>
        </w:rPr>
        <w:t>from the perspective of various communities</w:t>
      </w:r>
      <w:r w:rsidRPr="00B927F6">
        <w:rPr>
          <w:rFonts w:asciiTheme="minorHAnsi" w:hAnsiTheme="minorHAnsi"/>
        </w:rPr>
        <w:t>, what advice would y</w:t>
      </w:r>
      <w:r w:rsidR="00786616">
        <w:rPr>
          <w:rFonts w:asciiTheme="minorHAnsi" w:hAnsiTheme="minorHAnsi"/>
        </w:rPr>
        <w:t>ou give the U</w:t>
      </w:r>
      <w:r w:rsidR="00BF1F66">
        <w:rPr>
          <w:rFonts w:asciiTheme="minorHAnsi" w:hAnsiTheme="minorHAnsi"/>
        </w:rPr>
        <w:t>.</w:t>
      </w:r>
      <w:r w:rsidR="00786616">
        <w:rPr>
          <w:rFonts w:asciiTheme="minorHAnsi" w:hAnsiTheme="minorHAnsi"/>
        </w:rPr>
        <w:t>S</w:t>
      </w:r>
      <w:r w:rsidR="00BF1F66">
        <w:rPr>
          <w:rFonts w:asciiTheme="minorHAnsi" w:hAnsiTheme="minorHAnsi"/>
        </w:rPr>
        <w:t>.</w:t>
      </w:r>
      <w:r w:rsidR="00786616">
        <w:rPr>
          <w:rFonts w:asciiTheme="minorHAnsi" w:hAnsiTheme="minorHAnsi"/>
        </w:rPr>
        <w:t xml:space="preserve"> government about making GCC-related decisions (decisions concerning either actions that impact GCC or responses to GCC)</w:t>
      </w:r>
      <w:r w:rsidRPr="00B927F6">
        <w:rPr>
          <w:rFonts w:asciiTheme="minorHAnsi" w:hAnsiTheme="minorHAnsi"/>
        </w:rPr>
        <w:t>?</w:t>
      </w:r>
      <w:bookmarkStart w:id="2" w:name="_GoBack"/>
      <w:bookmarkEnd w:id="2"/>
    </w:p>
    <w:p w:rsidR="00BF1F66" w:rsidRPr="00786616" w:rsidRDefault="00BF1F66" w:rsidP="00BF1F66">
      <w:pPr>
        <w:pStyle w:val="ListParagraph"/>
        <w:spacing w:after="0" w:line="240" w:lineRule="auto"/>
        <w:ind w:left="360"/>
        <w:contextualSpacing w:val="0"/>
        <w:rPr>
          <w:rFonts w:asciiTheme="minorHAnsi" w:hAnsiTheme="minorHAnsi"/>
        </w:rPr>
      </w:pPr>
    </w:p>
    <w:sectPr w:rsidR="00BF1F66" w:rsidRPr="00786616" w:rsidSect="00595A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74" w:rsidRDefault="00066274" w:rsidP="00595A8D">
      <w:r>
        <w:separator/>
      </w:r>
    </w:p>
  </w:endnote>
  <w:endnote w:type="continuationSeparator" w:id="0">
    <w:p w:rsidR="00066274" w:rsidRDefault="00066274" w:rsidP="0059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rsidP="00595A8D">
    <w:pPr>
      <w:pStyle w:val="Footer"/>
      <w:rPr>
        <w:rFonts w:asciiTheme="minorHAnsi" w:hAnsiTheme="minorHAnsi"/>
        <w:smallCaps/>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120650</wp:posOffset>
              </wp:positionV>
              <wp:extent cx="594741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9474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5FAD3"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" strokecolor="#ed7d31 [3205]" strokeweight=".5pt">
              <v:stroke joinstyle="miter"/>
              <w10:wrap anchorx="margin"/>
            </v:line>
          </w:pict>
        </mc:Fallback>
      </mc:AlternateContent>
    </w:r>
  </w:p>
  <w:p w:rsidR="00595A8D" w:rsidRDefault="00595A8D" w:rsidP="00595A8D">
    <w:pPr>
      <w:pStyle w:val="Footer"/>
      <w:rPr>
        <w:rFonts w:ascii="Calibri Light" w:hAnsi="Calibri Light"/>
        <w:smallCaps/>
      </w:rPr>
    </w:pPr>
    <w:r>
      <w:rPr>
        <w:rFonts w:ascii="Calibri Light" w:hAnsi="Calibri Light"/>
        <w:smallCaps/>
        <w:sz w:val="20"/>
      </w:rPr>
      <w:t>D. Koetje and A. Wilstermann</w:t>
    </w:r>
    <w:r>
      <w:rPr>
        <w:rFonts w:ascii="Calibri Light" w:hAnsi="Calibri Light"/>
        <w:smallCaps/>
        <w:sz w:val="20"/>
      </w:rPr>
      <w:tab/>
    </w:r>
    <w:r>
      <w:rPr>
        <w:rFonts w:ascii="Calibri Light" w:hAnsi="Calibri Light"/>
        <w:smallCaps/>
        <w:sz w:val="20"/>
      </w:rPr>
      <w:tab/>
      <w:t>Calvin College</w:t>
    </w:r>
  </w:p>
  <w:p w:rsidR="00595A8D" w:rsidRDefault="00595A8D">
    <w:pPr>
      <w:pStyle w:val="Footer"/>
    </w:pPr>
  </w:p>
  <w:p w:rsidR="00595A8D" w:rsidRDefault="00595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74" w:rsidRDefault="00066274" w:rsidP="00595A8D">
      <w:r>
        <w:separator/>
      </w:r>
    </w:p>
  </w:footnote>
  <w:footnote w:type="continuationSeparator" w:id="0">
    <w:p w:rsidR="00066274" w:rsidRDefault="00066274" w:rsidP="0059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D" w:rsidRDefault="00595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047F"/>
    <w:multiLevelType w:val="hybridMultilevel"/>
    <w:tmpl w:val="6B729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B0CE0"/>
    <w:multiLevelType w:val="hybridMultilevel"/>
    <w:tmpl w:val="508C6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857588"/>
    <w:multiLevelType w:val="hybridMultilevel"/>
    <w:tmpl w:val="E8443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A7053"/>
    <w:multiLevelType w:val="hybridMultilevel"/>
    <w:tmpl w:val="BF18A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66274"/>
    <w:rsid w:val="001647F6"/>
    <w:rsid w:val="00510692"/>
    <w:rsid w:val="00595A8D"/>
    <w:rsid w:val="006B26D9"/>
    <w:rsid w:val="00786616"/>
    <w:rsid w:val="008362D5"/>
    <w:rsid w:val="00862D1F"/>
    <w:rsid w:val="008C1017"/>
    <w:rsid w:val="00A20D00"/>
    <w:rsid w:val="00AF50EB"/>
    <w:rsid w:val="00B927F6"/>
    <w:rsid w:val="00BF1F66"/>
    <w:rsid w:val="00C33F03"/>
    <w:rsid w:val="00D23DCA"/>
    <w:rsid w:val="00E04569"/>
    <w:rsid w:val="00E8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42FE82-0840-4567-8456-B82E4D2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EB"/>
    <w:rPr>
      <w:rFonts w:ascii="Times New Roman" w:eastAsia="Times New Roman" w:hAnsi="Times New Roman" w:cs="Times New Roman"/>
      <w:szCs w:val="24"/>
    </w:rPr>
  </w:style>
  <w:style w:type="paragraph" w:styleId="Heading2">
    <w:name w:val="heading 2"/>
    <w:basedOn w:val="Normal"/>
    <w:next w:val="Normal"/>
    <w:link w:val="Heading2Char"/>
    <w:uiPriority w:val="9"/>
    <w:unhideWhenUsed/>
    <w:qFormat/>
    <w:rsid w:val="00AF50EB"/>
    <w:pPr>
      <w:keepNext/>
      <w:keepLines/>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50E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F50EB"/>
    <w:pPr>
      <w:spacing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595A8D"/>
    <w:pPr>
      <w:tabs>
        <w:tab w:val="center" w:pos="4680"/>
        <w:tab w:val="right" w:pos="9360"/>
      </w:tabs>
    </w:pPr>
  </w:style>
  <w:style w:type="character" w:customStyle="1" w:styleId="HeaderChar">
    <w:name w:val="Header Char"/>
    <w:basedOn w:val="DefaultParagraphFont"/>
    <w:link w:val="Header"/>
    <w:uiPriority w:val="99"/>
    <w:rsid w:val="00595A8D"/>
    <w:rPr>
      <w:rFonts w:ascii="Times New Roman" w:eastAsia="Times New Roman" w:hAnsi="Times New Roman" w:cs="Times New Roman"/>
      <w:szCs w:val="24"/>
    </w:rPr>
  </w:style>
  <w:style w:type="paragraph" w:styleId="Footer">
    <w:name w:val="footer"/>
    <w:basedOn w:val="Normal"/>
    <w:link w:val="FooterChar"/>
    <w:uiPriority w:val="99"/>
    <w:unhideWhenUsed/>
    <w:rsid w:val="00595A8D"/>
    <w:pPr>
      <w:tabs>
        <w:tab w:val="center" w:pos="4680"/>
        <w:tab w:val="right" w:pos="9360"/>
      </w:tabs>
    </w:pPr>
  </w:style>
  <w:style w:type="character" w:customStyle="1" w:styleId="FooterChar">
    <w:name w:val="Footer Char"/>
    <w:basedOn w:val="DefaultParagraphFont"/>
    <w:link w:val="Footer"/>
    <w:uiPriority w:val="99"/>
    <w:rsid w:val="00595A8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Wilstermann</dc:creator>
  <cp:keywords/>
  <dc:description/>
  <cp:lastModifiedBy>Amy Wilstermann</cp:lastModifiedBy>
  <cp:revision>9</cp:revision>
  <dcterms:created xsi:type="dcterms:W3CDTF">2013-07-15T20:38:00Z</dcterms:created>
  <dcterms:modified xsi:type="dcterms:W3CDTF">2013-07-29T11:51:00Z</dcterms:modified>
</cp:coreProperties>
</file>