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A" w:rsidRDefault="004C7F8A" w:rsidP="004C7F8A">
      <w:pPr>
        <w:rPr>
          <w:b/>
          <w:sz w:val="28"/>
        </w:rPr>
      </w:pPr>
      <w:r>
        <w:rPr>
          <w:b/>
          <w:sz w:val="28"/>
        </w:rPr>
        <w:t>Teaching students who are science/math/nature phobic – a few tips and resources</w:t>
      </w:r>
    </w:p>
    <w:p w:rsidR="004C7F8A" w:rsidRDefault="004C7F8A" w:rsidP="004C7F8A">
      <w:pPr>
        <w:rPr>
          <w:b/>
          <w:sz w:val="28"/>
        </w:rPr>
      </w:pPr>
      <w:r>
        <w:rPr>
          <w:b/>
          <w:sz w:val="28"/>
        </w:rPr>
        <w:t>Tips/ideas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 multiple opportunities for learning/demonstrating success.  Revisit quantitative, scientific or field skills multiple times.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scaffolding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multiple representations and/or multiple learning modalities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Classroom dynamics can be important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Refer particularly anxious students for counseling and/or medical support</w:t>
      </w:r>
    </w:p>
    <w:p w:rsidR="004C7F8A" w:rsidRDefault="004C7F8A" w:rsidP="004C7F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the expectation of success</w:t>
      </w:r>
    </w:p>
    <w:p w:rsidR="004C7F8A" w:rsidRDefault="004C7F8A" w:rsidP="004C7F8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“Mistakes are part of doing math and science.” </w:t>
      </w:r>
    </w:p>
    <w:p w:rsidR="004C7F8A" w:rsidRDefault="004C7F8A" w:rsidP="004C7F8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Cite role models that students can relate to</w:t>
      </w:r>
    </w:p>
    <w:p w:rsidR="004C7F8A" w:rsidRDefault="004C7F8A" w:rsidP="004C7F8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Short affirming writing exercises can decrease anxiety</w:t>
      </w:r>
    </w:p>
    <w:p w:rsidR="004C7F8A" w:rsidRDefault="004C7F8A" w:rsidP="004C7F8A">
      <w:pPr>
        <w:pStyle w:val="ListParagraph"/>
        <w:rPr>
          <w:sz w:val="28"/>
        </w:rPr>
      </w:pPr>
    </w:p>
    <w:p w:rsidR="004C7F8A" w:rsidRDefault="004C7F8A" w:rsidP="004C7F8A">
      <w:pPr>
        <w:ind w:left="360"/>
        <w:rPr>
          <w:sz w:val="28"/>
        </w:rPr>
      </w:pPr>
    </w:p>
    <w:p w:rsidR="004C7F8A" w:rsidRDefault="004C7F8A" w:rsidP="004C7F8A">
      <w:pPr>
        <w:rPr>
          <w:b/>
          <w:sz w:val="28"/>
        </w:rPr>
      </w:pPr>
      <w:r>
        <w:rPr>
          <w:b/>
          <w:sz w:val="28"/>
        </w:rPr>
        <w:t>Resources</w:t>
      </w: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  <w:u w:val="single"/>
        </w:rPr>
      </w:pPr>
      <w:r>
        <w:rPr>
          <w:rFonts w:ascii="Arial" w:eastAsia="Times New Roman" w:hAnsi="Arial" w:cs="Arial"/>
          <w:sz w:val="24"/>
          <w:szCs w:val="28"/>
          <w:u w:val="single"/>
        </w:rPr>
        <w:t xml:space="preserve">Tobias, S. (1993). </w:t>
      </w:r>
      <w:proofErr w:type="gramStart"/>
      <w:r>
        <w:rPr>
          <w:rFonts w:ascii="Arial" w:eastAsia="Times New Roman" w:hAnsi="Arial" w:cs="Arial"/>
          <w:sz w:val="24"/>
          <w:szCs w:val="28"/>
          <w:u w:val="single"/>
        </w:rPr>
        <w:t>Overcoming math anxiety.</w:t>
      </w:r>
      <w:proofErr w:type="gramEnd"/>
      <w:r>
        <w:rPr>
          <w:rFonts w:ascii="Arial" w:eastAsia="Times New Roman" w:hAnsi="Arial" w:cs="Arial"/>
          <w:sz w:val="24"/>
          <w:szCs w:val="28"/>
          <w:u w:val="single"/>
        </w:rPr>
        <w:t xml:space="preserve"> New York: W. W. Norton &amp; Company.</w:t>
      </w: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  <w:u w:val="single"/>
        </w:rPr>
      </w:pP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>
        <w:rPr>
          <w:rFonts w:ascii="Arial" w:eastAsia="Times New Roman" w:hAnsi="Arial" w:cs="Arial"/>
          <w:sz w:val="24"/>
          <w:szCs w:val="28"/>
        </w:rPr>
        <w:t>“Field Trip Anxiety. “</w:t>
      </w:r>
      <w:proofErr w:type="gramEnd"/>
      <w:r>
        <w:rPr>
          <w:rFonts w:ascii="Arial" w:eastAsia="Times New Roman" w:hAnsi="Arial" w:cs="Arial"/>
          <w:sz w:val="24"/>
          <w:szCs w:val="28"/>
        </w:rPr>
        <w:t xml:space="preserve"> From</w:t>
      </w:r>
      <w:r>
        <w:rPr>
          <w:rFonts w:ascii="Arial" w:eastAsia="Times New Roman" w:hAnsi="Arial" w:cs="Arial"/>
          <w:sz w:val="24"/>
          <w:szCs w:val="28"/>
          <w:u w:val="single"/>
        </w:rPr>
        <w:t xml:space="preserve"> Student Motivations and Attitudes: The Role of the Affective Domain in Geoscience Learning. </w:t>
      </w:r>
      <w:hyperlink r:id="rId6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8"/>
            <w:u w:val="none"/>
          </w:rPr>
          <w:t>http://serc.carleton.edu/NAGTWorkshops/affective/dilemmas/16845.html</w:t>
        </w:r>
      </w:hyperlink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Mallow, J. (2006) Science Anxiety: Research and Action.  </w:t>
      </w:r>
      <w:proofErr w:type="gramStart"/>
      <w:r>
        <w:rPr>
          <w:rFonts w:ascii="Arial" w:eastAsia="Times New Roman" w:hAnsi="Arial" w:cs="Arial"/>
          <w:sz w:val="24"/>
          <w:szCs w:val="28"/>
        </w:rPr>
        <w:t xml:space="preserve">In </w:t>
      </w:r>
      <w:r>
        <w:rPr>
          <w:rFonts w:ascii="Arial" w:eastAsia="Times New Roman" w:hAnsi="Arial" w:cs="Arial"/>
          <w:sz w:val="24"/>
          <w:szCs w:val="28"/>
          <w:u w:val="single"/>
        </w:rPr>
        <w:t>Handbook of College Science Teaching</w:t>
      </w:r>
      <w:r>
        <w:rPr>
          <w:rFonts w:ascii="Arial" w:eastAsia="Times New Roman" w:hAnsi="Arial" w:cs="Arial"/>
          <w:sz w:val="24"/>
          <w:szCs w:val="28"/>
        </w:rPr>
        <w:t>.</w:t>
      </w:r>
      <w:proofErr w:type="gram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8"/>
        </w:rPr>
        <w:t>NSTA.</w:t>
      </w:r>
      <w:proofErr w:type="gramEnd"/>
      <w:r>
        <w:rPr>
          <w:rFonts w:ascii="Arial" w:eastAsia="Times New Roman" w:hAnsi="Arial" w:cs="Arial"/>
          <w:sz w:val="24"/>
          <w:szCs w:val="28"/>
        </w:rPr>
        <w:t xml:space="preserve">  Available at http://learningcenter.nsta.org/files/PB205X-1.pdf</w:t>
      </w: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4C7F8A" w:rsidRDefault="004C7F8A" w:rsidP="004C7F8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In addition, there are innumerable resources on anxiety disorders, panic disorders and related issues.  A good starting point on this topic is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8"/>
          </w:rPr>
          <w:t>http://www.nimh.nih.gov/health/topics/anxiety-disorders/index.shtml</w:t>
        </w:r>
      </w:hyperlink>
      <w:r>
        <w:rPr>
          <w:rFonts w:ascii="Arial" w:eastAsia="Times New Roman" w:hAnsi="Arial" w:cs="Arial"/>
          <w:sz w:val="24"/>
          <w:szCs w:val="28"/>
        </w:rPr>
        <w:t xml:space="preserve"> </w:t>
      </w:r>
    </w:p>
    <w:p w:rsidR="00286F7C" w:rsidRPr="004C7F8A" w:rsidRDefault="004C7F8A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\</w:t>
      </w:r>
      <w:bookmarkStart w:id="0" w:name="_GoBack"/>
      <w:bookmarkEnd w:id="0"/>
    </w:p>
    <w:sectPr w:rsidR="00286F7C" w:rsidRPr="004C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D62"/>
    <w:multiLevelType w:val="hybridMultilevel"/>
    <w:tmpl w:val="7FD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994"/>
    <w:multiLevelType w:val="hybridMultilevel"/>
    <w:tmpl w:val="03C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8A"/>
    <w:rsid w:val="00286F7C"/>
    <w:rsid w:val="004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8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8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mh.nih.gov/health/topics/anxiety-disorder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c.carleton.edu/NAGTWorkshops/affective/dilemmas/168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Baer, Eric</dc:creator>
  <cp:lastModifiedBy>Baer, Eric</cp:lastModifiedBy>
  <cp:revision>1</cp:revision>
  <dcterms:created xsi:type="dcterms:W3CDTF">2013-11-24T05:05:00Z</dcterms:created>
  <dcterms:modified xsi:type="dcterms:W3CDTF">2013-11-24T05:06:00Z</dcterms:modified>
</cp:coreProperties>
</file>