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2C39C" w14:textId="519B924C" w:rsidR="00CC49A6" w:rsidRPr="00A0798B" w:rsidRDefault="005164EB" w:rsidP="00A0798B">
      <w:pPr>
        <w:pStyle w:val="Heading1"/>
        <w:spacing w:before="0"/>
        <w:rPr>
          <w:sz w:val="22"/>
          <w:szCs w:val="22"/>
        </w:rPr>
      </w:pPr>
      <w:bookmarkStart w:id="0" w:name="_GoBack"/>
      <w:bookmarkEnd w:id="0"/>
      <w:r>
        <w:rPr>
          <w:sz w:val="22"/>
          <w:szCs w:val="22"/>
        </w:rPr>
        <w:t>New</w:t>
      </w:r>
      <w:r w:rsidR="00054171" w:rsidRPr="00A0798B">
        <w:rPr>
          <w:sz w:val="22"/>
          <w:szCs w:val="22"/>
        </w:rPr>
        <w:t xml:space="preserve"> NAGT Education Research Division</w:t>
      </w:r>
    </w:p>
    <w:p w14:paraId="649817D5" w14:textId="53B30721" w:rsidR="00B44712" w:rsidRPr="00B44712" w:rsidRDefault="00B44712" w:rsidP="00A0798B">
      <w:pPr>
        <w:pStyle w:val="text"/>
        <w:rPr>
          <w:rFonts w:asciiTheme="majorHAnsi" w:hAnsiTheme="majorHAnsi"/>
          <w:i/>
        </w:rPr>
      </w:pPr>
      <w:r w:rsidRPr="00B44712">
        <w:rPr>
          <w:rFonts w:asciiTheme="majorHAnsi" w:hAnsiTheme="majorHAnsi"/>
          <w:i/>
        </w:rPr>
        <w:t>Bruce Herbert, Texas A&amp;M University (herbert@geo.tamu.edu)</w:t>
      </w:r>
    </w:p>
    <w:p w14:paraId="41B6F497" w14:textId="6040A145" w:rsidR="00CC49A6" w:rsidRPr="00236828" w:rsidRDefault="005164EB" w:rsidP="00A0798B">
      <w:pPr>
        <w:pStyle w:val="text"/>
        <w:rPr>
          <w:rFonts w:asciiTheme="majorHAnsi" w:hAnsiTheme="majorHAnsi"/>
        </w:rPr>
      </w:pPr>
      <w:r>
        <w:rPr>
          <w:rFonts w:asciiTheme="majorHAnsi" w:hAnsiTheme="majorHAnsi"/>
        </w:rPr>
        <w:t xml:space="preserve">NAGT has created a new division that seeks to serve members interested in geoscience education research.  The division has a website: </w:t>
      </w:r>
      <w:hyperlink r:id="rId8" w:history="1">
        <w:r w:rsidRPr="00321244">
          <w:rPr>
            <w:rStyle w:val="Hyperlink"/>
            <w:rFonts w:asciiTheme="majorHAnsi" w:hAnsiTheme="majorHAnsi"/>
          </w:rPr>
          <w:t>https://nagt.org/nagt/divisions/geoed/index.html</w:t>
        </w:r>
      </w:hyperlink>
      <w:r>
        <w:rPr>
          <w:rFonts w:asciiTheme="majorHAnsi" w:hAnsiTheme="majorHAnsi"/>
        </w:rPr>
        <w:t>.  We believe the</w:t>
      </w:r>
      <w:r w:rsidR="00357CA7" w:rsidRPr="00236828">
        <w:rPr>
          <w:rFonts w:asciiTheme="majorHAnsi" w:hAnsiTheme="majorHAnsi"/>
        </w:rPr>
        <w:t xml:space="preserve"> division </w:t>
      </w:r>
      <w:r w:rsidR="00EA2E0C" w:rsidRPr="00236828">
        <w:rPr>
          <w:rFonts w:asciiTheme="majorHAnsi" w:hAnsiTheme="majorHAnsi"/>
        </w:rPr>
        <w:t xml:space="preserve">can serve to focus activities </w:t>
      </w:r>
      <w:r>
        <w:rPr>
          <w:rFonts w:asciiTheme="majorHAnsi" w:hAnsiTheme="majorHAnsi"/>
        </w:rPr>
        <w:t>that</w:t>
      </w:r>
      <w:r w:rsidR="00EA2E0C" w:rsidRPr="00236828">
        <w:rPr>
          <w:rFonts w:asciiTheme="majorHAnsi" w:hAnsiTheme="majorHAnsi"/>
        </w:rPr>
        <w:t xml:space="preserve"> serve existing NAGT member’s needs as well as </w:t>
      </w:r>
      <w:r w:rsidR="00452DE3" w:rsidRPr="00236828">
        <w:rPr>
          <w:rFonts w:asciiTheme="majorHAnsi" w:hAnsiTheme="majorHAnsi"/>
        </w:rPr>
        <w:t>a focal point for the recruitment of new members.</w:t>
      </w:r>
    </w:p>
    <w:p w14:paraId="7C6A8EFA" w14:textId="465A5726" w:rsidR="0069148E" w:rsidRDefault="005164EB" w:rsidP="00236828">
      <w:pPr>
        <w:pStyle w:val="text"/>
        <w:rPr>
          <w:rFonts w:asciiTheme="majorHAnsi" w:hAnsiTheme="majorHAnsi"/>
        </w:rPr>
      </w:pPr>
      <w:r>
        <w:rPr>
          <w:rFonts w:asciiTheme="majorHAnsi" w:hAnsiTheme="majorHAnsi"/>
        </w:rPr>
        <w:t xml:space="preserve">The question </w:t>
      </w:r>
      <w:r w:rsidR="002763A2">
        <w:rPr>
          <w:rFonts w:asciiTheme="majorHAnsi" w:hAnsiTheme="majorHAnsi"/>
        </w:rPr>
        <w:t xml:space="preserve">we need to consider </w:t>
      </w:r>
      <w:r>
        <w:rPr>
          <w:rFonts w:asciiTheme="majorHAnsi" w:hAnsiTheme="majorHAnsi"/>
        </w:rPr>
        <w:t>is what should the division do?  What activities would best se</w:t>
      </w:r>
      <w:r w:rsidR="00195002">
        <w:rPr>
          <w:rFonts w:asciiTheme="majorHAnsi" w:hAnsiTheme="majorHAnsi"/>
        </w:rPr>
        <w:t>rve the needs of the community</w:t>
      </w:r>
      <w:r w:rsidR="002763A2">
        <w:rPr>
          <w:rFonts w:asciiTheme="majorHAnsi" w:hAnsiTheme="majorHAnsi"/>
        </w:rPr>
        <w:t>?</w:t>
      </w:r>
      <w:r>
        <w:rPr>
          <w:rFonts w:asciiTheme="majorHAnsi" w:hAnsiTheme="majorHAnsi"/>
        </w:rPr>
        <w:t xml:space="preserve"> I believe that t</w:t>
      </w:r>
      <w:r w:rsidR="0055593D" w:rsidRPr="00226001">
        <w:rPr>
          <w:rFonts w:asciiTheme="majorHAnsi" w:hAnsiTheme="majorHAnsi"/>
        </w:rPr>
        <w:t xml:space="preserve">he activities of the division need to meet member’s needs for competence, community and agency </w:t>
      </w:r>
      <w:r w:rsidR="001E078C" w:rsidRPr="00226001">
        <w:rPr>
          <w:rFonts w:asciiTheme="majorHAnsi" w:hAnsiTheme="majorHAnsi"/>
        </w:rPr>
        <w:t xml:space="preserve">(self-determination theory: </w:t>
      </w:r>
      <w:hyperlink r:id="rId9" w:history="1">
        <w:r w:rsidR="001E078C" w:rsidRPr="00226001">
          <w:rPr>
            <w:rStyle w:val="Hyperlink"/>
            <w:rFonts w:asciiTheme="majorHAnsi" w:hAnsiTheme="majorHAnsi"/>
          </w:rPr>
          <w:t>http://en.wikipedia.org/wiki/Self-determination_theory</w:t>
        </w:r>
      </w:hyperlink>
      <w:r w:rsidR="001E078C" w:rsidRPr="00226001">
        <w:rPr>
          <w:rFonts w:asciiTheme="majorHAnsi" w:hAnsiTheme="majorHAnsi"/>
        </w:rPr>
        <w:t>)</w:t>
      </w:r>
      <w:r w:rsidR="00236828" w:rsidRPr="00226001">
        <w:rPr>
          <w:rFonts w:asciiTheme="majorHAnsi" w:hAnsiTheme="majorHAnsi"/>
        </w:rPr>
        <w:t xml:space="preserve">.  An organization that meets these needs will </w:t>
      </w:r>
      <w:r w:rsidR="004B4DDB" w:rsidRPr="00226001">
        <w:rPr>
          <w:rFonts w:asciiTheme="majorHAnsi" w:hAnsiTheme="majorHAnsi"/>
        </w:rPr>
        <w:t xml:space="preserve">support </w:t>
      </w:r>
      <w:r w:rsidR="00236828" w:rsidRPr="00226001">
        <w:rPr>
          <w:rFonts w:asciiTheme="majorHAnsi" w:hAnsiTheme="majorHAnsi"/>
        </w:rPr>
        <w:t>the</w:t>
      </w:r>
      <w:r w:rsidR="0022622A" w:rsidRPr="00226001">
        <w:rPr>
          <w:rFonts w:asciiTheme="majorHAnsi" w:hAnsiTheme="majorHAnsi"/>
        </w:rPr>
        <w:t xml:space="preserve"> </w:t>
      </w:r>
      <w:r w:rsidR="004B4DDB" w:rsidRPr="00226001">
        <w:rPr>
          <w:rFonts w:asciiTheme="majorHAnsi" w:hAnsiTheme="majorHAnsi"/>
        </w:rPr>
        <w:t>career success</w:t>
      </w:r>
      <w:r w:rsidR="00236828" w:rsidRPr="00226001">
        <w:rPr>
          <w:rFonts w:asciiTheme="majorHAnsi" w:hAnsiTheme="majorHAnsi"/>
        </w:rPr>
        <w:t xml:space="preserve"> of </w:t>
      </w:r>
      <w:r>
        <w:rPr>
          <w:rFonts w:asciiTheme="majorHAnsi" w:hAnsiTheme="majorHAnsi"/>
        </w:rPr>
        <w:t>its</w:t>
      </w:r>
      <w:r w:rsidR="00236828" w:rsidRPr="00226001">
        <w:rPr>
          <w:rFonts w:asciiTheme="majorHAnsi" w:hAnsiTheme="majorHAnsi"/>
        </w:rPr>
        <w:t xml:space="preserve"> members</w:t>
      </w:r>
      <w:r w:rsidR="001E078C" w:rsidRPr="00226001">
        <w:rPr>
          <w:rFonts w:asciiTheme="majorHAnsi" w:hAnsiTheme="majorHAnsi"/>
        </w:rPr>
        <w:t xml:space="preserve">.  </w:t>
      </w:r>
      <w:r>
        <w:rPr>
          <w:rFonts w:asciiTheme="majorHAnsi" w:hAnsiTheme="majorHAnsi"/>
        </w:rPr>
        <w:t>In the section</w:t>
      </w:r>
      <w:r w:rsidR="00E65EDF">
        <w:rPr>
          <w:rFonts w:asciiTheme="majorHAnsi" w:hAnsiTheme="majorHAnsi"/>
        </w:rPr>
        <w:t>s</w:t>
      </w:r>
      <w:r>
        <w:rPr>
          <w:rFonts w:asciiTheme="majorHAnsi" w:hAnsiTheme="majorHAnsi"/>
        </w:rPr>
        <w:t xml:space="preserve"> below, I </w:t>
      </w:r>
      <w:r w:rsidR="00035694">
        <w:rPr>
          <w:rFonts w:asciiTheme="majorHAnsi" w:hAnsiTheme="majorHAnsi"/>
        </w:rPr>
        <w:t xml:space="preserve">outline some ideas on the activities of the new division with the caveat that this is meant to be nothing </w:t>
      </w:r>
      <w:r w:rsidR="00E65EDF">
        <w:rPr>
          <w:rFonts w:asciiTheme="majorHAnsi" w:hAnsiTheme="majorHAnsi"/>
        </w:rPr>
        <w:t>more than</w:t>
      </w:r>
      <w:r w:rsidR="00035694">
        <w:rPr>
          <w:rFonts w:asciiTheme="majorHAnsi" w:hAnsiTheme="majorHAnsi"/>
        </w:rPr>
        <w:t xml:space="preserve"> a straw man proposal.</w:t>
      </w:r>
    </w:p>
    <w:p w14:paraId="7F02CCD6" w14:textId="2868D426" w:rsidR="00035694" w:rsidRPr="00035694" w:rsidRDefault="00035694" w:rsidP="00236828">
      <w:pPr>
        <w:pStyle w:val="text"/>
        <w:rPr>
          <w:rFonts w:asciiTheme="majorHAnsi" w:hAnsiTheme="majorHAnsi"/>
          <w:b/>
        </w:rPr>
      </w:pPr>
      <w:r w:rsidRPr="00035694">
        <w:rPr>
          <w:rFonts w:asciiTheme="majorHAnsi" w:hAnsiTheme="majorHAnsi"/>
          <w:b/>
        </w:rPr>
        <w:t>Activities of the New Division</w:t>
      </w:r>
    </w:p>
    <w:p w14:paraId="609531F0" w14:textId="18290752" w:rsidR="00236828" w:rsidRPr="00236828" w:rsidRDefault="0022622A" w:rsidP="00236828">
      <w:pPr>
        <w:pStyle w:val="text"/>
        <w:rPr>
          <w:rFonts w:asciiTheme="majorHAnsi" w:hAnsiTheme="majorHAnsi"/>
        </w:rPr>
      </w:pPr>
      <w:r w:rsidRPr="00226001">
        <w:rPr>
          <w:rFonts w:asciiTheme="majorHAnsi" w:hAnsiTheme="majorHAnsi"/>
        </w:rPr>
        <w:t xml:space="preserve">I think it is important </w:t>
      </w:r>
      <w:r w:rsidR="00236828" w:rsidRPr="00226001">
        <w:rPr>
          <w:rFonts w:asciiTheme="majorHAnsi" w:hAnsiTheme="majorHAnsi"/>
        </w:rPr>
        <w:t>that this division serve</w:t>
      </w:r>
      <w:r w:rsidR="00035694">
        <w:rPr>
          <w:rFonts w:asciiTheme="majorHAnsi" w:hAnsiTheme="majorHAnsi"/>
        </w:rPr>
        <w:t>s</w:t>
      </w:r>
      <w:r w:rsidR="00236828" w:rsidRPr="00226001">
        <w:rPr>
          <w:rFonts w:asciiTheme="majorHAnsi" w:hAnsiTheme="majorHAnsi"/>
        </w:rPr>
        <w:t xml:space="preserve"> two types of individuals engaged in different</w:t>
      </w:r>
      <w:r w:rsidR="00A0798B" w:rsidRPr="00226001">
        <w:rPr>
          <w:rFonts w:asciiTheme="majorHAnsi" w:hAnsiTheme="majorHAnsi"/>
        </w:rPr>
        <w:t xml:space="preserve"> types of educational research</w:t>
      </w:r>
      <w:r w:rsidR="00236828" w:rsidRPr="00226001">
        <w:rPr>
          <w:rFonts w:asciiTheme="majorHAnsi" w:hAnsiTheme="majorHAnsi"/>
        </w:rPr>
        <w:t xml:space="preserve">.  </w:t>
      </w:r>
      <w:r w:rsidR="005C2197" w:rsidRPr="00226001">
        <w:rPr>
          <w:rFonts w:asciiTheme="majorHAnsi" w:hAnsiTheme="majorHAnsi"/>
        </w:rPr>
        <w:t>The first type of individual is engaged in scholarly teaching.  Scholarly teaching builds on what others have learned in an ongoing way, seeks evidence of learning, and uses evidence to improve practice. Scholarly teaching includes intellectual activities designed to bring about documented improvements in student learning and share them publicly (e.g., within a learning community). As such, scholarly teaching reflects a type of action research often focused on improved teaching practice.  The second type of individual is one who has</w:t>
      </w:r>
      <w:r w:rsidR="00236828" w:rsidRPr="00226001">
        <w:rPr>
          <w:rFonts w:asciiTheme="majorHAnsi" w:hAnsiTheme="majorHAnsi"/>
        </w:rPr>
        <w:t xml:space="preserve"> the knowledge and skills to add to our </w:t>
      </w:r>
      <w:proofErr w:type="gramStart"/>
      <w:r w:rsidR="00236828" w:rsidRPr="00226001">
        <w:rPr>
          <w:rFonts w:asciiTheme="majorHAnsi" w:hAnsiTheme="majorHAnsi"/>
        </w:rPr>
        <w:t>knowledge-base</w:t>
      </w:r>
      <w:proofErr w:type="gramEnd"/>
      <w:r w:rsidR="00236828" w:rsidRPr="00226001">
        <w:rPr>
          <w:rFonts w:asciiTheme="majorHAnsi" w:hAnsiTheme="majorHAnsi"/>
        </w:rPr>
        <w:t xml:space="preserve"> of teaching and learning through the peer-reviewed </w:t>
      </w:r>
      <w:r w:rsidR="005C2197" w:rsidRPr="00226001">
        <w:rPr>
          <w:rFonts w:asciiTheme="majorHAnsi" w:hAnsiTheme="majorHAnsi"/>
        </w:rPr>
        <w:t>publication</w:t>
      </w:r>
      <w:r w:rsidR="00236828" w:rsidRPr="00226001">
        <w:rPr>
          <w:rFonts w:asciiTheme="majorHAnsi" w:hAnsiTheme="majorHAnsi"/>
        </w:rPr>
        <w:t xml:space="preserve">.  </w:t>
      </w:r>
      <w:r w:rsidR="00035694">
        <w:rPr>
          <w:rFonts w:asciiTheme="majorHAnsi" w:hAnsiTheme="majorHAnsi"/>
        </w:rPr>
        <w:t>T</w:t>
      </w:r>
      <w:r w:rsidR="00236828" w:rsidRPr="00226001">
        <w:rPr>
          <w:rFonts w:asciiTheme="majorHAnsi" w:hAnsiTheme="majorHAnsi"/>
        </w:rPr>
        <w:t>he</w:t>
      </w:r>
      <w:r w:rsidR="005C2197" w:rsidRPr="00226001">
        <w:rPr>
          <w:rFonts w:asciiTheme="majorHAnsi" w:hAnsiTheme="majorHAnsi"/>
        </w:rPr>
        <w:t>se</w:t>
      </w:r>
      <w:r w:rsidR="00236828" w:rsidRPr="00226001">
        <w:rPr>
          <w:rFonts w:asciiTheme="majorHAnsi" w:hAnsiTheme="majorHAnsi"/>
        </w:rPr>
        <w:t xml:space="preserve"> </w:t>
      </w:r>
      <w:r w:rsidR="005C2197" w:rsidRPr="00226001">
        <w:rPr>
          <w:rFonts w:asciiTheme="majorHAnsi" w:hAnsiTheme="majorHAnsi"/>
        </w:rPr>
        <w:t>individuals are</w:t>
      </w:r>
      <w:r w:rsidR="00236828" w:rsidRPr="00226001">
        <w:rPr>
          <w:rFonts w:asciiTheme="majorHAnsi" w:hAnsiTheme="majorHAnsi"/>
        </w:rPr>
        <w:t xml:space="preserve"> engaged in </w:t>
      </w:r>
      <w:r w:rsidR="00226001">
        <w:rPr>
          <w:rFonts w:asciiTheme="majorHAnsi" w:hAnsiTheme="majorHAnsi"/>
        </w:rPr>
        <w:t>disciplinary-based educational research (DBER</w:t>
      </w:r>
      <w:r w:rsidR="00035694">
        <w:rPr>
          <w:rFonts w:asciiTheme="majorHAnsi" w:hAnsiTheme="majorHAnsi"/>
        </w:rPr>
        <w:t xml:space="preserve">; </w:t>
      </w:r>
      <w:hyperlink r:id="rId10" w:history="1">
        <w:r w:rsidR="00035694" w:rsidRPr="00035694">
          <w:rPr>
            <w:rStyle w:val="Hyperlink"/>
            <w:rFonts w:asciiTheme="majorHAnsi" w:hAnsiTheme="majorHAnsi"/>
          </w:rPr>
          <w:t>http://sites.nationalacademies.org/DBASSE/BOSE/DBASSE_072106</w:t>
        </w:r>
      </w:hyperlink>
      <w:r w:rsidR="00226001">
        <w:rPr>
          <w:rFonts w:asciiTheme="majorHAnsi" w:hAnsiTheme="majorHAnsi"/>
        </w:rPr>
        <w:t>)</w:t>
      </w:r>
      <w:r w:rsidR="00236828" w:rsidRPr="00226001">
        <w:rPr>
          <w:rFonts w:asciiTheme="majorHAnsi" w:hAnsiTheme="majorHAnsi"/>
        </w:rPr>
        <w:t>.</w:t>
      </w:r>
      <w:r w:rsidR="00226001">
        <w:rPr>
          <w:rFonts w:asciiTheme="majorHAnsi" w:hAnsiTheme="majorHAnsi"/>
        </w:rPr>
        <w:t xml:space="preserve">  DBER</w:t>
      </w:r>
      <w:r w:rsidR="00236828" w:rsidRPr="00236828">
        <w:rPr>
          <w:rFonts w:asciiTheme="majorHAnsi" w:hAnsiTheme="majorHAnsi"/>
        </w:rPr>
        <w:t xml:space="preserve"> goes beyond scholarly teaching and is driven by a desire to understand how students learn effectively and how teaching influences this process. </w:t>
      </w:r>
      <w:r w:rsidR="00226001">
        <w:rPr>
          <w:rFonts w:asciiTheme="majorHAnsi" w:hAnsiTheme="majorHAnsi"/>
        </w:rPr>
        <w:t>DBER</w:t>
      </w:r>
      <w:r w:rsidR="00236828" w:rsidRPr="00236828">
        <w:rPr>
          <w:rFonts w:asciiTheme="majorHAnsi" w:hAnsiTheme="majorHAnsi"/>
        </w:rPr>
        <w:t xml:space="preserve"> requires in-depth understanding of the literature, critical reflection, and sharing through publication.</w:t>
      </w:r>
    </w:p>
    <w:p w14:paraId="22D2122F" w14:textId="790A8FFB" w:rsidR="00054171" w:rsidRPr="00A0798B" w:rsidRDefault="004B4DDB" w:rsidP="00A0798B">
      <w:pPr>
        <w:pStyle w:val="text"/>
        <w:rPr>
          <w:rFonts w:asciiTheme="majorHAnsi" w:hAnsiTheme="majorHAnsi"/>
        </w:rPr>
      </w:pPr>
      <w:r w:rsidRPr="00A0798B">
        <w:rPr>
          <w:rFonts w:asciiTheme="majorHAnsi" w:hAnsiTheme="majorHAnsi"/>
        </w:rPr>
        <w:t>In order to meet these needs, I see this division involved in activities such as the following:</w:t>
      </w:r>
      <w:r w:rsidR="009929DF">
        <w:rPr>
          <w:rFonts w:asciiTheme="majorHAnsi" w:hAnsiTheme="majorHAnsi"/>
        </w:rPr>
        <w:t xml:space="preserve"> </w:t>
      </w:r>
    </w:p>
    <w:p w14:paraId="2F684B3D" w14:textId="4B40CD6C" w:rsidR="004B4DDB" w:rsidRDefault="001D70BA" w:rsidP="001D70BA">
      <w:pPr>
        <w:pStyle w:val="text"/>
        <w:numPr>
          <w:ilvl w:val="0"/>
          <w:numId w:val="1"/>
        </w:numPr>
        <w:spacing w:before="40" w:after="40"/>
        <w:rPr>
          <w:rFonts w:asciiTheme="majorHAnsi" w:hAnsiTheme="majorHAnsi"/>
        </w:rPr>
      </w:pPr>
      <w:r>
        <w:rPr>
          <w:rFonts w:asciiTheme="majorHAnsi" w:hAnsiTheme="majorHAnsi"/>
        </w:rPr>
        <w:t xml:space="preserve">Periodic communications that share news, events and announcements through newsletters, blog circles, and/or </w:t>
      </w:r>
      <w:proofErr w:type="spellStart"/>
      <w:r>
        <w:rPr>
          <w:rFonts w:asciiTheme="majorHAnsi" w:hAnsiTheme="majorHAnsi"/>
        </w:rPr>
        <w:t>listservs</w:t>
      </w:r>
      <w:proofErr w:type="spellEnd"/>
    </w:p>
    <w:p w14:paraId="77BA905A" w14:textId="527590CC" w:rsidR="001D70BA" w:rsidRDefault="0069148E" w:rsidP="001D70BA">
      <w:pPr>
        <w:pStyle w:val="text"/>
        <w:numPr>
          <w:ilvl w:val="0"/>
          <w:numId w:val="1"/>
        </w:numPr>
        <w:spacing w:before="40" w:after="40"/>
        <w:rPr>
          <w:rFonts w:asciiTheme="majorHAnsi" w:hAnsiTheme="majorHAnsi"/>
        </w:rPr>
      </w:pPr>
      <w:r>
        <w:rPr>
          <w:rFonts w:asciiTheme="majorHAnsi" w:hAnsiTheme="majorHAnsi"/>
        </w:rPr>
        <w:t>Organize</w:t>
      </w:r>
      <w:r w:rsidR="001D70BA">
        <w:rPr>
          <w:rFonts w:asciiTheme="majorHAnsi" w:hAnsiTheme="majorHAnsi"/>
        </w:rPr>
        <w:t xml:space="preserve"> educational sessions at GSA, AGU, and other appropriate meetings such as NARST or AERA.</w:t>
      </w:r>
    </w:p>
    <w:p w14:paraId="521610EA" w14:textId="6554AC80" w:rsidR="001D70BA" w:rsidRDefault="0069148E" w:rsidP="001D70BA">
      <w:pPr>
        <w:pStyle w:val="text"/>
        <w:numPr>
          <w:ilvl w:val="0"/>
          <w:numId w:val="1"/>
        </w:numPr>
        <w:spacing w:before="40" w:after="40"/>
        <w:rPr>
          <w:rFonts w:asciiTheme="majorHAnsi" w:hAnsiTheme="majorHAnsi"/>
        </w:rPr>
      </w:pPr>
      <w:r>
        <w:rPr>
          <w:rFonts w:asciiTheme="majorHAnsi" w:hAnsiTheme="majorHAnsi"/>
        </w:rPr>
        <w:t>Be an avenue for the recruitment or organization of research teams that can address specific questions or respond to RFPs.</w:t>
      </w:r>
    </w:p>
    <w:p w14:paraId="0340BB0E" w14:textId="18E1F4B6" w:rsidR="0069148E" w:rsidRDefault="00943622" w:rsidP="001D70BA">
      <w:pPr>
        <w:pStyle w:val="text"/>
        <w:numPr>
          <w:ilvl w:val="0"/>
          <w:numId w:val="1"/>
        </w:numPr>
        <w:spacing w:before="40" w:after="40"/>
        <w:rPr>
          <w:rFonts w:asciiTheme="majorHAnsi" w:hAnsiTheme="majorHAnsi"/>
        </w:rPr>
      </w:pPr>
      <w:r>
        <w:rPr>
          <w:rFonts w:asciiTheme="majorHAnsi" w:hAnsiTheme="majorHAnsi"/>
        </w:rPr>
        <w:t xml:space="preserve">Develop short professional development events using online technologies such as journal clubs, interviews with researchers (both in geoscience education and outside disciplines such as cognitive psychology), or </w:t>
      </w:r>
      <w:r w:rsidR="005B515A">
        <w:rPr>
          <w:rFonts w:asciiTheme="majorHAnsi" w:hAnsiTheme="majorHAnsi"/>
        </w:rPr>
        <w:t>specific research methods.  This activity should mutually support SERC activities to avoid competition and duplication.</w:t>
      </w:r>
    </w:p>
    <w:p w14:paraId="1F54F259" w14:textId="4DFAC417" w:rsidR="005B515A" w:rsidRDefault="005B515A" w:rsidP="001D70BA">
      <w:pPr>
        <w:pStyle w:val="text"/>
        <w:numPr>
          <w:ilvl w:val="0"/>
          <w:numId w:val="1"/>
        </w:numPr>
        <w:spacing w:before="40" w:after="40"/>
        <w:rPr>
          <w:rFonts w:asciiTheme="majorHAnsi" w:hAnsiTheme="majorHAnsi"/>
        </w:rPr>
      </w:pPr>
      <w:r>
        <w:rPr>
          <w:rFonts w:asciiTheme="majorHAnsi" w:hAnsiTheme="majorHAnsi"/>
        </w:rPr>
        <w:t>Be an avenue for community feedback to the editorial staff of the Journal of Geoscience Education, if so requested by the Editor.</w:t>
      </w:r>
    </w:p>
    <w:p w14:paraId="2F759C52" w14:textId="28417914" w:rsidR="005B515A" w:rsidRDefault="005B515A" w:rsidP="001D70BA">
      <w:pPr>
        <w:pStyle w:val="text"/>
        <w:numPr>
          <w:ilvl w:val="0"/>
          <w:numId w:val="1"/>
        </w:numPr>
        <w:spacing w:before="40" w:after="40"/>
        <w:rPr>
          <w:rFonts w:asciiTheme="majorHAnsi" w:hAnsiTheme="majorHAnsi"/>
        </w:rPr>
      </w:pPr>
      <w:r>
        <w:rPr>
          <w:rFonts w:asciiTheme="majorHAnsi" w:hAnsiTheme="majorHAnsi"/>
        </w:rPr>
        <w:t>Consider methods that the division could support the tenure and promotion of divisional members.</w:t>
      </w:r>
    </w:p>
    <w:p w14:paraId="2C240A76" w14:textId="4E190F36" w:rsidR="00EF069E" w:rsidRDefault="00035694" w:rsidP="00EF069E">
      <w:pPr>
        <w:pStyle w:val="text"/>
        <w:rPr>
          <w:rFonts w:asciiTheme="majorHAnsi" w:hAnsiTheme="majorHAnsi"/>
        </w:rPr>
      </w:pPr>
      <w:r>
        <w:rPr>
          <w:rFonts w:asciiTheme="majorHAnsi" w:hAnsiTheme="majorHAnsi"/>
        </w:rPr>
        <w:t>As a start to build</w:t>
      </w:r>
      <w:r w:rsidR="00FA0CA9">
        <w:rPr>
          <w:rFonts w:asciiTheme="majorHAnsi" w:hAnsiTheme="majorHAnsi"/>
        </w:rPr>
        <w:t>ing</w:t>
      </w:r>
      <w:r w:rsidR="00B132B6">
        <w:rPr>
          <w:rFonts w:asciiTheme="majorHAnsi" w:hAnsiTheme="majorHAnsi"/>
        </w:rPr>
        <w:t xml:space="preserve"> </w:t>
      </w:r>
      <w:r>
        <w:rPr>
          <w:rFonts w:asciiTheme="majorHAnsi" w:hAnsiTheme="majorHAnsi"/>
        </w:rPr>
        <w:t xml:space="preserve">community among the members of </w:t>
      </w:r>
      <w:r w:rsidR="00B132B6">
        <w:rPr>
          <w:rFonts w:asciiTheme="majorHAnsi" w:hAnsiTheme="majorHAnsi"/>
        </w:rPr>
        <w:t>the new division, I suggest the following tasks:</w:t>
      </w:r>
    </w:p>
    <w:p w14:paraId="3655AC70" w14:textId="10A070F0" w:rsidR="00035694" w:rsidRDefault="00035694" w:rsidP="00B132B6">
      <w:pPr>
        <w:pStyle w:val="text"/>
        <w:numPr>
          <w:ilvl w:val="0"/>
          <w:numId w:val="2"/>
        </w:numPr>
        <w:rPr>
          <w:rFonts w:asciiTheme="majorHAnsi" w:hAnsiTheme="majorHAnsi"/>
        </w:rPr>
      </w:pPr>
      <w:r>
        <w:rPr>
          <w:rFonts w:asciiTheme="majorHAnsi" w:hAnsiTheme="majorHAnsi"/>
        </w:rPr>
        <w:t>Hold a reception at GSA for those interested in building the division. CHECK!</w:t>
      </w:r>
      <w:r w:rsidR="00E65EDF">
        <w:rPr>
          <w:rFonts w:asciiTheme="majorHAnsi" w:hAnsiTheme="majorHAnsi"/>
        </w:rPr>
        <w:t xml:space="preserve"> (Thanks to Erica at SERC)</w:t>
      </w:r>
    </w:p>
    <w:p w14:paraId="4D5B0A9A" w14:textId="25063318" w:rsidR="00B132B6" w:rsidRDefault="00B132B6" w:rsidP="00B132B6">
      <w:pPr>
        <w:pStyle w:val="text"/>
        <w:numPr>
          <w:ilvl w:val="0"/>
          <w:numId w:val="2"/>
        </w:numPr>
        <w:rPr>
          <w:rFonts w:asciiTheme="majorHAnsi" w:hAnsiTheme="majorHAnsi"/>
        </w:rPr>
      </w:pPr>
      <w:r>
        <w:rPr>
          <w:rFonts w:asciiTheme="majorHAnsi" w:hAnsiTheme="majorHAnsi"/>
        </w:rPr>
        <w:t>Survey the people in the list below on their interests and needs that could be served by the division.</w:t>
      </w:r>
    </w:p>
    <w:p w14:paraId="71D21F43" w14:textId="769C742B" w:rsidR="00B132B6" w:rsidRDefault="00B132B6" w:rsidP="00B132B6">
      <w:pPr>
        <w:pStyle w:val="text"/>
        <w:numPr>
          <w:ilvl w:val="0"/>
          <w:numId w:val="2"/>
        </w:numPr>
        <w:rPr>
          <w:rFonts w:asciiTheme="majorHAnsi" w:hAnsiTheme="majorHAnsi"/>
        </w:rPr>
      </w:pPr>
      <w:r>
        <w:rPr>
          <w:rFonts w:asciiTheme="majorHAnsi" w:hAnsiTheme="majorHAnsi"/>
        </w:rPr>
        <w:t>I think it is important to hold an election early to identify the division chair so the community ha</w:t>
      </w:r>
      <w:r w:rsidR="00035694">
        <w:rPr>
          <w:rFonts w:asciiTheme="majorHAnsi" w:hAnsiTheme="majorHAnsi"/>
        </w:rPr>
        <w:t>s agency</w:t>
      </w:r>
      <w:r>
        <w:rPr>
          <w:rFonts w:asciiTheme="majorHAnsi" w:hAnsiTheme="majorHAnsi"/>
        </w:rPr>
        <w:t>.</w:t>
      </w:r>
    </w:p>
    <w:p w14:paraId="4561F112" w14:textId="254411A2" w:rsidR="00B132B6" w:rsidRDefault="00B132B6" w:rsidP="00B132B6">
      <w:pPr>
        <w:pStyle w:val="text"/>
        <w:numPr>
          <w:ilvl w:val="0"/>
          <w:numId w:val="2"/>
        </w:numPr>
        <w:rPr>
          <w:rFonts w:asciiTheme="majorHAnsi" w:hAnsiTheme="majorHAnsi"/>
        </w:rPr>
      </w:pPr>
      <w:r>
        <w:rPr>
          <w:rFonts w:asciiTheme="majorHAnsi" w:hAnsiTheme="majorHAnsi"/>
        </w:rPr>
        <w:t>Discuss with Cathy the IT tools that could be used to support the division activities.</w:t>
      </w:r>
    </w:p>
    <w:p w14:paraId="6194D1DE" w14:textId="07B09082" w:rsidR="00B132B6" w:rsidRDefault="00B132B6" w:rsidP="00B132B6">
      <w:pPr>
        <w:pStyle w:val="text"/>
        <w:numPr>
          <w:ilvl w:val="0"/>
          <w:numId w:val="2"/>
        </w:numPr>
        <w:rPr>
          <w:rFonts w:asciiTheme="majorHAnsi" w:hAnsiTheme="majorHAnsi"/>
        </w:rPr>
      </w:pPr>
      <w:r>
        <w:rPr>
          <w:rFonts w:asciiTheme="majorHAnsi" w:hAnsiTheme="majorHAnsi"/>
        </w:rPr>
        <w:t>Develop the web pages and other associated documents that describe the division and can be used to recruit division members.</w:t>
      </w:r>
      <w:r w:rsidR="00035694">
        <w:rPr>
          <w:rFonts w:asciiTheme="majorHAnsi" w:hAnsiTheme="majorHAnsi"/>
        </w:rPr>
        <w:t xml:space="preserve"> CHECK!</w:t>
      </w:r>
      <w:r w:rsidR="00E65EDF">
        <w:rPr>
          <w:rFonts w:asciiTheme="majorHAnsi" w:hAnsiTheme="majorHAnsi"/>
        </w:rPr>
        <w:t xml:space="preserve">  (Thanks to Dave Mogk)</w:t>
      </w:r>
    </w:p>
    <w:p w14:paraId="32697923" w14:textId="59F3F78F" w:rsidR="00FA0CA9" w:rsidRPr="00FA0CA9" w:rsidRDefault="00FA0CA9" w:rsidP="00FA0CA9">
      <w:pPr>
        <w:pStyle w:val="text"/>
        <w:rPr>
          <w:rFonts w:asciiTheme="majorHAnsi" w:hAnsiTheme="majorHAnsi"/>
          <w:b/>
        </w:rPr>
      </w:pPr>
      <w:r w:rsidRPr="00FA0CA9">
        <w:rPr>
          <w:rFonts w:asciiTheme="majorHAnsi" w:hAnsiTheme="majorHAnsi"/>
          <w:b/>
        </w:rPr>
        <w:lastRenderedPageBreak/>
        <w:t>Next Steps</w:t>
      </w:r>
    </w:p>
    <w:p w14:paraId="16529710" w14:textId="77777777" w:rsidR="00FA0CA9" w:rsidRPr="00D54436" w:rsidRDefault="00FA0CA9" w:rsidP="000A2377">
      <w:pPr>
        <w:pStyle w:val="text"/>
        <w:rPr>
          <w:rFonts w:asciiTheme="majorHAnsi" w:hAnsiTheme="majorHAnsi"/>
        </w:rPr>
      </w:pPr>
      <w:r w:rsidRPr="00D54436">
        <w:rPr>
          <w:rFonts w:asciiTheme="majorHAnsi" w:eastAsia="Times New Roman" w:hAnsiTheme="majorHAnsi"/>
        </w:rPr>
        <w:t xml:space="preserve">Please join us for a </w:t>
      </w:r>
      <w:r w:rsidRPr="00D54436">
        <w:rPr>
          <w:rStyle w:val="Strong"/>
          <w:rFonts w:asciiTheme="majorHAnsi" w:eastAsia="Times New Roman" w:hAnsiTheme="majorHAnsi"/>
        </w:rPr>
        <w:t>NAGT Research Interest Group and</w:t>
      </w:r>
      <w:r w:rsidRPr="00D54436">
        <w:rPr>
          <w:rFonts w:asciiTheme="majorHAnsi" w:eastAsia="Times New Roman" w:hAnsiTheme="majorHAnsi"/>
        </w:rPr>
        <w:t xml:space="preserve"> </w:t>
      </w:r>
      <w:r w:rsidRPr="00D54436">
        <w:rPr>
          <w:rStyle w:val="Strong"/>
          <w:rFonts w:asciiTheme="majorHAnsi" w:eastAsia="Times New Roman" w:hAnsiTheme="majorHAnsi"/>
        </w:rPr>
        <w:t>GSA Education Division Reception</w:t>
      </w:r>
      <w:r w:rsidRPr="00D54436">
        <w:rPr>
          <w:rFonts w:asciiTheme="majorHAnsi" w:eastAsia="Times New Roman" w:hAnsiTheme="majorHAnsi"/>
        </w:rPr>
        <w:t xml:space="preserve"> at GSA 2013 in Denver, CO, Sunday, 27 October, 5:00 pm-6:00 pm Hyatt CCC Centennial Ballroom G. We will have a brief inaugural business meeting to a) call for nominations for Division officers, and b) to learn about opportunities to publish articles in the Journal of Geoscience Education. We'll hope to see you in Denver, and bring a friend!</w:t>
      </w:r>
    </w:p>
    <w:p w14:paraId="58E7F22C" w14:textId="6C5CD491" w:rsidR="00FA0CA9" w:rsidRPr="000A2377" w:rsidRDefault="00FA0CA9" w:rsidP="000A2377">
      <w:pPr>
        <w:pStyle w:val="text"/>
        <w:rPr>
          <w:rFonts w:asciiTheme="majorHAnsi" w:hAnsiTheme="majorHAnsi"/>
          <w:szCs w:val="20"/>
        </w:rPr>
      </w:pPr>
      <w:r w:rsidRPr="000A2377">
        <w:rPr>
          <w:rFonts w:asciiTheme="majorHAnsi" w:hAnsiTheme="majorHAnsi"/>
          <w:szCs w:val="20"/>
        </w:rPr>
        <w:t>At the meeting</w:t>
      </w:r>
      <w:r w:rsidR="000A2377">
        <w:rPr>
          <w:rFonts w:asciiTheme="majorHAnsi" w:hAnsiTheme="majorHAnsi"/>
          <w:szCs w:val="20"/>
        </w:rPr>
        <w:t>,</w:t>
      </w:r>
      <w:r w:rsidRPr="000A2377">
        <w:rPr>
          <w:rFonts w:asciiTheme="majorHAnsi" w:hAnsiTheme="majorHAnsi"/>
          <w:szCs w:val="20"/>
        </w:rPr>
        <w:t xml:space="preserve"> we will </w:t>
      </w:r>
      <w:r w:rsidR="000A2377">
        <w:rPr>
          <w:rFonts w:asciiTheme="majorHAnsi" w:hAnsiTheme="majorHAnsi"/>
          <w:szCs w:val="20"/>
        </w:rPr>
        <w:t xml:space="preserve">discuss the process to identify </w:t>
      </w:r>
      <w:r w:rsidRPr="000A2377">
        <w:rPr>
          <w:rFonts w:asciiTheme="majorHAnsi" w:hAnsiTheme="majorHAnsi"/>
          <w:szCs w:val="20"/>
        </w:rPr>
        <w:t xml:space="preserve">division officers.  </w:t>
      </w:r>
      <w:r w:rsidR="000A2377">
        <w:rPr>
          <w:rFonts w:ascii="Calibri" w:hAnsi="Calibri" w:cs="Calibri"/>
          <w:szCs w:val="20"/>
        </w:rPr>
        <w:t>Dave Mogk and I will</w:t>
      </w:r>
      <w:r w:rsidR="000A2377" w:rsidRPr="000A2377">
        <w:rPr>
          <w:rFonts w:ascii="Calibri" w:hAnsi="Calibri" w:cs="Calibri"/>
          <w:szCs w:val="20"/>
        </w:rPr>
        <w:t xml:space="preserve"> create an online form for nominations for Geo Research Division officers.  </w:t>
      </w:r>
      <w:r w:rsidR="000A2377">
        <w:rPr>
          <w:rFonts w:ascii="Calibri" w:hAnsi="Calibri" w:cs="Calibri"/>
          <w:szCs w:val="20"/>
        </w:rPr>
        <w:t>The</w:t>
      </w:r>
      <w:r w:rsidR="000A2377" w:rsidRPr="000A2377">
        <w:rPr>
          <w:rFonts w:ascii="Calibri" w:hAnsi="Calibri" w:cs="Calibri"/>
          <w:szCs w:val="20"/>
        </w:rPr>
        <w:t xml:space="preserve"> nominations </w:t>
      </w:r>
      <w:r w:rsidR="000A2377">
        <w:rPr>
          <w:rFonts w:ascii="Calibri" w:hAnsi="Calibri" w:cs="Calibri"/>
          <w:szCs w:val="20"/>
        </w:rPr>
        <w:t xml:space="preserve">can </w:t>
      </w:r>
      <w:r w:rsidR="000A2377" w:rsidRPr="000A2377">
        <w:rPr>
          <w:rFonts w:ascii="Calibri" w:hAnsi="Calibri" w:cs="Calibri"/>
          <w:szCs w:val="20"/>
        </w:rPr>
        <w:t xml:space="preserve">from the members </w:t>
      </w:r>
      <w:r w:rsidR="000A2377">
        <w:rPr>
          <w:rFonts w:ascii="Calibri" w:hAnsi="Calibri" w:cs="Calibri"/>
          <w:szCs w:val="20"/>
        </w:rPr>
        <w:t>of NAGT or self-</w:t>
      </w:r>
      <w:r w:rsidR="000A2377" w:rsidRPr="000A2377">
        <w:rPr>
          <w:rFonts w:ascii="Calibri" w:hAnsi="Calibri" w:cs="Calibri"/>
          <w:szCs w:val="20"/>
        </w:rPr>
        <w:t>nominations.  </w:t>
      </w:r>
      <w:r w:rsidR="000A2377">
        <w:rPr>
          <w:rFonts w:ascii="Calibri" w:hAnsi="Calibri" w:cs="Calibri"/>
          <w:szCs w:val="20"/>
        </w:rPr>
        <w:t xml:space="preserve">We are working on the following proposed timeline: nominations through December 1 and </w:t>
      </w:r>
      <w:r w:rsidR="000A2377" w:rsidRPr="000A2377">
        <w:rPr>
          <w:rFonts w:ascii="Calibri" w:hAnsi="Calibri" w:cs="Calibri"/>
          <w:szCs w:val="20"/>
        </w:rPr>
        <w:t>onli</w:t>
      </w:r>
      <w:r w:rsidR="000A2377">
        <w:rPr>
          <w:rFonts w:ascii="Calibri" w:hAnsi="Calibri" w:cs="Calibri"/>
          <w:szCs w:val="20"/>
        </w:rPr>
        <w:t>ne voting by members in January.  The c</w:t>
      </w:r>
      <w:r w:rsidR="000A2377" w:rsidRPr="000A2377">
        <w:rPr>
          <w:rFonts w:ascii="Calibri" w:hAnsi="Calibri" w:cs="Calibri"/>
          <w:szCs w:val="20"/>
        </w:rPr>
        <w:t>harge to initial officers</w:t>
      </w:r>
      <w:r w:rsidR="000A2377">
        <w:rPr>
          <w:rFonts w:ascii="Calibri" w:hAnsi="Calibri" w:cs="Calibri"/>
          <w:szCs w:val="20"/>
        </w:rPr>
        <w:t xml:space="preserve"> will include the following</w:t>
      </w:r>
      <w:r w:rsidR="000A2377" w:rsidRPr="000A2377">
        <w:rPr>
          <w:rFonts w:ascii="Calibri" w:hAnsi="Calibri" w:cs="Calibri"/>
          <w:szCs w:val="20"/>
        </w:rPr>
        <w:t xml:space="preserve">:  a) formalize a mission statement, b) develop by-laws if needed, </w:t>
      </w:r>
      <w:r w:rsidR="000A2377">
        <w:rPr>
          <w:rFonts w:ascii="Calibri" w:hAnsi="Calibri" w:cs="Calibri"/>
          <w:szCs w:val="20"/>
        </w:rPr>
        <w:t xml:space="preserve">and </w:t>
      </w:r>
      <w:r w:rsidR="000A2377" w:rsidRPr="000A2377">
        <w:rPr>
          <w:rFonts w:ascii="Calibri" w:hAnsi="Calibri" w:cs="Calibri"/>
          <w:szCs w:val="20"/>
        </w:rPr>
        <w:t>c) chart initial Division activities</w:t>
      </w:r>
      <w:r w:rsidR="000A2377">
        <w:rPr>
          <w:rFonts w:ascii="Calibri" w:hAnsi="Calibri" w:cs="Calibri"/>
          <w:szCs w:val="20"/>
        </w:rPr>
        <w:t>.</w:t>
      </w:r>
    </w:p>
    <w:sectPr w:rsidR="00FA0CA9" w:rsidRPr="000A2377" w:rsidSect="00C3194E">
      <w:headerReference w:type="default" r:id="rId11"/>
      <w:footerReference w:type="default" r:id="rId12"/>
      <w:pgSz w:w="12240" w:h="15840"/>
      <w:pgMar w:top="1728" w:right="1152"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B6DB2" w14:textId="77777777" w:rsidR="00195002" w:rsidRDefault="00195002">
      <w:pPr>
        <w:spacing w:after="0"/>
      </w:pPr>
      <w:r>
        <w:separator/>
      </w:r>
    </w:p>
  </w:endnote>
  <w:endnote w:type="continuationSeparator" w:id="0">
    <w:p w14:paraId="31D034B7" w14:textId="77777777" w:rsidR="00195002" w:rsidRDefault="001950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430B" w14:textId="77777777" w:rsidR="00195002" w:rsidRPr="00C73246" w:rsidRDefault="00195002" w:rsidP="0039374B">
    <w:pPr>
      <w:pStyle w:val="Footer"/>
      <w:spacing w:before="120"/>
      <w:jc w:val="right"/>
      <w:rPr>
        <w:rFonts w:ascii="Times New Roman" w:hAnsi="Times New Roman"/>
        <w:i/>
        <w:sz w:val="22"/>
      </w:rPr>
    </w:pPr>
    <w:r>
      <w:rPr>
        <w:rFonts w:ascii="Times New Roman" w:hAnsi="Times New Roman"/>
        <w:i/>
        <w:noProof/>
        <w:sz w:val="22"/>
      </w:rPr>
      <mc:AlternateContent>
        <mc:Choice Requires="wps">
          <w:drawing>
            <wp:anchor distT="0" distB="0" distL="114300" distR="114300" simplePos="0" relativeHeight="251659264" behindDoc="0" locked="0" layoutInCell="1" allowOverlap="1" wp14:anchorId="30D2C4B6" wp14:editId="20D13C6E">
              <wp:simplePos x="0" y="0"/>
              <wp:positionH relativeFrom="column">
                <wp:posOffset>89535</wp:posOffset>
              </wp:positionH>
              <wp:positionV relativeFrom="paragraph">
                <wp:posOffset>-7620</wp:posOffset>
              </wp:positionV>
              <wp:extent cx="5854065" cy="15875"/>
              <wp:effectExtent l="64135" t="68580" r="76200" b="10604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065" cy="15875"/>
                      </a:xfrm>
                      <a:prstGeom prst="line">
                        <a:avLst/>
                      </a:prstGeom>
                      <a:noFill/>
                      <a:ln w="9525">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55pt" to="468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" strokecolor="black [3213]">
              <v:fill o:detectmouseclick="t"/>
              <v:shadow on="t" opacity="22938f" mv:blur="38100f" offset="0,2pt"/>
            </v:line>
          </w:pict>
        </mc:Fallback>
      </mc:AlternateContent>
    </w:r>
    <w:r w:rsidRPr="00C73246">
      <w:rPr>
        <w:rFonts w:ascii="Times New Roman" w:hAnsi="Times New Roman"/>
        <w:i/>
        <w:sz w:val="22"/>
      </w:rPr>
      <w:t>Discover</w:t>
    </w:r>
    <w:r>
      <w:rPr>
        <w:rFonts w:ascii="Times New Roman" w:hAnsi="Times New Roman"/>
        <w:i/>
        <w:sz w:val="22"/>
      </w:rPr>
      <w:t>y</w:t>
    </w:r>
    <w:r w:rsidRPr="00C73246">
      <w:rPr>
        <w:rFonts w:ascii="Times New Roman" w:hAnsi="Times New Roman"/>
        <w:i/>
        <w:sz w:val="22"/>
      </w:rPr>
      <w:t xml:space="preserve"> Begins Here</w:t>
    </w:r>
    <w:r>
      <w:rPr>
        <w:rFonts w:ascii="Times New Roman" w:hAnsi="Times New Roman"/>
        <w:i/>
        <w:sz w:val="22"/>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9BACA" w14:textId="77777777" w:rsidR="00195002" w:rsidRDefault="00195002">
      <w:pPr>
        <w:spacing w:after="0"/>
      </w:pPr>
      <w:r>
        <w:separator/>
      </w:r>
    </w:p>
  </w:footnote>
  <w:footnote w:type="continuationSeparator" w:id="0">
    <w:p w14:paraId="7D6E8845" w14:textId="77777777" w:rsidR="00195002" w:rsidRDefault="0019500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Layout w:type="fixed"/>
      <w:tblLook w:val="00A0" w:firstRow="1" w:lastRow="0" w:firstColumn="1" w:lastColumn="0" w:noHBand="0" w:noVBand="0"/>
    </w:tblPr>
    <w:tblGrid>
      <w:gridCol w:w="1728"/>
      <w:gridCol w:w="7632"/>
    </w:tblGrid>
    <w:tr w:rsidR="00195002" w:rsidRPr="00A670AC" w14:paraId="5827C713" w14:textId="77777777">
      <w:tc>
        <w:tcPr>
          <w:tcW w:w="1728" w:type="dxa"/>
        </w:tcPr>
        <w:p w14:paraId="0C95EF5F" w14:textId="77777777" w:rsidR="00195002" w:rsidRPr="00A670AC" w:rsidRDefault="00195002" w:rsidP="00CC49A6">
          <w:pPr>
            <w:pStyle w:val="Header"/>
            <w:tabs>
              <w:tab w:val="clear" w:pos="4320"/>
            </w:tabs>
            <w:rPr>
              <w:rFonts w:asciiTheme="minorHAnsi" w:eastAsiaTheme="minorHAnsi" w:hAnsiTheme="minorHAnsi" w:cstheme="minorBidi"/>
            </w:rPr>
          </w:pPr>
          <w:r>
            <w:rPr>
              <w:rFonts w:asciiTheme="minorHAnsi" w:eastAsiaTheme="minorHAnsi" w:hAnsiTheme="minorHAnsi" w:cstheme="minorBidi"/>
              <w:noProof/>
            </w:rPr>
            <w:drawing>
              <wp:inline distT="0" distB="0" distL="0" distR="0" wp14:anchorId="63D3339D" wp14:editId="38700BFE">
                <wp:extent cx="956945" cy="846455"/>
                <wp:effectExtent l="25400" t="0" r="8255" b="0"/>
                <wp:docPr id="1" name="Picture 1" descr="Sierra:Users:backup:Documents:Department:Administration:Graduate Coordinator:Recruiting:Time-TAMU-Toolkit:Time-TA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Users:backup:Documents:Department:Administration:Graduate Coordinator:Recruiting:Time-TAMU-Toolkit:Time-TAMU.png"/>
                        <pic:cNvPicPr>
                          <a:picLocks noChangeAspect="1" noChangeArrowheads="1"/>
                        </pic:cNvPicPr>
                      </pic:nvPicPr>
                      <pic:blipFill>
                        <a:blip r:embed="rId1"/>
                        <a:srcRect/>
                        <a:stretch>
                          <a:fillRect/>
                        </a:stretch>
                      </pic:blipFill>
                      <pic:spPr bwMode="auto">
                        <a:xfrm>
                          <a:off x="0" y="0"/>
                          <a:ext cx="956945" cy="846455"/>
                        </a:xfrm>
                        <a:prstGeom prst="rect">
                          <a:avLst/>
                        </a:prstGeom>
                        <a:noFill/>
                        <a:ln w="9525">
                          <a:noFill/>
                          <a:miter lim="800000"/>
                          <a:headEnd/>
                          <a:tailEnd/>
                        </a:ln>
                      </pic:spPr>
                    </pic:pic>
                  </a:graphicData>
                </a:graphic>
              </wp:inline>
            </w:drawing>
          </w:r>
        </w:p>
      </w:tc>
      <w:tc>
        <w:tcPr>
          <w:tcW w:w="7632" w:type="dxa"/>
        </w:tcPr>
        <w:p w14:paraId="6F0CC4B5" w14:textId="77777777" w:rsidR="00195002" w:rsidRPr="0039374B" w:rsidRDefault="00195002" w:rsidP="0039374B">
          <w:pPr>
            <w:pStyle w:val="Header"/>
            <w:spacing w:after="120"/>
            <w:jc w:val="right"/>
            <w:rPr>
              <w:rFonts w:ascii="Century Gothic" w:eastAsiaTheme="minorHAnsi" w:hAnsi="Century Gothic" w:cstheme="minorBidi"/>
            </w:rPr>
          </w:pPr>
          <w:r w:rsidRPr="0039374B">
            <w:rPr>
              <w:rFonts w:ascii="Century Gothic" w:eastAsiaTheme="minorHAnsi" w:hAnsi="Century Gothic" w:cstheme="minorBidi"/>
            </w:rPr>
            <w:t>Geology &amp; Geophysics at Texas A&amp;M University</w:t>
          </w:r>
        </w:p>
        <w:p w14:paraId="57E3529B" w14:textId="77777777" w:rsidR="00195002" w:rsidRPr="00A670AC" w:rsidRDefault="00195002" w:rsidP="0039374B">
          <w:pPr>
            <w:pStyle w:val="Header"/>
            <w:spacing w:before="120" w:after="120"/>
            <w:jc w:val="right"/>
            <w:rPr>
              <w:rFonts w:ascii="Times New Roman" w:eastAsiaTheme="minorHAnsi" w:hAnsi="Times New Roman" w:cstheme="minorBidi"/>
              <w:i/>
              <w:sz w:val="18"/>
            </w:rPr>
          </w:pPr>
          <w:r w:rsidRPr="00A670AC">
            <w:rPr>
              <w:rFonts w:ascii="Times New Roman" w:eastAsiaTheme="minorHAnsi" w:hAnsi="Times New Roman" w:cstheme="minorBidi"/>
              <w:i/>
              <w:sz w:val="18"/>
            </w:rPr>
            <w:t xml:space="preserve">A </w:t>
          </w:r>
          <w:r>
            <w:rPr>
              <w:rFonts w:ascii="Times New Roman" w:eastAsiaTheme="minorHAnsi" w:hAnsi="Times New Roman" w:cstheme="minorBidi"/>
              <w:i/>
              <w:sz w:val="18"/>
            </w:rPr>
            <w:t>geoscience community supporting excellence through collaborative research, teaching &amp; service</w:t>
          </w:r>
        </w:p>
        <w:p w14:paraId="46E4F214" w14:textId="77777777" w:rsidR="00195002" w:rsidRPr="0039374B" w:rsidRDefault="00195002" w:rsidP="0039374B">
          <w:pPr>
            <w:pStyle w:val="Header"/>
            <w:spacing w:before="120"/>
            <w:jc w:val="right"/>
            <w:rPr>
              <w:rFonts w:ascii="Times New Roman" w:eastAsiaTheme="minorHAnsi" w:hAnsi="Times New Roman" w:cstheme="minorBidi"/>
              <w:sz w:val="18"/>
            </w:rPr>
          </w:pPr>
          <w:r w:rsidRPr="0039374B">
            <w:rPr>
              <w:rFonts w:ascii="Times New Roman" w:eastAsiaTheme="minorHAnsi" w:hAnsi="Times New Roman" w:cstheme="minorBidi"/>
              <w:sz w:val="18"/>
            </w:rPr>
            <w:t>http://geoweb.tamu.edu/</w:t>
          </w:r>
        </w:p>
      </w:tc>
    </w:tr>
  </w:tbl>
  <w:p w14:paraId="090D0DA1" w14:textId="77777777" w:rsidR="00195002" w:rsidRDefault="00195002">
    <w:pPr>
      <w:pStyle w:val="Header"/>
    </w:pPr>
    <w:r>
      <w:rPr>
        <w:noProof/>
      </w:rPr>
      <mc:AlternateContent>
        <mc:Choice Requires="wps">
          <w:drawing>
            <wp:anchor distT="0" distB="0" distL="114300" distR="114300" simplePos="0" relativeHeight="251658240" behindDoc="0" locked="0" layoutInCell="1" allowOverlap="1" wp14:anchorId="3D88CFB6" wp14:editId="44955B0C">
              <wp:simplePos x="0" y="0"/>
              <wp:positionH relativeFrom="column">
                <wp:posOffset>0</wp:posOffset>
              </wp:positionH>
              <wp:positionV relativeFrom="paragraph">
                <wp:posOffset>8255</wp:posOffset>
              </wp:positionV>
              <wp:extent cx="5943600" cy="635"/>
              <wp:effectExtent l="63500" t="59055" r="76200" b="10541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635"/>
                      </a:xfrm>
                      <a:prstGeom prst="line">
                        <a:avLst/>
                      </a:prstGeom>
                      <a:noFill/>
                      <a:ln w="9525">
                        <a:solidFill>
                          <a:srgbClr val="5A5A5A"/>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68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" strokecolor="#5a5a5a">
              <v:fill o:detectmouseclick="t"/>
              <v:shadow on="t" opacity="22938f" mv:blur="38100f" offset="0,2pt"/>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01D07"/>
    <w:multiLevelType w:val="hybridMultilevel"/>
    <w:tmpl w:val="75EC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D63F4"/>
    <w:multiLevelType w:val="hybridMultilevel"/>
    <w:tmpl w:val="A0C4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71"/>
    <w:rsid w:val="00035694"/>
    <w:rsid w:val="00035B84"/>
    <w:rsid w:val="00054171"/>
    <w:rsid w:val="000A2377"/>
    <w:rsid w:val="00195002"/>
    <w:rsid w:val="001B5C04"/>
    <w:rsid w:val="001D70BA"/>
    <w:rsid w:val="001E078C"/>
    <w:rsid w:val="001E4C49"/>
    <w:rsid w:val="00210059"/>
    <w:rsid w:val="00226001"/>
    <w:rsid w:val="0022622A"/>
    <w:rsid w:val="00236828"/>
    <w:rsid w:val="002763A2"/>
    <w:rsid w:val="003462EC"/>
    <w:rsid w:val="00357CA7"/>
    <w:rsid w:val="0039374B"/>
    <w:rsid w:val="00401848"/>
    <w:rsid w:val="00452DE3"/>
    <w:rsid w:val="004A68BE"/>
    <w:rsid w:val="004B4DDB"/>
    <w:rsid w:val="005164EB"/>
    <w:rsid w:val="0055593D"/>
    <w:rsid w:val="00592FC7"/>
    <w:rsid w:val="005B515A"/>
    <w:rsid w:val="005C2197"/>
    <w:rsid w:val="00600B52"/>
    <w:rsid w:val="00637178"/>
    <w:rsid w:val="00670E6A"/>
    <w:rsid w:val="0069148E"/>
    <w:rsid w:val="00716408"/>
    <w:rsid w:val="00795634"/>
    <w:rsid w:val="007D3C29"/>
    <w:rsid w:val="00890DE4"/>
    <w:rsid w:val="008E65DA"/>
    <w:rsid w:val="00943622"/>
    <w:rsid w:val="009929DF"/>
    <w:rsid w:val="00A0798B"/>
    <w:rsid w:val="00B132B6"/>
    <w:rsid w:val="00B44712"/>
    <w:rsid w:val="00B84F43"/>
    <w:rsid w:val="00BC6244"/>
    <w:rsid w:val="00C3194E"/>
    <w:rsid w:val="00C73246"/>
    <w:rsid w:val="00CC1D2B"/>
    <w:rsid w:val="00CC49A6"/>
    <w:rsid w:val="00D54436"/>
    <w:rsid w:val="00D87DA7"/>
    <w:rsid w:val="00E65EDF"/>
    <w:rsid w:val="00EA2E0C"/>
    <w:rsid w:val="00EE66FC"/>
    <w:rsid w:val="00EF069E"/>
    <w:rsid w:val="00EF7D3D"/>
    <w:rsid w:val="00F777D1"/>
    <w:rsid w:val="00F8231D"/>
    <w:rsid w:val="00F852A9"/>
    <w:rsid w:val="00FA0CA9"/>
    <w:rsid w:val="00FA6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98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Emphasis" w:uiPriority="20" w:qFormat="1"/>
  </w:latentStyles>
  <w:style w:type="paragraph" w:default="1" w:styleId="Normal">
    <w:name w:val="Normal"/>
    <w:qFormat/>
    <w:rsid w:val="00E3325A"/>
    <w:pPr>
      <w:spacing w:after="200"/>
    </w:pPr>
    <w:rPr>
      <w:sz w:val="24"/>
      <w:szCs w:val="24"/>
    </w:rPr>
  </w:style>
  <w:style w:type="paragraph" w:styleId="Heading1">
    <w:name w:val="heading 1"/>
    <w:basedOn w:val="Normal"/>
    <w:next w:val="Normal"/>
    <w:link w:val="Heading1Char"/>
    <w:rsid w:val="00DC5057"/>
    <w:pPr>
      <w:keepNext/>
      <w:keepLines/>
      <w:spacing w:before="360" w:after="240"/>
      <w:outlineLvl w:val="0"/>
    </w:pPr>
    <w:rPr>
      <w:rFonts w:ascii="Helvetica" w:eastAsia="Times New Roman" w:hAnsi="Helvetica"/>
      <w:b/>
      <w:bCs/>
      <w:color w:val="345A8A"/>
      <w:szCs w:val="32"/>
    </w:rPr>
  </w:style>
  <w:style w:type="paragraph" w:styleId="Heading2">
    <w:name w:val="heading 2"/>
    <w:basedOn w:val="Normal"/>
    <w:next w:val="Normal"/>
    <w:link w:val="Heading2Char"/>
    <w:rsid w:val="001B5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541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7EE"/>
    <w:pPr>
      <w:tabs>
        <w:tab w:val="center" w:pos="4320"/>
        <w:tab w:val="right" w:pos="8640"/>
      </w:tabs>
      <w:spacing w:after="0"/>
    </w:pPr>
  </w:style>
  <w:style w:type="character" w:customStyle="1" w:styleId="HeaderChar">
    <w:name w:val="Header Char"/>
    <w:basedOn w:val="DefaultParagraphFont"/>
    <w:link w:val="Header"/>
    <w:uiPriority w:val="99"/>
    <w:semiHidden/>
    <w:rsid w:val="006767EE"/>
  </w:style>
  <w:style w:type="paragraph" w:styleId="Footer">
    <w:name w:val="footer"/>
    <w:basedOn w:val="Normal"/>
    <w:link w:val="FooterChar"/>
    <w:uiPriority w:val="99"/>
    <w:semiHidden/>
    <w:unhideWhenUsed/>
    <w:rsid w:val="006767EE"/>
    <w:pPr>
      <w:tabs>
        <w:tab w:val="center" w:pos="4320"/>
        <w:tab w:val="right" w:pos="8640"/>
      </w:tabs>
      <w:spacing w:after="0"/>
    </w:pPr>
  </w:style>
  <w:style w:type="character" w:customStyle="1" w:styleId="FooterChar">
    <w:name w:val="Footer Char"/>
    <w:basedOn w:val="DefaultParagraphFont"/>
    <w:link w:val="Footer"/>
    <w:uiPriority w:val="99"/>
    <w:semiHidden/>
    <w:rsid w:val="006767EE"/>
  </w:style>
  <w:style w:type="table" w:styleId="TableGrid">
    <w:name w:val="Table Grid"/>
    <w:basedOn w:val="TableNormal"/>
    <w:rsid w:val="006767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5057"/>
    <w:rPr>
      <w:rFonts w:ascii="Helvetica" w:eastAsia="Times New Roman" w:hAnsi="Helvetica" w:cs="Times New Roman"/>
      <w:b/>
      <w:bCs/>
      <w:color w:val="345A8A"/>
      <w:szCs w:val="32"/>
    </w:rPr>
  </w:style>
  <w:style w:type="paragraph" w:customStyle="1" w:styleId="text">
    <w:name w:val="text"/>
    <w:basedOn w:val="Normal"/>
    <w:qFormat/>
    <w:rsid w:val="00DC5057"/>
    <w:pPr>
      <w:spacing w:before="120" w:after="120"/>
    </w:pPr>
    <w:rPr>
      <w:rFonts w:ascii="Century Gothic" w:hAnsi="Century Gothic"/>
      <w:sz w:val="20"/>
    </w:rPr>
  </w:style>
  <w:style w:type="paragraph" w:styleId="BalloonText">
    <w:name w:val="Balloon Text"/>
    <w:basedOn w:val="Normal"/>
    <w:link w:val="BalloonTextChar"/>
    <w:rsid w:val="00054171"/>
    <w:pPr>
      <w:spacing w:after="0"/>
    </w:pPr>
    <w:rPr>
      <w:rFonts w:ascii="Lucida Grande" w:hAnsi="Lucida Grande"/>
      <w:sz w:val="18"/>
      <w:szCs w:val="18"/>
    </w:rPr>
  </w:style>
  <w:style w:type="character" w:customStyle="1" w:styleId="BalloonTextChar">
    <w:name w:val="Balloon Text Char"/>
    <w:basedOn w:val="DefaultParagraphFont"/>
    <w:link w:val="BalloonText"/>
    <w:rsid w:val="00054171"/>
    <w:rPr>
      <w:rFonts w:ascii="Lucida Grande" w:hAnsi="Lucida Grande"/>
      <w:sz w:val="18"/>
      <w:szCs w:val="18"/>
    </w:rPr>
  </w:style>
  <w:style w:type="character" w:styleId="Hyperlink">
    <w:name w:val="Hyperlink"/>
    <w:basedOn w:val="DefaultParagraphFont"/>
    <w:uiPriority w:val="99"/>
    <w:unhideWhenUsed/>
    <w:rsid w:val="00054171"/>
    <w:rPr>
      <w:color w:val="0000FF"/>
      <w:u w:val="single"/>
    </w:rPr>
  </w:style>
  <w:style w:type="character" w:customStyle="1" w:styleId="Heading3Char">
    <w:name w:val="Heading 3 Char"/>
    <w:basedOn w:val="DefaultParagraphFont"/>
    <w:link w:val="Heading3"/>
    <w:rsid w:val="00054171"/>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3462EC"/>
    <w:rPr>
      <w:color w:val="800080" w:themeColor="followedHyperlink"/>
      <w:u w:val="single"/>
    </w:rPr>
  </w:style>
  <w:style w:type="character" w:customStyle="1" w:styleId="Heading2Char">
    <w:name w:val="Heading 2 Char"/>
    <w:basedOn w:val="DefaultParagraphFont"/>
    <w:link w:val="Heading2"/>
    <w:rsid w:val="001B5C04"/>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1B5C04"/>
  </w:style>
  <w:style w:type="character" w:customStyle="1" w:styleId="st">
    <w:name w:val="st"/>
    <w:basedOn w:val="DefaultParagraphFont"/>
    <w:rsid w:val="00890DE4"/>
  </w:style>
  <w:style w:type="character" w:styleId="Emphasis">
    <w:name w:val="Emphasis"/>
    <w:basedOn w:val="DefaultParagraphFont"/>
    <w:uiPriority w:val="20"/>
    <w:qFormat/>
    <w:rsid w:val="00890DE4"/>
    <w:rPr>
      <w:i/>
      <w:iCs/>
    </w:rPr>
  </w:style>
  <w:style w:type="character" w:customStyle="1" w:styleId="style4">
    <w:name w:val="style4"/>
    <w:basedOn w:val="DefaultParagraphFont"/>
    <w:rsid w:val="00890DE4"/>
  </w:style>
  <w:style w:type="character" w:styleId="Strong">
    <w:name w:val="Strong"/>
    <w:basedOn w:val="DefaultParagraphFont"/>
    <w:uiPriority w:val="22"/>
    <w:qFormat/>
    <w:rsid w:val="007956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Emphasis" w:uiPriority="20" w:qFormat="1"/>
  </w:latentStyles>
  <w:style w:type="paragraph" w:default="1" w:styleId="Normal">
    <w:name w:val="Normal"/>
    <w:qFormat/>
    <w:rsid w:val="00E3325A"/>
    <w:pPr>
      <w:spacing w:after="200"/>
    </w:pPr>
    <w:rPr>
      <w:sz w:val="24"/>
      <w:szCs w:val="24"/>
    </w:rPr>
  </w:style>
  <w:style w:type="paragraph" w:styleId="Heading1">
    <w:name w:val="heading 1"/>
    <w:basedOn w:val="Normal"/>
    <w:next w:val="Normal"/>
    <w:link w:val="Heading1Char"/>
    <w:rsid w:val="00DC5057"/>
    <w:pPr>
      <w:keepNext/>
      <w:keepLines/>
      <w:spacing w:before="360" w:after="240"/>
      <w:outlineLvl w:val="0"/>
    </w:pPr>
    <w:rPr>
      <w:rFonts w:ascii="Helvetica" w:eastAsia="Times New Roman" w:hAnsi="Helvetica"/>
      <w:b/>
      <w:bCs/>
      <w:color w:val="345A8A"/>
      <w:szCs w:val="32"/>
    </w:rPr>
  </w:style>
  <w:style w:type="paragraph" w:styleId="Heading2">
    <w:name w:val="heading 2"/>
    <w:basedOn w:val="Normal"/>
    <w:next w:val="Normal"/>
    <w:link w:val="Heading2Char"/>
    <w:rsid w:val="001B5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541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7EE"/>
    <w:pPr>
      <w:tabs>
        <w:tab w:val="center" w:pos="4320"/>
        <w:tab w:val="right" w:pos="8640"/>
      </w:tabs>
      <w:spacing w:after="0"/>
    </w:pPr>
  </w:style>
  <w:style w:type="character" w:customStyle="1" w:styleId="HeaderChar">
    <w:name w:val="Header Char"/>
    <w:basedOn w:val="DefaultParagraphFont"/>
    <w:link w:val="Header"/>
    <w:uiPriority w:val="99"/>
    <w:semiHidden/>
    <w:rsid w:val="006767EE"/>
  </w:style>
  <w:style w:type="paragraph" w:styleId="Footer">
    <w:name w:val="footer"/>
    <w:basedOn w:val="Normal"/>
    <w:link w:val="FooterChar"/>
    <w:uiPriority w:val="99"/>
    <w:semiHidden/>
    <w:unhideWhenUsed/>
    <w:rsid w:val="006767EE"/>
    <w:pPr>
      <w:tabs>
        <w:tab w:val="center" w:pos="4320"/>
        <w:tab w:val="right" w:pos="8640"/>
      </w:tabs>
      <w:spacing w:after="0"/>
    </w:pPr>
  </w:style>
  <w:style w:type="character" w:customStyle="1" w:styleId="FooterChar">
    <w:name w:val="Footer Char"/>
    <w:basedOn w:val="DefaultParagraphFont"/>
    <w:link w:val="Footer"/>
    <w:uiPriority w:val="99"/>
    <w:semiHidden/>
    <w:rsid w:val="006767EE"/>
  </w:style>
  <w:style w:type="table" w:styleId="TableGrid">
    <w:name w:val="Table Grid"/>
    <w:basedOn w:val="TableNormal"/>
    <w:rsid w:val="006767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5057"/>
    <w:rPr>
      <w:rFonts w:ascii="Helvetica" w:eastAsia="Times New Roman" w:hAnsi="Helvetica" w:cs="Times New Roman"/>
      <w:b/>
      <w:bCs/>
      <w:color w:val="345A8A"/>
      <w:szCs w:val="32"/>
    </w:rPr>
  </w:style>
  <w:style w:type="paragraph" w:customStyle="1" w:styleId="text">
    <w:name w:val="text"/>
    <w:basedOn w:val="Normal"/>
    <w:qFormat/>
    <w:rsid w:val="00DC5057"/>
    <w:pPr>
      <w:spacing w:before="120" w:after="120"/>
    </w:pPr>
    <w:rPr>
      <w:rFonts w:ascii="Century Gothic" w:hAnsi="Century Gothic"/>
      <w:sz w:val="20"/>
    </w:rPr>
  </w:style>
  <w:style w:type="paragraph" w:styleId="BalloonText">
    <w:name w:val="Balloon Text"/>
    <w:basedOn w:val="Normal"/>
    <w:link w:val="BalloonTextChar"/>
    <w:rsid w:val="00054171"/>
    <w:pPr>
      <w:spacing w:after="0"/>
    </w:pPr>
    <w:rPr>
      <w:rFonts w:ascii="Lucida Grande" w:hAnsi="Lucida Grande"/>
      <w:sz w:val="18"/>
      <w:szCs w:val="18"/>
    </w:rPr>
  </w:style>
  <w:style w:type="character" w:customStyle="1" w:styleId="BalloonTextChar">
    <w:name w:val="Balloon Text Char"/>
    <w:basedOn w:val="DefaultParagraphFont"/>
    <w:link w:val="BalloonText"/>
    <w:rsid w:val="00054171"/>
    <w:rPr>
      <w:rFonts w:ascii="Lucida Grande" w:hAnsi="Lucida Grande"/>
      <w:sz w:val="18"/>
      <w:szCs w:val="18"/>
    </w:rPr>
  </w:style>
  <w:style w:type="character" w:styleId="Hyperlink">
    <w:name w:val="Hyperlink"/>
    <w:basedOn w:val="DefaultParagraphFont"/>
    <w:uiPriority w:val="99"/>
    <w:unhideWhenUsed/>
    <w:rsid w:val="00054171"/>
    <w:rPr>
      <w:color w:val="0000FF"/>
      <w:u w:val="single"/>
    </w:rPr>
  </w:style>
  <w:style w:type="character" w:customStyle="1" w:styleId="Heading3Char">
    <w:name w:val="Heading 3 Char"/>
    <w:basedOn w:val="DefaultParagraphFont"/>
    <w:link w:val="Heading3"/>
    <w:rsid w:val="00054171"/>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3462EC"/>
    <w:rPr>
      <w:color w:val="800080" w:themeColor="followedHyperlink"/>
      <w:u w:val="single"/>
    </w:rPr>
  </w:style>
  <w:style w:type="character" w:customStyle="1" w:styleId="Heading2Char">
    <w:name w:val="Heading 2 Char"/>
    <w:basedOn w:val="DefaultParagraphFont"/>
    <w:link w:val="Heading2"/>
    <w:rsid w:val="001B5C04"/>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1B5C04"/>
  </w:style>
  <w:style w:type="character" w:customStyle="1" w:styleId="st">
    <w:name w:val="st"/>
    <w:basedOn w:val="DefaultParagraphFont"/>
    <w:rsid w:val="00890DE4"/>
  </w:style>
  <w:style w:type="character" w:styleId="Emphasis">
    <w:name w:val="Emphasis"/>
    <w:basedOn w:val="DefaultParagraphFont"/>
    <w:uiPriority w:val="20"/>
    <w:qFormat/>
    <w:rsid w:val="00890DE4"/>
    <w:rPr>
      <w:i/>
      <w:iCs/>
    </w:rPr>
  </w:style>
  <w:style w:type="character" w:customStyle="1" w:styleId="style4">
    <w:name w:val="style4"/>
    <w:basedOn w:val="DefaultParagraphFont"/>
    <w:rsid w:val="00890DE4"/>
  </w:style>
  <w:style w:type="character" w:styleId="Strong">
    <w:name w:val="Strong"/>
    <w:basedOn w:val="DefaultParagraphFont"/>
    <w:uiPriority w:val="22"/>
    <w:qFormat/>
    <w:rsid w:val="00795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2789">
      <w:bodyDiv w:val="1"/>
      <w:marLeft w:val="0"/>
      <w:marRight w:val="0"/>
      <w:marTop w:val="0"/>
      <w:marBottom w:val="0"/>
      <w:divBdr>
        <w:top w:val="none" w:sz="0" w:space="0" w:color="auto"/>
        <w:left w:val="none" w:sz="0" w:space="0" w:color="auto"/>
        <w:bottom w:val="none" w:sz="0" w:space="0" w:color="auto"/>
        <w:right w:val="none" w:sz="0" w:space="0" w:color="auto"/>
      </w:divBdr>
    </w:div>
    <w:div w:id="868640442">
      <w:bodyDiv w:val="1"/>
      <w:marLeft w:val="0"/>
      <w:marRight w:val="0"/>
      <w:marTop w:val="0"/>
      <w:marBottom w:val="0"/>
      <w:divBdr>
        <w:top w:val="none" w:sz="0" w:space="0" w:color="auto"/>
        <w:left w:val="none" w:sz="0" w:space="0" w:color="auto"/>
        <w:bottom w:val="none" w:sz="0" w:space="0" w:color="auto"/>
        <w:right w:val="none" w:sz="0" w:space="0" w:color="auto"/>
      </w:divBdr>
    </w:div>
    <w:div w:id="1217206349">
      <w:bodyDiv w:val="1"/>
      <w:marLeft w:val="0"/>
      <w:marRight w:val="0"/>
      <w:marTop w:val="0"/>
      <w:marBottom w:val="0"/>
      <w:divBdr>
        <w:top w:val="none" w:sz="0" w:space="0" w:color="auto"/>
        <w:left w:val="none" w:sz="0" w:space="0" w:color="auto"/>
        <w:bottom w:val="none" w:sz="0" w:space="0" w:color="auto"/>
        <w:right w:val="none" w:sz="0" w:space="0" w:color="auto"/>
      </w:divBdr>
    </w:div>
    <w:div w:id="1561941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nagt.org/nagt/divisions/geoed/index.html" TargetMode="External"/><Relationship Id="rId9" Type="http://schemas.openxmlformats.org/officeDocument/2006/relationships/hyperlink" Target="http://en.wikipedia.org/wiki/Self-determination_theory" TargetMode="External"/><Relationship Id="rId10" Type="http://schemas.openxmlformats.org/officeDocument/2006/relationships/hyperlink" Target="http://sites.nationalacademies.org/DBASSE/BOSE/DBASSE_072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ierra:Users:backup:Library:Application%20Support:Microsoft:Office:User%20Templates:My%20Templates:GEO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GEOLTemplate.dotx</Template>
  <TotalTime>0</TotalTime>
  <Pages>2</Pages>
  <Words>756</Words>
  <Characters>4313</Characters>
  <Application>Microsoft Macintosh Word</Application>
  <DocSecurity>4</DocSecurity>
  <Lines>35</Lines>
  <Paragraphs>10</Paragraphs>
  <ScaleCrop>false</ScaleCrop>
  <Company>Texas A&amp;M University</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Herbert</dc:creator>
  <cp:keywords/>
  <cp:lastModifiedBy>mogk</cp:lastModifiedBy>
  <cp:revision>2</cp:revision>
  <cp:lastPrinted>2013-04-23T18:36:00Z</cp:lastPrinted>
  <dcterms:created xsi:type="dcterms:W3CDTF">2013-10-24T15:04:00Z</dcterms:created>
  <dcterms:modified xsi:type="dcterms:W3CDTF">2013-10-24T15:04:00Z</dcterms:modified>
</cp:coreProperties>
</file>