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66F" w:rsidRPr="00377420" w:rsidRDefault="003C566F" w:rsidP="003C566F">
      <w:pPr>
        <w:spacing w:before="120" w:after="240"/>
        <w:ind w:left="547" w:hanging="547"/>
        <w:jc w:val="center"/>
        <w:rPr>
          <w:rFonts w:ascii="Calisto MT" w:hAnsi="Calisto MT"/>
        </w:rPr>
      </w:pPr>
      <w:r w:rsidRPr="00377420">
        <w:rPr>
          <w:rFonts w:ascii="Calisto MT" w:hAnsi="Calisto MT"/>
        </w:rPr>
        <w:t>GEL 341</w:t>
      </w:r>
      <w:r w:rsidRPr="00377420">
        <w:rPr>
          <w:rFonts w:ascii="Calisto MT" w:hAnsi="Calisto MT"/>
          <w:noProof/>
        </w:rPr>
        <w:t xml:space="preserve"> Geomorphology Laboratory </w:t>
      </w:r>
      <w:r w:rsidR="00C13FFF">
        <w:rPr>
          <w:rFonts w:ascii="Calisto MT" w:hAnsi="Calisto MT"/>
          <w:noProof/>
        </w:rPr>
        <w:t>4</w:t>
      </w:r>
    </w:p>
    <w:p w:rsidR="003C566F" w:rsidRDefault="009028BC" w:rsidP="00790BA8">
      <w:pPr>
        <w:spacing w:before="120" w:after="0"/>
        <w:ind w:left="547" w:hanging="547"/>
        <w:jc w:val="center"/>
        <w:rPr>
          <w:rFonts w:ascii="Calisto MT" w:hAnsi="Calisto MT"/>
          <w:i/>
          <w:sz w:val="40"/>
          <w:szCs w:val="40"/>
        </w:rPr>
      </w:pPr>
      <w:r>
        <w:rPr>
          <w:rFonts w:ascii="Calisto MT" w:hAnsi="Calisto MT"/>
          <w:i/>
          <w:sz w:val="40"/>
          <w:szCs w:val="40"/>
        </w:rPr>
        <w:t>The Eastern Snake River Plain</w:t>
      </w:r>
    </w:p>
    <w:p w:rsidR="009B7709" w:rsidRPr="003C566F" w:rsidRDefault="009B7709" w:rsidP="00790BA8">
      <w:pPr>
        <w:spacing w:before="120" w:after="0"/>
        <w:ind w:left="547" w:hanging="547"/>
        <w:jc w:val="center"/>
        <w:rPr>
          <w:rFonts w:ascii="Calisto MT" w:hAnsi="Calisto MT"/>
        </w:rPr>
      </w:pPr>
    </w:p>
    <w:p w:rsidR="00EC56D4" w:rsidRDefault="00EC56D4" w:rsidP="00790BA8">
      <w:pPr>
        <w:spacing w:after="0"/>
        <w:ind w:left="547" w:hanging="547"/>
        <w:rPr>
          <w:rFonts w:ascii="Calisto MT" w:hAnsi="Calisto MT"/>
        </w:rPr>
      </w:pPr>
    </w:p>
    <w:tbl>
      <w:tblPr>
        <w:tblStyle w:val="TableGrid"/>
        <w:tblpPr w:leftFromText="180" w:rightFromText="180" w:vertAnchor="text" w:horzAnchor="margin" w:tblpXSpec="center" w:tblpY="190"/>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6"/>
      </w:tblGrid>
      <w:tr w:rsidR="00D44857" w:rsidTr="00D44857">
        <w:tc>
          <w:tcPr>
            <w:tcW w:w="9450" w:type="dxa"/>
          </w:tcPr>
          <w:p w:rsidR="00D44857" w:rsidRDefault="00790BA8" w:rsidP="009028BC">
            <w:pPr>
              <w:jc w:val="both"/>
              <w:rPr>
                <w:rFonts w:asciiTheme="majorHAnsi" w:hAnsiTheme="majorHAnsi"/>
              </w:rPr>
            </w:pPr>
            <w:r>
              <w:rPr>
                <w:rFonts w:asciiTheme="majorHAnsi" w:hAnsiTheme="majorHAnsi"/>
                <w:noProof/>
              </w:rPr>
              <w:drawing>
                <wp:inline distT="0" distB="0" distL="0" distR="0">
                  <wp:extent cx="6010275" cy="3930015"/>
                  <wp:effectExtent l="19050" t="19050" r="28575"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stern Snake River Plain.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10275" cy="3930015"/>
                          </a:xfrm>
                          <a:prstGeom prst="rect">
                            <a:avLst/>
                          </a:prstGeom>
                          <a:ln w="22225">
                            <a:solidFill>
                              <a:schemeClr val="tx1"/>
                            </a:solidFill>
                          </a:ln>
                        </pic:spPr>
                      </pic:pic>
                    </a:graphicData>
                  </a:graphic>
                </wp:inline>
              </w:drawing>
            </w:r>
          </w:p>
        </w:tc>
      </w:tr>
      <w:tr w:rsidR="00D44857" w:rsidRPr="00601082" w:rsidTr="00D44857">
        <w:tc>
          <w:tcPr>
            <w:tcW w:w="9450" w:type="dxa"/>
          </w:tcPr>
          <w:p w:rsidR="00D44857" w:rsidRDefault="00790BA8" w:rsidP="009028BC">
            <w:pPr>
              <w:spacing w:before="120"/>
              <w:ind w:left="162"/>
            </w:pPr>
            <w:r>
              <w:t>The plain formed as the North American plate drifted southwest over a hot spot in Earth’s crust. Today, the hot spot fuels the hundreds of geysers that give Yellowstone its fame. The thermal bulge pushed the land up, and the difference in elevation is apparent in this image. The Yellowstone Plateau is covered in dark green forest, which only grows at high elevations in this desert region. Lava flows, volcanic buttes, a caldera, and even the course of the Snake River provide evidence for the hot spot’s passage under the Snake River Plain southwest of Yellowstone.</w:t>
            </w:r>
          </w:p>
          <w:p w:rsidR="00790BA8" w:rsidRPr="00EC56D4" w:rsidRDefault="00790BA8" w:rsidP="00790BA8">
            <w:pPr>
              <w:spacing w:before="120"/>
              <w:ind w:left="162"/>
              <w:rPr>
                <w:rFonts w:cstheme="minorHAnsi"/>
                <w:sz w:val="18"/>
                <w:szCs w:val="18"/>
              </w:rPr>
            </w:pPr>
            <w:r>
              <w:t>T</w:t>
            </w:r>
            <w:r w:rsidRPr="00790BA8">
              <w:t>his summer scene</w:t>
            </w:r>
            <w:r>
              <w:t xml:space="preserve"> was</w:t>
            </w:r>
            <w:r w:rsidRPr="00790BA8">
              <w:t xml:space="preserve"> captured by the Moderate Resolution Imaging Spectroradiometer (</w:t>
            </w:r>
            <w:hyperlink r:id="rId9" w:history="1">
              <w:r w:rsidRPr="00790BA8">
                <w:rPr>
                  <w:color w:val="0000FF"/>
                  <w:u w:val="single"/>
                </w:rPr>
                <w:t>MODIS</w:t>
              </w:r>
            </w:hyperlink>
            <w:r w:rsidRPr="00790BA8">
              <w:t xml:space="preserve">) on NASA’s </w:t>
            </w:r>
            <w:hyperlink r:id="rId10" w:history="1">
              <w:r w:rsidRPr="00790BA8">
                <w:rPr>
                  <w:color w:val="0000FF"/>
                  <w:u w:val="single"/>
                </w:rPr>
                <w:t>Aqua</w:t>
              </w:r>
            </w:hyperlink>
            <w:r w:rsidRPr="00790BA8">
              <w:t xml:space="preserve"> satellite on August 29, 2008.</w:t>
            </w:r>
            <w:r>
              <w:t xml:space="preserve">  Text and image from </w:t>
            </w:r>
            <w:hyperlink r:id="rId11" w:history="1">
              <w:r w:rsidRPr="00581F6D">
                <w:rPr>
                  <w:rStyle w:val="Hyperlink"/>
                </w:rPr>
                <w:t>http://earthobservatory.nasa.gov</w:t>
              </w:r>
            </w:hyperlink>
            <w:r>
              <w:t xml:space="preserve"> .</w:t>
            </w:r>
          </w:p>
        </w:tc>
      </w:tr>
    </w:tbl>
    <w:p w:rsidR="003C566F" w:rsidRDefault="003C566F" w:rsidP="003C566F">
      <w:pPr>
        <w:spacing w:before="120" w:after="240"/>
        <w:ind w:left="547" w:hanging="547"/>
        <w:jc w:val="center"/>
        <w:rPr>
          <w:rFonts w:ascii="Calisto MT" w:hAnsi="Calisto MT"/>
        </w:rPr>
      </w:pPr>
    </w:p>
    <w:p w:rsidR="003C566F" w:rsidRDefault="003C566F" w:rsidP="003C566F">
      <w:pPr>
        <w:spacing w:before="120" w:after="240"/>
        <w:ind w:left="5760" w:hanging="727"/>
        <w:rPr>
          <w:rFonts w:ascii="Calisto MT" w:hAnsi="Calisto MT"/>
        </w:rPr>
      </w:pPr>
      <w:r>
        <w:rPr>
          <w:rFonts w:ascii="Calisto MT" w:hAnsi="Calisto MT"/>
        </w:rPr>
        <w:t xml:space="preserve">Name </w:t>
      </w:r>
      <w:r w:rsidRPr="003C566F">
        <w:rPr>
          <w:rFonts w:ascii="Calisto MT" w:hAnsi="Calisto MT"/>
          <w:u w:val="single"/>
        </w:rPr>
        <w:tab/>
      </w:r>
      <w:r w:rsidRPr="003C566F">
        <w:rPr>
          <w:rFonts w:ascii="Calisto MT" w:hAnsi="Calisto MT"/>
          <w:u w:val="single"/>
        </w:rPr>
        <w:tab/>
      </w:r>
      <w:r w:rsidRPr="003C566F">
        <w:rPr>
          <w:rFonts w:ascii="Calisto MT" w:hAnsi="Calisto MT"/>
          <w:u w:val="single"/>
        </w:rPr>
        <w:tab/>
      </w:r>
      <w:r w:rsidRPr="003C566F">
        <w:rPr>
          <w:rFonts w:ascii="Calisto MT" w:hAnsi="Calisto MT"/>
          <w:u w:val="single"/>
        </w:rPr>
        <w:tab/>
      </w:r>
      <w:r w:rsidRPr="003C566F">
        <w:rPr>
          <w:rFonts w:ascii="Calisto MT" w:hAnsi="Calisto MT"/>
          <w:u w:val="single"/>
        </w:rPr>
        <w:tab/>
      </w:r>
    </w:p>
    <w:p w:rsidR="003C566F" w:rsidRDefault="003C566F" w:rsidP="003C566F">
      <w:pPr>
        <w:spacing w:before="120" w:after="240"/>
        <w:ind w:left="5760" w:hanging="727"/>
        <w:rPr>
          <w:rFonts w:ascii="Calisto MT" w:hAnsi="Calisto MT"/>
        </w:rPr>
      </w:pPr>
      <w:r>
        <w:rPr>
          <w:rFonts w:ascii="Calisto MT" w:hAnsi="Calisto MT"/>
        </w:rPr>
        <w:t xml:space="preserve">Date: </w:t>
      </w:r>
      <w:r>
        <w:rPr>
          <w:rFonts w:ascii="Calisto MT" w:hAnsi="Calisto MT"/>
        </w:rPr>
        <w:tab/>
      </w:r>
      <w:r w:rsidRPr="003C566F">
        <w:rPr>
          <w:rFonts w:ascii="Calisto MT" w:hAnsi="Calisto MT"/>
          <w:u w:val="single"/>
        </w:rPr>
        <w:tab/>
      </w:r>
      <w:r w:rsidRPr="003C566F">
        <w:rPr>
          <w:rFonts w:ascii="Calisto MT" w:hAnsi="Calisto MT"/>
          <w:u w:val="single"/>
        </w:rPr>
        <w:tab/>
      </w:r>
      <w:r w:rsidRPr="003C566F">
        <w:rPr>
          <w:rFonts w:ascii="Calisto MT" w:hAnsi="Calisto MT"/>
          <w:u w:val="single"/>
        </w:rPr>
        <w:tab/>
      </w:r>
      <w:r w:rsidRPr="003C566F">
        <w:rPr>
          <w:rFonts w:ascii="Calisto MT" w:hAnsi="Calisto MT"/>
          <w:u w:val="single"/>
        </w:rPr>
        <w:tab/>
      </w:r>
    </w:p>
    <w:p w:rsidR="00377420" w:rsidRDefault="003C566F" w:rsidP="00377420">
      <w:pPr>
        <w:spacing w:before="120" w:after="240"/>
        <w:ind w:left="5760" w:hanging="727"/>
        <w:rPr>
          <w:rFonts w:ascii="Calisto MT" w:hAnsi="Calisto MT"/>
        </w:rPr>
      </w:pPr>
      <w:r>
        <w:rPr>
          <w:rFonts w:ascii="Calisto MT" w:hAnsi="Calisto MT"/>
        </w:rPr>
        <w:t>Lab Section: ___</w:t>
      </w:r>
      <w:r w:rsidR="00377420">
        <w:rPr>
          <w:rFonts w:ascii="Calisto MT" w:hAnsi="Calisto MT"/>
        </w:rPr>
        <w:br w:type="page"/>
      </w:r>
    </w:p>
    <w:p w:rsidR="008B1B8D" w:rsidRPr="00E47C6A" w:rsidRDefault="003F3EE4" w:rsidP="003F3EE4">
      <w:pPr>
        <w:pStyle w:val="Heading1"/>
        <w:rPr>
          <w:rFonts w:ascii="Calibri" w:hAnsi="Calibri" w:cs="Calibri"/>
          <w:b/>
          <w:i/>
          <w:color w:val="000000" w:themeColor="text1"/>
        </w:rPr>
      </w:pPr>
      <w:r w:rsidRPr="00E47C6A">
        <w:rPr>
          <w:rFonts w:ascii="Calibri" w:hAnsi="Calibri" w:cs="Calibri"/>
          <w:b/>
          <w:color w:val="000000" w:themeColor="text1"/>
        </w:rPr>
        <w:lastRenderedPageBreak/>
        <w:t xml:space="preserve">The </w:t>
      </w:r>
      <w:r w:rsidR="00790BA8">
        <w:rPr>
          <w:rFonts w:ascii="Calibri" w:hAnsi="Calibri" w:cs="Calibri"/>
          <w:b/>
          <w:color w:val="000000" w:themeColor="text1"/>
        </w:rPr>
        <w:t>Eastern Snake River Plain</w:t>
      </w:r>
    </w:p>
    <w:p w:rsidR="0037743D" w:rsidRPr="008B1B8D" w:rsidRDefault="008B1B8D" w:rsidP="008B1B8D">
      <w:pPr>
        <w:spacing w:before="120" w:line="240" w:lineRule="auto"/>
        <w:rPr>
          <w:rFonts w:cstheme="minorHAnsi"/>
          <w:sz w:val="22"/>
          <w:szCs w:val="22"/>
        </w:rPr>
      </w:pPr>
      <w:r w:rsidRPr="008B1B8D">
        <w:rPr>
          <w:rFonts w:cstheme="minorHAnsi"/>
          <w:sz w:val="22"/>
          <w:szCs w:val="22"/>
        </w:rPr>
        <w:t>The Snake River Plain is a crescent-shaped region that extends nearly the entire width of southern Idaho (Fig</w:t>
      </w:r>
      <w:r w:rsidR="00B52DE3">
        <w:rPr>
          <w:rFonts w:cstheme="minorHAnsi"/>
          <w:sz w:val="22"/>
          <w:szCs w:val="22"/>
        </w:rPr>
        <w:t>.</w:t>
      </w:r>
      <w:r w:rsidRPr="008B1B8D">
        <w:rPr>
          <w:rFonts w:cstheme="minorHAnsi"/>
          <w:sz w:val="22"/>
          <w:szCs w:val="22"/>
        </w:rPr>
        <w:t xml:space="preserve"> 1).  The western Snake River Plain lies in a deep rift valley that is filled with a thick sequence of rhyolitic and basaltic volcanic rocks and lacustrine sediments.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0"/>
      </w:tblGrid>
      <w:tr w:rsidR="0037743D" w:rsidTr="002D42DE">
        <w:tc>
          <w:tcPr>
            <w:tcW w:w="8910" w:type="dxa"/>
          </w:tcPr>
          <w:p w:rsidR="0037743D" w:rsidRDefault="0037743D" w:rsidP="002D42DE">
            <w:pPr>
              <w:spacing w:before="120"/>
              <w:rPr>
                <w:rFonts w:ascii="Calibri" w:hAnsi="Calibri"/>
                <w:sz w:val="22"/>
                <w:szCs w:val="22"/>
              </w:rPr>
            </w:pPr>
            <w:r>
              <w:rPr>
                <w:rFonts w:ascii="Calibri" w:hAnsi="Calibri"/>
                <w:noProof/>
                <w:sz w:val="22"/>
                <w:szCs w:val="22"/>
              </w:rPr>
              <w:drawing>
                <wp:inline distT="0" distB="0" distL="0" distR="0" wp14:anchorId="24EDD557" wp14:editId="531E3815">
                  <wp:extent cx="5148158" cy="632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RP-SERC 2014.tif"/>
                          <pic:cNvPicPr/>
                        </pic:nvPicPr>
                        <pic:blipFill rotWithShape="1">
                          <a:blip r:embed="rId12" cstate="print">
                            <a:extLst>
                              <a:ext uri="{28A0092B-C50C-407E-A947-70E740481C1C}">
                                <a14:useLocalDpi xmlns:a14="http://schemas.microsoft.com/office/drawing/2010/main" val="0"/>
                              </a:ext>
                            </a:extLst>
                          </a:blip>
                          <a:srcRect t="4530" b="15977"/>
                          <a:stretch/>
                        </pic:blipFill>
                        <pic:spPr bwMode="auto">
                          <a:xfrm>
                            <a:off x="0" y="0"/>
                            <a:ext cx="5155353" cy="6333440"/>
                          </a:xfrm>
                          <a:prstGeom prst="rect">
                            <a:avLst/>
                          </a:prstGeom>
                          <a:ln>
                            <a:noFill/>
                          </a:ln>
                          <a:extLst>
                            <a:ext uri="{53640926-AAD7-44D8-BBD7-CCE9431645EC}">
                              <a14:shadowObscured xmlns:a14="http://schemas.microsoft.com/office/drawing/2010/main"/>
                            </a:ext>
                          </a:extLst>
                        </pic:spPr>
                      </pic:pic>
                    </a:graphicData>
                  </a:graphic>
                </wp:inline>
              </w:drawing>
            </w:r>
          </w:p>
        </w:tc>
      </w:tr>
      <w:tr w:rsidR="0037743D" w:rsidTr="002D42DE">
        <w:tc>
          <w:tcPr>
            <w:tcW w:w="8910" w:type="dxa"/>
          </w:tcPr>
          <w:p w:rsidR="0037743D" w:rsidRPr="008B1B8D" w:rsidRDefault="0037743D" w:rsidP="00F60C8F">
            <w:pPr>
              <w:spacing w:before="120"/>
              <w:ind w:left="882" w:right="252" w:hanging="702"/>
              <w:rPr>
                <w:rFonts w:cstheme="minorHAnsi"/>
                <w:sz w:val="18"/>
                <w:szCs w:val="18"/>
              </w:rPr>
            </w:pPr>
            <w:r w:rsidRPr="008B1B8D">
              <w:rPr>
                <w:rFonts w:cstheme="minorHAnsi"/>
                <w:sz w:val="18"/>
                <w:szCs w:val="18"/>
              </w:rPr>
              <w:t xml:space="preserve">Figure </w:t>
            </w:r>
            <w:r>
              <w:rPr>
                <w:rFonts w:cstheme="minorHAnsi"/>
                <w:sz w:val="18"/>
                <w:szCs w:val="18"/>
              </w:rPr>
              <w:t>1</w:t>
            </w:r>
            <w:r w:rsidRPr="008B1B8D">
              <w:rPr>
                <w:rFonts w:cstheme="minorHAnsi"/>
                <w:sz w:val="18"/>
                <w:szCs w:val="18"/>
              </w:rPr>
              <w:t xml:space="preserve">.  </w:t>
            </w:r>
            <w:r w:rsidRPr="008B1B8D">
              <w:rPr>
                <w:rStyle w:val="Emphasis"/>
                <w:rFonts w:cstheme="minorHAnsi"/>
                <w:i w:val="0"/>
                <w:sz w:val="18"/>
                <w:szCs w:val="18"/>
              </w:rPr>
              <w:t>Map showing the northeastward apparent motion of hotspot migration and the ages of the various calderas (</w:t>
            </w:r>
            <w:r w:rsidR="00693744">
              <w:rPr>
                <w:rStyle w:val="Emphasis"/>
                <w:rFonts w:cstheme="minorHAnsi"/>
                <w:i w:val="0"/>
                <w:sz w:val="18"/>
                <w:szCs w:val="18"/>
              </w:rPr>
              <w:t xml:space="preserve">Modified </w:t>
            </w:r>
            <w:r w:rsidRPr="008B1B8D">
              <w:rPr>
                <w:rStyle w:val="Emphasis"/>
                <w:rFonts w:cstheme="minorHAnsi"/>
                <w:i w:val="0"/>
                <w:sz w:val="18"/>
                <w:szCs w:val="18"/>
              </w:rPr>
              <w:t>from;</w:t>
            </w:r>
            <w:r w:rsidR="00693744">
              <w:rPr>
                <w:rStyle w:val="Emphasis"/>
                <w:rFonts w:cstheme="minorHAnsi"/>
                <w:i w:val="0"/>
                <w:sz w:val="18"/>
                <w:szCs w:val="18"/>
              </w:rPr>
              <w:t xml:space="preserve"> </w:t>
            </w:r>
            <w:r w:rsidR="00575FF5">
              <w:rPr>
                <w:rStyle w:val="Emphasis"/>
                <w:rFonts w:cstheme="minorHAnsi"/>
                <w:i w:val="0"/>
                <w:sz w:val="18"/>
                <w:szCs w:val="18"/>
              </w:rPr>
              <w:t xml:space="preserve">Barenek et al., 2006; </w:t>
            </w:r>
            <w:r w:rsidR="00F60C8F">
              <w:t>Link et al., 1992;</w:t>
            </w:r>
            <w:r w:rsidR="00575FF5">
              <w:rPr>
                <w:rFonts w:cstheme="minorHAnsi"/>
                <w:sz w:val="18"/>
                <w:szCs w:val="18"/>
              </w:rPr>
              <w:t xml:space="preserve"> </w:t>
            </w:r>
            <w:r w:rsidR="00575FF5" w:rsidRPr="008B1B8D">
              <w:rPr>
                <w:rFonts w:cstheme="minorHAnsi"/>
                <w:sz w:val="18"/>
                <w:szCs w:val="18"/>
              </w:rPr>
              <w:t>P</w:t>
            </w:r>
            <w:r w:rsidR="00575FF5">
              <w:rPr>
                <w:rStyle w:val="Emphasis"/>
                <w:rFonts w:cstheme="minorHAnsi"/>
                <w:i w:val="0"/>
                <w:sz w:val="18"/>
                <w:szCs w:val="18"/>
              </w:rPr>
              <w:t>ierce and Morgan, 1</w:t>
            </w:r>
            <w:r w:rsidR="00575FF5" w:rsidRPr="008B1B8D">
              <w:rPr>
                <w:rStyle w:val="Emphasis"/>
                <w:rFonts w:cstheme="minorHAnsi"/>
                <w:i w:val="0"/>
                <w:sz w:val="18"/>
                <w:szCs w:val="18"/>
              </w:rPr>
              <w:t>992)</w:t>
            </w:r>
            <w:r w:rsidRPr="008B1B8D">
              <w:rPr>
                <w:rStyle w:val="Emphasis"/>
                <w:rFonts w:cstheme="minorHAnsi"/>
                <w:i w:val="0"/>
                <w:sz w:val="18"/>
                <w:szCs w:val="18"/>
              </w:rPr>
              <w:t>.</w:t>
            </w:r>
          </w:p>
        </w:tc>
      </w:tr>
    </w:tbl>
    <w:p w:rsidR="00665884" w:rsidRPr="00665884" w:rsidRDefault="008B1B8D" w:rsidP="008B1B8D">
      <w:pPr>
        <w:spacing w:before="120" w:line="240" w:lineRule="auto"/>
        <w:rPr>
          <w:rFonts w:cstheme="minorHAnsi"/>
          <w:sz w:val="22"/>
          <w:szCs w:val="22"/>
        </w:rPr>
      </w:pPr>
      <w:r w:rsidRPr="008B1B8D">
        <w:rPr>
          <w:rFonts w:cstheme="minorHAnsi"/>
          <w:sz w:val="22"/>
          <w:szCs w:val="22"/>
        </w:rPr>
        <w:lastRenderedPageBreak/>
        <w:t>The eastern Snake River Plain (ESRP) occupies an isostatic depression that was caused by the weight of the volcanic rocks that now fill it (Link</w:t>
      </w:r>
      <w:r w:rsidR="004564AB">
        <w:rPr>
          <w:rFonts w:cstheme="minorHAnsi"/>
          <w:sz w:val="22"/>
          <w:szCs w:val="22"/>
        </w:rPr>
        <w:t xml:space="preserve">, </w:t>
      </w:r>
      <w:r w:rsidR="004564AB" w:rsidRPr="008B1B8D">
        <w:rPr>
          <w:rFonts w:cstheme="minorHAnsi"/>
          <w:sz w:val="22"/>
          <w:szCs w:val="22"/>
        </w:rPr>
        <w:t>2010</w:t>
      </w:r>
      <w:r w:rsidRPr="008B1B8D">
        <w:rPr>
          <w:rFonts w:cstheme="minorHAnsi"/>
          <w:sz w:val="22"/>
          <w:szCs w:val="22"/>
        </w:rPr>
        <w:t xml:space="preserve">, </w:t>
      </w:r>
      <w:hyperlink r:id="rId13" w:history="1">
        <w:r w:rsidR="00665884" w:rsidRPr="00D84530">
          <w:rPr>
            <w:rStyle w:val="Hyperlink"/>
            <w:rFonts w:cstheme="minorHAnsi"/>
            <w:sz w:val="22"/>
            <w:szCs w:val="22"/>
          </w:rPr>
          <w:t>http://imnh.isu.edu/digitalatlas</w:t>
        </w:r>
      </w:hyperlink>
      <w:r w:rsidRPr="008B1B8D">
        <w:rPr>
          <w:rFonts w:cstheme="minorHAnsi"/>
          <w:sz w:val="22"/>
          <w:szCs w:val="22"/>
        </w:rPr>
        <w:t>).  This portion of the plain cuts across the north to north-northwest trending structural grain of the Basin and Range province, which borders the ESRP to the north and south.  The ESRP formed initially by the passage of the North American Plate over a mantle hotspot and its associated rhyolitic volcanism.  This hotspot presently underlies the Yellowstone caldera and is responsible for the violent rhyolitic volcanism associated with the Yellowstone “Supervolcano”.  Rhyolitic volcanoes in the ESRP decrease in age from about 12–1</w:t>
      </w:r>
      <w:r w:rsidR="00B52DE3">
        <w:rPr>
          <w:rFonts w:cstheme="minorHAnsi"/>
          <w:sz w:val="22"/>
          <w:szCs w:val="22"/>
        </w:rPr>
        <w:t>6</w:t>
      </w:r>
      <w:r w:rsidRPr="008B1B8D">
        <w:rPr>
          <w:rFonts w:cstheme="minorHAnsi"/>
          <w:sz w:val="22"/>
          <w:szCs w:val="22"/>
        </w:rPr>
        <w:t xml:space="preserve"> ma (</w:t>
      </w:r>
      <w:r w:rsidRPr="008B1B8D">
        <w:rPr>
          <w:rFonts w:cstheme="minorHAnsi"/>
          <w:i/>
          <w:sz w:val="22"/>
          <w:szCs w:val="22"/>
        </w:rPr>
        <w:t>millo anno</w:t>
      </w:r>
      <w:r w:rsidRPr="008B1B8D">
        <w:rPr>
          <w:rFonts w:cstheme="minorHAnsi"/>
          <w:sz w:val="22"/>
          <w:szCs w:val="22"/>
        </w:rPr>
        <w:t>, million years before present) in southwestern Idaho to about 1–2 ma near the Wyoming border (Fig</w:t>
      </w:r>
      <w:r w:rsidR="00B52DE3">
        <w:rPr>
          <w:rFonts w:cstheme="minorHAnsi"/>
          <w:sz w:val="22"/>
          <w:szCs w:val="22"/>
        </w:rPr>
        <w:t>.</w:t>
      </w:r>
      <w:r w:rsidRPr="008B1B8D">
        <w:rPr>
          <w:rFonts w:cstheme="minorHAnsi"/>
          <w:sz w:val="22"/>
          <w:szCs w:val="22"/>
        </w:rPr>
        <w:t xml:space="preserve"> 2).  </w:t>
      </w:r>
    </w:p>
    <w:p w:rsidR="00665884" w:rsidRDefault="00665884" w:rsidP="008B1B8D">
      <w:pPr>
        <w:spacing w:before="120" w:line="240" w:lineRule="auto"/>
        <w:rPr>
          <w:rFonts w:cstheme="minorHAnsi"/>
          <w:sz w:val="22"/>
          <w:szCs w:val="22"/>
        </w:rPr>
      </w:pPr>
      <w:r w:rsidRPr="008B1B8D">
        <w:rPr>
          <w:rFonts w:cstheme="minorHAnsi"/>
          <w:sz w:val="22"/>
          <w:szCs w:val="22"/>
        </w:rPr>
        <w:t xml:space="preserve">Rhyolitic volcanism in the region was succeeded by continental basaltic volcanism.  The last basaltic eruptions occurred about 2000 years ago at Craters of the Moon National Monument lava fields.  Much of the recent basaltic volcanism occurs along rift zones that are oriented parallel to fault trends in the Basin and Range, but may not be directly related to Basin and Range extension (Kuntz et al., 1992; Hughes et al., 2002).  </w:t>
      </w:r>
      <w:r w:rsidR="00813151">
        <w:rPr>
          <w:rFonts w:cstheme="minorHAnsi"/>
          <w:sz w:val="22"/>
          <w:szCs w:val="22"/>
        </w:rPr>
        <w:t>The sequences of lava flows and pyroclastic material that are interbedded with fluvial, lacustrine and eolian sediments in this region make the Snake River Plain Aquifer one of the largest and most productive aquifers in the world</w:t>
      </w:r>
      <w:r w:rsidR="00285414">
        <w:rPr>
          <w:rFonts w:cstheme="minorHAnsi"/>
          <w:sz w:val="22"/>
          <w:szCs w:val="22"/>
        </w:rPr>
        <w:t xml:space="preserve"> (Whitehead, 1994)</w:t>
      </w:r>
      <w:r w:rsidR="00813151">
        <w:rPr>
          <w:rFonts w:cstheme="minorHAnsi"/>
          <w:sz w:val="22"/>
          <w:szCs w:val="22"/>
        </w:rPr>
        <w:t>.</w:t>
      </w:r>
    </w:p>
    <w:tbl>
      <w:tblPr>
        <w:tblStyle w:val="TableGrid"/>
        <w:tblpPr w:leftFromText="180" w:rightFromText="180" w:vertAnchor="text" w:horzAnchor="margin" w:tblpXSpec="right" w:tblpY="4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tblGrid>
      <w:tr w:rsidR="0063492B" w:rsidTr="0063492B">
        <w:tc>
          <w:tcPr>
            <w:tcW w:w="4626" w:type="dxa"/>
          </w:tcPr>
          <w:p w:rsidR="0063492B" w:rsidRDefault="0063492B" w:rsidP="0063492B">
            <w:pPr>
              <w:spacing w:before="120"/>
              <w:rPr>
                <w:rFonts w:cstheme="minorHAnsi"/>
                <w:sz w:val="22"/>
                <w:szCs w:val="22"/>
              </w:rPr>
            </w:pPr>
            <w:r>
              <w:rPr>
                <w:rFonts w:cstheme="minorHAnsi"/>
                <w:noProof/>
                <w:sz w:val="22"/>
                <w:szCs w:val="22"/>
              </w:rPr>
              <w:drawing>
                <wp:inline distT="0" distB="0" distL="0" distR="0" wp14:anchorId="36D329DD" wp14:editId="5DF9C572">
                  <wp:extent cx="2755792" cy="3686175"/>
                  <wp:effectExtent l="19050" t="19050" r="260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an buttes_NASA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5732" cy="3699471"/>
                          </a:xfrm>
                          <a:prstGeom prst="rect">
                            <a:avLst/>
                          </a:prstGeom>
                          <a:ln w="12700">
                            <a:solidFill>
                              <a:schemeClr val="tx1"/>
                            </a:solidFill>
                          </a:ln>
                        </pic:spPr>
                      </pic:pic>
                    </a:graphicData>
                  </a:graphic>
                </wp:inline>
              </w:drawing>
            </w:r>
          </w:p>
        </w:tc>
      </w:tr>
      <w:tr w:rsidR="0063492B" w:rsidRPr="00D51894" w:rsidTr="0063492B">
        <w:tc>
          <w:tcPr>
            <w:tcW w:w="4626" w:type="dxa"/>
          </w:tcPr>
          <w:p w:rsidR="0063492B" w:rsidRPr="00D51894" w:rsidRDefault="0063492B" w:rsidP="0063492B">
            <w:pPr>
              <w:ind w:left="337" w:hanging="337"/>
              <w:rPr>
                <w:rFonts w:cstheme="minorHAnsi"/>
                <w:sz w:val="18"/>
                <w:szCs w:val="18"/>
              </w:rPr>
            </w:pPr>
            <w:r w:rsidRPr="00D51894">
              <w:rPr>
                <w:rFonts w:cstheme="minorHAnsi"/>
                <w:sz w:val="18"/>
                <w:szCs w:val="18"/>
              </w:rPr>
              <w:t>Figure 2.</w:t>
            </w:r>
            <w:r>
              <w:rPr>
                <w:rFonts w:cstheme="minorHAnsi"/>
                <w:sz w:val="18"/>
                <w:szCs w:val="18"/>
              </w:rPr>
              <w:t xml:space="preserve">  The Menan Buttes in southeastern Idaho.  Original image was taken by the Advanced Land Imager (ALI) on NASA Earth Observing-1 (EO-1) satellite on 25 September 2010 &lt;</w:t>
            </w:r>
            <w:r>
              <w:t xml:space="preserve"> </w:t>
            </w:r>
            <w:hyperlink r:id="rId15" w:history="1">
              <w:r w:rsidRPr="00D84530">
                <w:rPr>
                  <w:rStyle w:val="Hyperlink"/>
                  <w:rFonts w:cstheme="minorHAnsi"/>
                  <w:sz w:val="18"/>
                  <w:szCs w:val="18"/>
                </w:rPr>
                <w:t>http://earthobservatory.nasa.gov</w:t>
              </w:r>
            </w:hyperlink>
            <w:r>
              <w:rPr>
                <w:rFonts w:cstheme="minorHAnsi"/>
                <w:sz w:val="18"/>
                <w:szCs w:val="18"/>
              </w:rPr>
              <w:t xml:space="preserve"> &gt;</w:t>
            </w:r>
          </w:p>
        </w:tc>
      </w:tr>
    </w:tbl>
    <w:p w:rsidR="00665884" w:rsidRPr="00E40492" w:rsidRDefault="00665884" w:rsidP="00665884">
      <w:pPr>
        <w:pStyle w:val="Subtitle"/>
        <w:spacing w:before="360"/>
        <w:rPr>
          <w:rFonts w:asciiTheme="minorHAnsi" w:hAnsiTheme="minorHAnsi" w:cstheme="minorHAnsi"/>
          <w:b/>
        </w:rPr>
      </w:pPr>
      <w:r w:rsidRPr="00E40492">
        <w:rPr>
          <w:rFonts w:asciiTheme="minorHAnsi" w:hAnsiTheme="minorHAnsi" w:cstheme="minorHAnsi"/>
          <w:b/>
        </w:rPr>
        <w:t>The Menan Buttes</w:t>
      </w:r>
    </w:p>
    <w:p w:rsidR="00693744" w:rsidRDefault="00665884" w:rsidP="00665884">
      <w:pPr>
        <w:rPr>
          <w:rFonts w:cstheme="minorHAnsi"/>
          <w:sz w:val="22"/>
          <w:szCs w:val="22"/>
        </w:rPr>
      </w:pPr>
      <w:r w:rsidRPr="00E40492">
        <w:rPr>
          <w:rFonts w:cstheme="minorHAnsi"/>
          <w:sz w:val="22"/>
          <w:szCs w:val="22"/>
        </w:rPr>
        <w:t xml:space="preserve">Menan Buttes </w:t>
      </w:r>
      <w:r w:rsidR="0063492B">
        <w:rPr>
          <w:rFonts w:cstheme="minorHAnsi"/>
          <w:sz w:val="22"/>
          <w:szCs w:val="22"/>
        </w:rPr>
        <w:t xml:space="preserve">formed about 10,000 years before present (y.b.p.) </w:t>
      </w:r>
      <w:r w:rsidRPr="00E40492">
        <w:rPr>
          <w:rFonts w:cstheme="minorHAnsi"/>
          <w:sz w:val="22"/>
          <w:szCs w:val="22"/>
        </w:rPr>
        <w:t>are two of the largest maar-diatreme pyroclastic cones in the world</w:t>
      </w:r>
      <w:r w:rsidR="0063492B">
        <w:rPr>
          <w:rFonts w:cstheme="minorHAnsi"/>
          <w:sz w:val="22"/>
          <w:szCs w:val="22"/>
        </w:rPr>
        <w:t xml:space="preserve"> (Fig.2).</w:t>
      </w:r>
      <w:r w:rsidRPr="00E40492">
        <w:rPr>
          <w:rFonts w:cstheme="minorHAnsi"/>
          <w:sz w:val="22"/>
          <w:szCs w:val="22"/>
        </w:rPr>
        <w:t xml:space="preserve"> Maars form by phreatomagmatic eruption when rising basaltic or ultramafic magma interacts explosively with groundwater (</w:t>
      </w:r>
      <w:r w:rsidR="0063492B" w:rsidRPr="0063492B">
        <w:rPr>
          <w:rFonts w:cstheme="minorHAnsi"/>
          <w:i/>
          <w:sz w:val="22"/>
          <w:szCs w:val="22"/>
        </w:rPr>
        <w:t>see Figure 4 in</w:t>
      </w:r>
      <w:r w:rsidR="0063492B">
        <w:rPr>
          <w:rFonts w:cstheme="minorHAnsi"/>
          <w:sz w:val="22"/>
          <w:szCs w:val="22"/>
        </w:rPr>
        <w:t xml:space="preserve"> </w:t>
      </w:r>
      <w:r w:rsidRPr="00E40492">
        <w:rPr>
          <w:rFonts w:cstheme="minorHAnsi"/>
          <w:sz w:val="22"/>
          <w:szCs w:val="22"/>
        </w:rPr>
        <w:t>Lorenz</w:t>
      </w:r>
      <w:r w:rsidR="0063492B">
        <w:rPr>
          <w:rFonts w:cstheme="minorHAnsi"/>
          <w:sz w:val="22"/>
          <w:szCs w:val="22"/>
        </w:rPr>
        <w:t xml:space="preserve"> (2003)</w:t>
      </w:r>
      <w:r w:rsidRPr="00E40492">
        <w:rPr>
          <w:rFonts w:cstheme="minorHAnsi"/>
          <w:sz w:val="22"/>
          <w:szCs w:val="22"/>
        </w:rPr>
        <w:t xml:space="preserve">).  </w:t>
      </w:r>
      <w:r w:rsidR="007D6FFF">
        <w:rPr>
          <w:rFonts w:cstheme="minorHAnsi"/>
          <w:sz w:val="22"/>
          <w:szCs w:val="22"/>
        </w:rPr>
        <w:t>In the case of the Menan Buttes, the basaltic magmas erupted th</w:t>
      </w:r>
      <w:r w:rsidR="008F72F9">
        <w:rPr>
          <w:rFonts w:cstheme="minorHAnsi"/>
          <w:sz w:val="22"/>
          <w:szCs w:val="22"/>
        </w:rPr>
        <w:t>rough saturated gravel in the S</w:t>
      </w:r>
      <w:r w:rsidR="007D6FFF">
        <w:rPr>
          <w:rFonts w:cstheme="minorHAnsi"/>
          <w:sz w:val="22"/>
          <w:szCs w:val="22"/>
        </w:rPr>
        <w:t xml:space="preserve">nake River and Henry’s Fork valleys. They </w:t>
      </w:r>
      <w:r w:rsidR="0063492B">
        <w:rPr>
          <w:rFonts w:cstheme="minorHAnsi"/>
          <w:sz w:val="22"/>
          <w:szCs w:val="22"/>
        </w:rPr>
        <w:t xml:space="preserve">are the only ones in the United States </w:t>
      </w:r>
      <w:r w:rsidR="007D6FFF">
        <w:rPr>
          <w:rFonts w:cstheme="minorHAnsi"/>
          <w:sz w:val="22"/>
          <w:szCs w:val="22"/>
        </w:rPr>
        <w:t xml:space="preserve">that </w:t>
      </w:r>
      <w:r w:rsidR="0063492B">
        <w:rPr>
          <w:rFonts w:cstheme="minorHAnsi"/>
          <w:sz w:val="22"/>
          <w:szCs w:val="22"/>
        </w:rPr>
        <w:t xml:space="preserve">formed in this manner (Riebeek, </w:t>
      </w:r>
      <w:r w:rsidR="004564AB">
        <w:rPr>
          <w:rFonts w:cstheme="minorHAnsi"/>
          <w:sz w:val="22"/>
          <w:szCs w:val="22"/>
        </w:rPr>
        <w:t>un</w:t>
      </w:r>
      <w:r w:rsidR="0063492B">
        <w:rPr>
          <w:rFonts w:cstheme="minorHAnsi"/>
          <w:sz w:val="22"/>
          <w:szCs w:val="22"/>
        </w:rPr>
        <w:t>date</w:t>
      </w:r>
      <w:r w:rsidR="004564AB">
        <w:rPr>
          <w:rFonts w:cstheme="minorHAnsi"/>
          <w:sz w:val="22"/>
          <w:szCs w:val="22"/>
        </w:rPr>
        <w:t>d</w:t>
      </w:r>
      <w:r w:rsidR="0063492B">
        <w:rPr>
          <w:rFonts w:cstheme="minorHAnsi"/>
          <w:sz w:val="22"/>
          <w:szCs w:val="22"/>
        </w:rPr>
        <w:t xml:space="preserve">, </w:t>
      </w:r>
      <w:hyperlink r:id="rId16" w:history="1">
        <w:r w:rsidR="0063492B" w:rsidRPr="00D84530">
          <w:rPr>
            <w:rStyle w:val="Hyperlink"/>
            <w:rFonts w:cstheme="minorHAnsi"/>
            <w:sz w:val="22"/>
            <w:szCs w:val="22"/>
          </w:rPr>
          <w:t>earthobservatory.nasa.gov</w:t>
        </w:r>
      </w:hyperlink>
      <w:r w:rsidR="0063492B">
        <w:rPr>
          <w:rFonts w:cstheme="minorHAnsi"/>
          <w:sz w:val="22"/>
          <w:szCs w:val="22"/>
        </w:rPr>
        <w:t xml:space="preserve"> )</w:t>
      </w:r>
      <w:r w:rsidR="007D6FFF">
        <w:rPr>
          <w:rFonts w:cstheme="minorHAnsi"/>
          <w:sz w:val="22"/>
          <w:szCs w:val="22"/>
        </w:rPr>
        <w:t>.</w:t>
      </w:r>
      <w:r w:rsidR="0063492B">
        <w:rPr>
          <w:rFonts w:cstheme="minorHAnsi"/>
          <w:sz w:val="22"/>
          <w:szCs w:val="22"/>
        </w:rPr>
        <w:t xml:space="preserve">  </w:t>
      </w:r>
      <w:r w:rsidRPr="00E40492">
        <w:rPr>
          <w:rFonts w:cstheme="minorHAnsi"/>
          <w:sz w:val="22"/>
          <w:szCs w:val="22"/>
        </w:rPr>
        <w:t>The</w:t>
      </w:r>
      <w:r w:rsidR="007D6FFF">
        <w:rPr>
          <w:rFonts w:cstheme="minorHAnsi"/>
          <w:sz w:val="22"/>
          <w:szCs w:val="22"/>
        </w:rPr>
        <w:t xml:space="preserve"> </w:t>
      </w:r>
      <w:r w:rsidRPr="00E40492">
        <w:rPr>
          <w:rFonts w:cstheme="minorHAnsi"/>
          <w:sz w:val="22"/>
          <w:szCs w:val="22"/>
        </w:rPr>
        <w:t>buttes are composed primarily of olivine-rich tholeiitic basalt and palagonite tuff</w:t>
      </w:r>
      <w:r w:rsidR="007D6FFF">
        <w:rPr>
          <w:rFonts w:cstheme="minorHAnsi"/>
          <w:sz w:val="22"/>
          <w:szCs w:val="22"/>
        </w:rPr>
        <w:t xml:space="preserve"> with pieces of river gravel that became entrapped in the eruption.</w:t>
      </w:r>
      <w:r w:rsidRPr="00E40492">
        <w:rPr>
          <w:rFonts w:cstheme="minorHAnsi"/>
          <w:sz w:val="22"/>
          <w:szCs w:val="22"/>
        </w:rPr>
        <w:t xml:space="preserve">  They are the largest cones in the Menan Volcanic Complex, a group of six pyroclastic cones that erupted along a 5-kilometer long, north-northwest trending fissure in the eastern Snake River Plain during the Late Pleistocene (Hughes et al., 1999).</w:t>
      </w:r>
      <w:r w:rsidR="0037743D">
        <w:rPr>
          <w:rFonts w:cstheme="minorHAnsi"/>
          <w:sz w:val="22"/>
          <w:szCs w:val="22"/>
        </w:rPr>
        <w:t xml:space="preserve">  </w:t>
      </w:r>
    </w:p>
    <w:p w:rsidR="00665884" w:rsidRDefault="00665884" w:rsidP="00665884">
      <w:pPr>
        <w:rPr>
          <w:rFonts w:cstheme="minorHAnsi"/>
          <w:sz w:val="22"/>
          <w:szCs w:val="22"/>
        </w:rPr>
      </w:pPr>
      <w:r>
        <w:rPr>
          <w:rFonts w:cstheme="minorHAnsi"/>
          <w:sz w:val="22"/>
          <w:szCs w:val="22"/>
        </w:rPr>
        <w:br w:type="page"/>
      </w:r>
    </w:p>
    <w:p w:rsidR="00C9007E" w:rsidRDefault="00C9007E" w:rsidP="00C9007E">
      <w:pPr>
        <w:spacing w:before="120"/>
        <w:jc w:val="center"/>
        <w:rPr>
          <w:rFonts w:cstheme="minorHAnsi"/>
          <w:b/>
          <w:color w:val="000000" w:themeColor="text1"/>
          <w:sz w:val="32"/>
          <w:szCs w:val="32"/>
        </w:rPr>
      </w:pPr>
      <w:r>
        <w:rPr>
          <w:rFonts w:cstheme="minorHAnsi"/>
          <w:b/>
          <w:color w:val="000000" w:themeColor="text1"/>
          <w:sz w:val="32"/>
          <w:szCs w:val="32"/>
        </w:rPr>
        <w:lastRenderedPageBreak/>
        <w:t>Laboratory Exercise</w:t>
      </w:r>
    </w:p>
    <w:p w:rsidR="00090B7E" w:rsidRDefault="00BA28D3" w:rsidP="006F2F56">
      <w:pPr>
        <w:spacing w:before="240"/>
        <w:ind w:firstLine="360"/>
        <w:rPr>
          <w:rFonts w:ascii="Calibri" w:hAnsi="Calibri" w:cs="Calibri"/>
          <w:sz w:val="22"/>
          <w:szCs w:val="22"/>
        </w:rPr>
      </w:pPr>
      <w:r>
        <w:rPr>
          <w:rFonts w:ascii="Calibri" w:hAnsi="Calibri" w:cs="Calibri"/>
          <w:sz w:val="22"/>
          <w:szCs w:val="22"/>
        </w:rPr>
        <w:t>This two-week-long laboratory exercise</w:t>
      </w:r>
      <w:r w:rsidR="00AB1521" w:rsidRPr="009E1176">
        <w:rPr>
          <w:rFonts w:ascii="Calibri" w:hAnsi="Calibri" w:cs="Calibri"/>
          <w:sz w:val="22"/>
          <w:szCs w:val="22"/>
        </w:rPr>
        <w:t xml:space="preserve"> examine</w:t>
      </w:r>
      <w:r>
        <w:rPr>
          <w:rFonts w:ascii="Calibri" w:hAnsi="Calibri" w:cs="Calibri"/>
          <w:sz w:val="22"/>
          <w:szCs w:val="22"/>
        </w:rPr>
        <w:t>s</w:t>
      </w:r>
      <w:r w:rsidR="00AB1521" w:rsidRPr="009E1176">
        <w:rPr>
          <w:rFonts w:ascii="Calibri" w:hAnsi="Calibri" w:cs="Calibri"/>
          <w:sz w:val="22"/>
          <w:szCs w:val="22"/>
        </w:rPr>
        <w:t xml:space="preserve"> the linkages between the tectonic and surficial processes that created the Eastern Snake River Plain (ESRP) landscape</w:t>
      </w:r>
      <w:r>
        <w:rPr>
          <w:rFonts w:ascii="Calibri" w:hAnsi="Calibri" w:cs="Calibri"/>
          <w:sz w:val="22"/>
          <w:szCs w:val="22"/>
        </w:rPr>
        <w:t>;</w:t>
      </w:r>
      <w:r w:rsidR="004C51BF">
        <w:rPr>
          <w:rFonts w:ascii="Calibri" w:hAnsi="Calibri" w:cs="Calibri"/>
          <w:sz w:val="22"/>
          <w:szCs w:val="22"/>
        </w:rPr>
        <w:t xml:space="preserve"> focusing upon </w:t>
      </w:r>
      <w:r w:rsidR="009B5BC6">
        <w:rPr>
          <w:rFonts w:ascii="Calibri" w:hAnsi="Calibri" w:cs="Calibri"/>
          <w:sz w:val="22"/>
          <w:szCs w:val="22"/>
        </w:rPr>
        <w:t xml:space="preserve">the Menan Buttes, the St. Anthony dunes and the </w:t>
      </w:r>
      <w:r>
        <w:rPr>
          <w:rFonts w:ascii="Calibri" w:hAnsi="Calibri" w:cs="Calibri"/>
          <w:sz w:val="22"/>
          <w:szCs w:val="22"/>
        </w:rPr>
        <w:t>fluvial drainage patterns that developed in the region.</w:t>
      </w:r>
      <w:r w:rsidR="00CB1B20">
        <w:rPr>
          <w:rFonts w:ascii="Calibri" w:hAnsi="Calibri" w:cs="Calibri"/>
          <w:sz w:val="22"/>
          <w:szCs w:val="22"/>
        </w:rPr>
        <w:t xml:space="preserve">  </w:t>
      </w:r>
      <w:r w:rsidR="00090B7E">
        <w:rPr>
          <w:rFonts w:ascii="Calibri" w:hAnsi="Calibri" w:cs="Calibri"/>
          <w:sz w:val="22"/>
          <w:szCs w:val="22"/>
        </w:rPr>
        <w:t>By the end of this exercise you will be able to;</w:t>
      </w:r>
    </w:p>
    <w:p w:rsidR="00C719EE" w:rsidRPr="00A5796B" w:rsidRDefault="00090B7E" w:rsidP="00AA35B0">
      <w:pPr>
        <w:pStyle w:val="ListParagraph"/>
        <w:numPr>
          <w:ilvl w:val="1"/>
          <w:numId w:val="26"/>
        </w:numPr>
        <w:spacing w:before="120"/>
        <w:ind w:left="1080"/>
        <w:rPr>
          <w:rFonts w:ascii="Calibri" w:hAnsi="Calibri" w:cs="Calibri"/>
          <w:sz w:val="22"/>
          <w:szCs w:val="22"/>
        </w:rPr>
      </w:pPr>
      <w:r w:rsidRPr="00A5796B">
        <w:rPr>
          <w:rFonts w:ascii="Calibri" w:hAnsi="Calibri" w:cs="Calibri"/>
          <w:sz w:val="22"/>
          <w:szCs w:val="22"/>
        </w:rPr>
        <w:t>Extract morphometric data from GIS databases</w:t>
      </w:r>
      <w:r w:rsidR="00C719EE" w:rsidRPr="00A5796B">
        <w:rPr>
          <w:rFonts w:ascii="Calibri" w:hAnsi="Calibri" w:cs="Calibri"/>
          <w:sz w:val="22"/>
          <w:szCs w:val="22"/>
        </w:rPr>
        <w:t xml:space="preserve"> to</w:t>
      </w:r>
      <w:r w:rsidR="00AA35B0" w:rsidRPr="00A5796B">
        <w:rPr>
          <w:rFonts w:ascii="Calibri" w:hAnsi="Calibri" w:cs="Calibri"/>
          <w:sz w:val="22"/>
          <w:szCs w:val="22"/>
        </w:rPr>
        <w:t xml:space="preserve"> m</w:t>
      </w:r>
      <w:r w:rsidR="00C719EE" w:rsidRPr="00A5796B">
        <w:rPr>
          <w:rFonts w:ascii="Calibri" w:hAnsi="Calibri" w:cs="Calibri"/>
          <w:sz w:val="22"/>
          <w:szCs w:val="22"/>
        </w:rPr>
        <w:t xml:space="preserve">easure </w:t>
      </w:r>
      <w:r w:rsidR="004415F1" w:rsidRPr="00A5796B">
        <w:rPr>
          <w:rFonts w:ascii="Calibri" w:hAnsi="Calibri" w:cs="Calibri"/>
          <w:sz w:val="22"/>
          <w:szCs w:val="22"/>
        </w:rPr>
        <w:t>linear dimensions</w:t>
      </w:r>
      <w:r w:rsidR="00C719EE" w:rsidRPr="00A5796B">
        <w:rPr>
          <w:rFonts w:ascii="Calibri" w:hAnsi="Calibri" w:cs="Calibri"/>
          <w:sz w:val="22"/>
          <w:szCs w:val="22"/>
        </w:rPr>
        <w:t>, areas</w:t>
      </w:r>
      <w:r w:rsidR="004415F1" w:rsidRPr="00A5796B">
        <w:rPr>
          <w:rFonts w:ascii="Calibri" w:hAnsi="Calibri" w:cs="Calibri"/>
          <w:sz w:val="22"/>
          <w:szCs w:val="22"/>
        </w:rPr>
        <w:t>,</w:t>
      </w:r>
      <w:r w:rsidR="00C719EE" w:rsidRPr="00A5796B">
        <w:rPr>
          <w:rFonts w:ascii="Calibri" w:hAnsi="Calibri" w:cs="Calibri"/>
          <w:sz w:val="22"/>
          <w:szCs w:val="22"/>
        </w:rPr>
        <w:t xml:space="preserve"> volumes</w:t>
      </w:r>
      <w:r w:rsidR="004415F1" w:rsidRPr="00A5796B">
        <w:rPr>
          <w:rFonts w:ascii="Calibri" w:hAnsi="Calibri" w:cs="Calibri"/>
          <w:sz w:val="22"/>
          <w:szCs w:val="22"/>
        </w:rPr>
        <w:t>,</w:t>
      </w:r>
      <w:r w:rsidR="00C719EE" w:rsidRPr="00A5796B">
        <w:rPr>
          <w:rFonts w:ascii="Calibri" w:hAnsi="Calibri" w:cs="Calibri"/>
          <w:sz w:val="22"/>
          <w:szCs w:val="22"/>
        </w:rPr>
        <w:t xml:space="preserve"> </w:t>
      </w:r>
      <w:r w:rsidR="004415F1" w:rsidRPr="00A5796B">
        <w:rPr>
          <w:rFonts w:ascii="Calibri" w:hAnsi="Calibri" w:cs="Calibri"/>
          <w:sz w:val="22"/>
          <w:szCs w:val="22"/>
        </w:rPr>
        <w:t xml:space="preserve">elevation, relief and slope </w:t>
      </w:r>
      <w:r w:rsidR="00C719EE" w:rsidRPr="00A5796B">
        <w:rPr>
          <w:rFonts w:ascii="Calibri" w:hAnsi="Calibri" w:cs="Calibri"/>
          <w:sz w:val="22"/>
          <w:szCs w:val="22"/>
        </w:rPr>
        <w:t>of landforms;</w:t>
      </w:r>
    </w:p>
    <w:p w:rsidR="00090B7E" w:rsidRPr="00A5796B" w:rsidRDefault="004415F1" w:rsidP="00AA35B0">
      <w:pPr>
        <w:pStyle w:val="ListParagraph"/>
        <w:numPr>
          <w:ilvl w:val="1"/>
          <w:numId w:val="26"/>
        </w:numPr>
        <w:spacing w:before="120"/>
        <w:ind w:left="1080"/>
        <w:rPr>
          <w:rFonts w:ascii="Calibri" w:hAnsi="Calibri" w:cs="Calibri"/>
          <w:sz w:val="22"/>
          <w:szCs w:val="22"/>
        </w:rPr>
      </w:pPr>
      <w:r w:rsidRPr="00A5796B">
        <w:rPr>
          <w:rFonts w:ascii="Calibri" w:hAnsi="Calibri" w:cs="Calibri"/>
          <w:sz w:val="22"/>
          <w:szCs w:val="22"/>
        </w:rPr>
        <w:t xml:space="preserve">Construct  </w:t>
      </w:r>
      <w:r w:rsidR="00AA35B0" w:rsidRPr="00A5796B">
        <w:rPr>
          <w:rFonts w:ascii="Calibri" w:hAnsi="Calibri" w:cs="Calibri"/>
          <w:sz w:val="22"/>
          <w:szCs w:val="22"/>
        </w:rPr>
        <w:t>shaded relief, slope and contour maps;</w:t>
      </w:r>
    </w:p>
    <w:p w:rsidR="00AA35B0" w:rsidRPr="00A5796B" w:rsidRDefault="00AA35B0" w:rsidP="00AA35B0">
      <w:pPr>
        <w:pStyle w:val="ListParagraph"/>
        <w:numPr>
          <w:ilvl w:val="1"/>
          <w:numId w:val="26"/>
        </w:numPr>
        <w:spacing w:before="120"/>
        <w:ind w:left="1080"/>
        <w:rPr>
          <w:rFonts w:ascii="Calibri" w:hAnsi="Calibri" w:cs="Calibri"/>
          <w:sz w:val="22"/>
          <w:szCs w:val="22"/>
        </w:rPr>
      </w:pPr>
      <w:r w:rsidRPr="00A5796B">
        <w:rPr>
          <w:rFonts w:ascii="Calibri" w:hAnsi="Calibri" w:cs="Calibri"/>
          <w:sz w:val="22"/>
          <w:szCs w:val="22"/>
        </w:rPr>
        <w:t>Construct topographic profiles and determine vertical exaggeration</w:t>
      </w:r>
    </w:p>
    <w:p w:rsidR="00AA35B0" w:rsidRPr="00A5796B" w:rsidRDefault="00AA35B0" w:rsidP="00AA35B0">
      <w:pPr>
        <w:pStyle w:val="ListParagraph"/>
        <w:numPr>
          <w:ilvl w:val="1"/>
          <w:numId w:val="26"/>
        </w:numPr>
        <w:spacing w:before="120"/>
        <w:ind w:left="1080"/>
        <w:rPr>
          <w:rFonts w:ascii="Calibri" w:hAnsi="Calibri" w:cs="Calibri"/>
          <w:sz w:val="22"/>
          <w:szCs w:val="22"/>
        </w:rPr>
      </w:pPr>
      <w:r w:rsidRPr="00A5796B">
        <w:rPr>
          <w:rFonts w:ascii="Calibri" w:hAnsi="Calibri" w:cs="Calibri"/>
          <w:sz w:val="22"/>
          <w:szCs w:val="22"/>
        </w:rPr>
        <w:t>Export data from GIS databases for analysis by other analytical software (e.g. spreadsheets</w:t>
      </w:r>
      <w:r w:rsidR="00C4389A" w:rsidRPr="00A5796B">
        <w:rPr>
          <w:rFonts w:ascii="Calibri" w:hAnsi="Calibri" w:cs="Calibri"/>
          <w:sz w:val="22"/>
          <w:szCs w:val="22"/>
        </w:rPr>
        <w:t xml:space="preserve"> or modelling software</w:t>
      </w:r>
      <w:r w:rsidRPr="00A5796B">
        <w:rPr>
          <w:rFonts w:ascii="Calibri" w:hAnsi="Calibri" w:cs="Calibri"/>
          <w:sz w:val="22"/>
          <w:szCs w:val="22"/>
        </w:rPr>
        <w:t xml:space="preserve">) </w:t>
      </w:r>
    </w:p>
    <w:p w:rsidR="00AA35B0" w:rsidRPr="00A5796B" w:rsidRDefault="00AA35B0" w:rsidP="00AA35B0">
      <w:pPr>
        <w:pStyle w:val="ListParagraph"/>
        <w:numPr>
          <w:ilvl w:val="1"/>
          <w:numId w:val="26"/>
        </w:numPr>
        <w:spacing w:before="120"/>
        <w:ind w:left="1080"/>
        <w:rPr>
          <w:rFonts w:ascii="Calibri" w:hAnsi="Calibri" w:cs="Calibri"/>
          <w:sz w:val="22"/>
          <w:szCs w:val="22"/>
        </w:rPr>
      </w:pPr>
      <w:r w:rsidRPr="00A5796B">
        <w:rPr>
          <w:rFonts w:ascii="Calibri" w:hAnsi="Calibri" w:cs="Calibri"/>
          <w:sz w:val="22"/>
          <w:szCs w:val="22"/>
        </w:rPr>
        <w:t>Create accurate and effective graphics for presentations or final reports</w:t>
      </w:r>
    </w:p>
    <w:p w:rsidR="009B5BC6" w:rsidRDefault="00090B7E" w:rsidP="00AA35B0">
      <w:pPr>
        <w:tabs>
          <w:tab w:val="left" w:pos="1170"/>
        </w:tabs>
        <w:spacing w:before="240"/>
        <w:ind w:firstLine="360"/>
      </w:pPr>
      <w:r>
        <w:rPr>
          <w:rFonts w:ascii="Calibri" w:hAnsi="Calibri" w:cs="Calibri"/>
          <w:sz w:val="22"/>
          <w:szCs w:val="22"/>
        </w:rPr>
        <w:t xml:space="preserve"> </w:t>
      </w:r>
      <w:r w:rsidR="00AA35B0">
        <w:rPr>
          <w:rFonts w:ascii="Calibri" w:hAnsi="Calibri" w:cs="Calibri"/>
          <w:sz w:val="22"/>
          <w:szCs w:val="22"/>
        </w:rPr>
        <w:tab/>
      </w:r>
      <w:r w:rsidR="009E1176" w:rsidRPr="009B5BC6">
        <w:t xml:space="preserve">&lt; </w:t>
      </w:r>
      <w:hyperlink w:anchor="Laboratory_Report_Information" w:history="1">
        <w:r w:rsidR="00AA35B0" w:rsidRPr="00AA35B0">
          <w:rPr>
            <w:rStyle w:val="Hyperlink"/>
          </w:rPr>
          <w:t xml:space="preserve">More </w:t>
        </w:r>
        <w:r w:rsidR="009B5BC6" w:rsidRPr="00AA35B0">
          <w:rPr>
            <w:rStyle w:val="Hyperlink"/>
          </w:rPr>
          <w:t>Lab Report Information</w:t>
        </w:r>
      </w:hyperlink>
      <w:r w:rsidR="009E1176" w:rsidRPr="009B5BC6">
        <w:t xml:space="preserve"> &gt; </w:t>
      </w:r>
      <w:bookmarkStart w:id="0" w:name="Introduction"/>
    </w:p>
    <w:p w:rsidR="008137A0" w:rsidRPr="001631D2" w:rsidRDefault="008137A0" w:rsidP="00AA35B0">
      <w:pPr>
        <w:tabs>
          <w:tab w:val="left" w:pos="1170"/>
        </w:tabs>
        <w:spacing w:before="240"/>
        <w:ind w:firstLine="360"/>
        <w:rPr>
          <w:b/>
          <w:sz w:val="24"/>
          <w:szCs w:val="24"/>
        </w:rPr>
      </w:pPr>
      <w:r w:rsidRPr="001631D2">
        <w:rPr>
          <w:b/>
          <w:sz w:val="24"/>
          <w:szCs w:val="24"/>
        </w:rPr>
        <w:t>Laboratory Outline</w:t>
      </w:r>
      <w:r w:rsidR="00A5796B">
        <w:rPr>
          <w:b/>
          <w:sz w:val="24"/>
          <w:szCs w:val="24"/>
        </w:rPr>
        <w:t xml:space="preserve"> and Key Topics and Concepts</w:t>
      </w:r>
    </w:p>
    <w:p w:rsidR="002E054F" w:rsidRPr="001631D2" w:rsidRDefault="008137A0" w:rsidP="001631D2">
      <w:pPr>
        <w:numPr>
          <w:ilvl w:val="2"/>
          <w:numId w:val="27"/>
        </w:numPr>
        <w:tabs>
          <w:tab w:val="clear" w:pos="2160"/>
        </w:tabs>
        <w:spacing w:before="120" w:after="0" w:line="288" w:lineRule="auto"/>
        <w:ind w:left="900" w:hanging="180"/>
        <w:rPr>
          <w:rFonts w:ascii="Calibri" w:hAnsi="Calibri" w:cs="Calibri"/>
          <w:sz w:val="24"/>
          <w:szCs w:val="24"/>
        </w:rPr>
      </w:pPr>
      <w:r w:rsidRPr="001631D2">
        <w:rPr>
          <w:rFonts w:ascii="Calibri" w:hAnsi="Calibri" w:cs="Calibri"/>
          <w:bCs/>
          <w:sz w:val="24"/>
          <w:szCs w:val="24"/>
        </w:rPr>
        <w:t>Introduction</w:t>
      </w:r>
    </w:p>
    <w:p w:rsidR="002E054F" w:rsidRPr="001631D2" w:rsidRDefault="001631D2" w:rsidP="001631D2">
      <w:pPr>
        <w:numPr>
          <w:ilvl w:val="3"/>
          <w:numId w:val="27"/>
        </w:numPr>
        <w:tabs>
          <w:tab w:val="clear" w:pos="2880"/>
          <w:tab w:val="left" w:pos="1170"/>
        </w:tabs>
        <w:spacing w:after="0" w:line="288" w:lineRule="auto"/>
        <w:ind w:left="1170" w:hanging="270"/>
        <w:rPr>
          <w:bCs/>
          <w:sz w:val="22"/>
          <w:szCs w:val="22"/>
        </w:rPr>
      </w:pPr>
      <w:r w:rsidRPr="001631D2">
        <w:rPr>
          <w:bCs/>
          <w:sz w:val="22"/>
          <w:szCs w:val="22"/>
        </w:rPr>
        <w:t>Physiographic setting of the Eastern Snake River Plain</w:t>
      </w:r>
    </w:p>
    <w:p w:rsidR="002E054F" w:rsidRPr="001631D2" w:rsidRDefault="001631D2" w:rsidP="001631D2">
      <w:pPr>
        <w:numPr>
          <w:ilvl w:val="3"/>
          <w:numId w:val="27"/>
        </w:numPr>
        <w:tabs>
          <w:tab w:val="clear" w:pos="2880"/>
          <w:tab w:val="left" w:pos="1170"/>
        </w:tabs>
        <w:spacing w:after="0" w:line="288" w:lineRule="auto"/>
        <w:ind w:left="1170" w:hanging="270"/>
        <w:rPr>
          <w:bCs/>
          <w:sz w:val="22"/>
          <w:szCs w:val="22"/>
        </w:rPr>
      </w:pPr>
      <w:r w:rsidRPr="001631D2">
        <w:rPr>
          <w:bCs/>
          <w:sz w:val="22"/>
          <w:szCs w:val="22"/>
        </w:rPr>
        <w:t>Hotspot tectonics; Regional seismicity, the Yellowstone crescent of high terrain and isostatic adjustments.</w:t>
      </w:r>
    </w:p>
    <w:p w:rsidR="002E054F" w:rsidRPr="001631D2" w:rsidRDefault="001631D2" w:rsidP="001631D2">
      <w:pPr>
        <w:numPr>
          <w:ilvl w:val="3"/>
          <w:numId w:val="27"/>
        </w:numPr>
        <w:tabs>
          <w:tab w:val="clear" w:pos="2880"/>
          <w:tab w:val="left" w:pos="1170"/>
        </w:tabs>
        <w:spacing w:after="0" w:line="288" w:lineRule="auto"/>
        <w:ind w:left="1170" w:hanging="270"/>
        <w:rPr>
          <w:bCs/>
          <w:sz w:val="22"/>
          <w:szCs w:val="22"/>
        </w:rPr>
      </w:pPr>
      <w:r w:rsidRPr="001631D2">
        <w:rPr>
          <w:bCs/>
          <w:sz w:val="22"/>
          <w:szCs w:val="22"/>
        </w:rPr>
        <w:t>Phreatomagmatic eruptions</w:t>
      </w:r>
    </w:p>
    <w:p w:rsidR="002E054F" w:rsidRPr="001631D2" w:rsidRDefault="001631D2" w:rsidP="001631D2">
      <w:pPr>
        <w:numPr>
          <w:ilvl w:val="2"/>
          <w:numId w:val="27"/>
        </w:numPr>
        <w:tabs>
          <w:tab w:val="clear" w:pos="2160"/>
          <w:tab w:val="left" w:pos="1170"/>
        </w:tabs>
        <w:spacing w:before="120" w:after="0" w:line="288" w:lineRule="auto"/>
        <w:ind w:left="900" w:hanging="187"/>
        <w:rPr>
          <w:rFonts w:ascii="Calibri" w:hAnsi="Calibri" w:cs="Calibri"/>
          <w:sz w:val="24"/>
          <w:szCs w:val="24"/>
        </w:rPr>
      </w:pPr>
      <w:r w:rsidRPr="001631D2">
        <w:rPr>
          <w:bCs/>
          <w:sz w:val="24"/>
          <w:szCs w:val="24"/>
        </w:rPr>
        <w:t xml:space="preserve"> </w:t>
      </w:r>
      <w:r w:rsidR="008137A0" w:rsidRPr="001631D2">
        <w:rPr>
          <w:rFonts w:ascii="Calibri" w:hAnsi="Calibri" w:cs="Calibri"/>
          <w:bCs/>
          <w:sz w:val="24"/>
          <w:szCs w:val="24"/>
        </w:rPr>
        <w:t xml:space="preserve">Geomorphic Analysis </w:t>
      </w:r>
    </w:p>
    <w:p w:rsidR="002E054F" w:rsidRPr="008137A0" w:rsidRDefault="008137A0" w:rsidP="001631D2">
      <w:pPr>
        <w:pStyle w:val="ListParagraph"/>
        <w:numPr>
          <w:ilvl w:val="0"/>
          <w:numId w:val="28"/>
        </w:numPr>
        <w:spacing w:after="0" w:line="288" w:lineRule="auto"/>
        <w:ind w:left="1170" w:hanging="274"/>
        <w:rPr>
          <w:sz w:val="22"/>
          <w:szCs w:val="22"/>
        </w:rPr>
      </w:pPr>
      <w:r w:rsidRPr="008137A0">
        <w:rPr>
          <w:bCs/>
          <w:sz w:val="22"/>
          <w:szCs w:val="22"/>
        </w:rPr>
        <w:t>Menan Buttes</w:t>
      </w:r>
    </w:p>
    <w:p w:rsidR="002E054F" w:rsidRPr="008137A0" w:rsidRDefault="008137A0" w:rsidP="001631D2">
      <w:pPr>
        <w:numPr>
          <w:ilvl w:val="4"/>
          <w:numId w:val="27"/>
        </w:numPr>
        <w:tabs>
          <w:tab w:val="clear" w:pos="3600"/>
          <w:tab w:val="left" w:pos="1170"/>
        </w:tabs>
        <w:spacing w:after="0" w:line="288" w:lineRule="auto"/>
        <w:ind w:left="1440" w:hanging="90"/>
      </w:pPr>
      <w:r w:rsidRPr="008137A0">
        <w:rPr>
          <w:bCs/>
        </w:rPr>
        <w:t>Morphology of maar-diatreme cones</w:t>
      </w:r>
    </w:p>
    <w:p w:rsidR="002E054F" w:rsidRPr="008137A0" w:rsidRDefault="008137A0" w:rsidP="001631D2">
      <w:pPr>
        <w:numPr>
          <w:ilvl w:val="4"/>
          <w:numId w:val="27"/>
        </w:numPr>
        <w:tabs>
          <w:tab w:val="clear" w:pos="3600"/>
          <w:tab w:val="left" w:pos="1170"/>
        </w:tabs>
        <w:spacing w:after="0" w:line="288" w:lineRule="auto"/>
        <w:ind w:left="1440" w:hanging="90"/>
      </w:pPr>
      <w:r w:rsidRPr="008137A0">
        <w:rPr>
          <w:bCs/>
        </w:rPr>
        <w:t>Volume of pyroclastic ejecta</w:t>
      </w:r>
    </w:p>
    <w:p w:rsidR="002E054F" w:rsidRPr="008137A0" w:rsidRDefault="008137A0" w:rsidP="001631D2">
      <w:pPr>
        <w:numPr>
          <w:ilvl w:val="3"/>
          <w:numId w:val="27"/>
        </w:numPr>
        <w:tabs>
          <w:tab w:val="clear" w:pos="2880"/>
          <w:tab w:val="left" w:pos="1170"/>
        </w:tabs>
        <w:spacing w:before="60" w:after="0" w:line="288" w:lineRule="auto"/>
        <w:ind w:left="1170" w:hanging="274"/>
        <w:rPr>
          <w:sz w:val="22"/>
          <w:szCs w:val="22"/>
        </w:rPr>
      </w:pPr>
      <w:r w:rsidRPr="008137A0">
        <w:rPr>
          <w:bCs/>
          <w:sz w:val="22"/>
          <w:szCs w:val="22"/>
        </w:rPr>
        <w:t>Fluvial Geomorphology</w:t>
      </w:r>
    </w:p>
    <w:p w:rsidR="002E054F" w:rsidRPr="001631D2" w:rsidRDefault="008137A0" w:rsidP="001631D2">
      <w:pPr>
        <w:numPr>
          <w:ilvl w:val="4"/>
          <w:numId w:val="27"/>
        </w:numPr>
        <w:tabs>
          <w:tab w:val="clear" w:pos="3600"/>
          <w:tab w:val="left" w:pos="1170"/>
        </w:tabs>
        <w:spacing w:after="0" w:line="288" w:lineRule="auto"/>
        <w:ind w:left="1440" w:hanging="90"/>
      </w:pPr>
      <w:r w:rsidRPr="001631D2">
        <w:rPr>
          <w:bCs/>
        </w:rPr>
        <w:t xml:space="preserve">Regional Drainage Network Patterns </w:t>
      </w:r>
    </w:p>
    <w:p w:rsidR="002E054F" w:rsidRPr="001631D2" w:rsidRDefault="008137A0" w:rsidP="001631D2">
      <w:pPr>
        <w:numPr>
          <w:ilvl w:val="4"/>
          <w:numId w:val="27"/>
        </w:numPr>
        <w:tabs>
          <w:tab w:val="clear" w:pos="3600"/>
          <w:tab w:val="left" w:pos="1170"/>
        </w:tabs>
        <w:spacing w:after="0" w:line="288" w:lineRule="auto"/>
        <w:ind w:left="1440" w:hanging="90"/>
      </w:pPr>
      <w:r w:rsidRPr="001631D2">
        <w:rPr>
          <w:bCs/>
        </w:rPr>
        <w:t>Channel pattern, sinuosity and stream gradient</w:t>
      </w:r>
    </w:p>
    <w:p w:rsidR="002E054F" w:rsidRPr="001631D2" w:rsidRDefault="008137A0" w:rsidP="001631D2">
      <w:pPr>
        <w:numPr>
          <w:ilvl w:val="3"/>
          <w:numId w:val="27"/>
        </w:numPr>
        <w:tabs>
          <w:tab w:val="clear" w:pos="2880"/>
          <w:tab w:val="left" w:pos="1170"/>
        </w:tabs>
        <w:spacing w:before="60" w:after="0" w:line="288" w:lineRule="auto"/>
        <w:ind w:left="1170" w:hanging="274"/>
        <w:rPr>
          <w:sz w:val="22"/>
          <w:szCs w:val="22"/>
        </w:rPr>
      </w:pPr>
      <w:r w:rsidRPr="001631D2">
        <w:rPr>
          <w:bCs/>
          <w:sz w:val="22"/>
          <w:szCs w:val="22"/>
        </w:rPr>
        <w:t>St. Anthony Dune Field</w:t>
      </w:r>
    </w:p>
    <w:p w:rsidR="002E054F" w:rsidRPr="008137A0" w:rsidRDefault="008137A0" w:rsidP="001631D2">
      <w:pPr>
        <w:numPr>
          <w:ilvl w:val="4"/>
          <w:numId w:val="27"/>
        </w:numPr>
        <w:tabs>
          <w:tab w:val="clear" w:pos="3600"/>
          <w:tab w:val="left" w:pos="1170"/>
        </w:tabs>
        <w:spacing w:after="0" w:line="288" w:lineRule="auto"/>
        <w:ind w:left="1440" w:hanging="90"/>
      </w:pPr>
      <w:r w:rsidRPr="008137A0">
        <w:rPr>
          <w:bCs/>
        </w:rPr>
        <w:t>Dune classification</w:t>
      </w:r>
    </w:p>
    <w:p w:rsidR="002E054F" w:rsidRPr="008137A0" w:rsidRDefault="008137A0" w:rsidP="001631D2">
      <w:pPr>
        <w:numPr>
          <w:ilvl w:val="4"/>
          <w:numId w:val="27"/>
        </w:numPr>
        <w:tabs>
          <w:tab w:val="clear" w:pos="3600"/>
          <w:tab w:val="left" w:pos="1170"/>
        </w:tabs>
        <w:spacing w:after="0" w:line="288" w:lineRule="auto"/>
        <w:ind w:left="1440" w:hanging="90"/>
      </w:pPr>
      <w:r w:rsidRPr="008137A0">
        <w:rPr>
          <w:bCs/>
        </w:rPr>
        <w:t>Composition and provenance</w:t>
      </w:r>
    </w:p>
    <w:p w:rsidR="002E054F" w:rsidRPr="008137A0" w:rsidRDefault="008137A0" w:rsidP="001631D2">
      <w:pPr>
        <w:numPr>
          <w:ilvl w:val="4"/>
          <w:numId w:val="27"/>
        </w:numPr>
        <w:tabs>
          <w:tab w:val="clear" w:pos="3600"/>
          <w:tab w:val="left" w:pos="1170"/>
        </w:tabs>
        <w:spacing w:after="0" w:line="288" w:lineRule="auto"/>
        <w:ind w:left="1440" w:hanging="90"/>
      </w:pPr>
      <w:r w:rsidRPr="008137A0">
        <w:rPr>
          <w:bCs/>
        </w:rPr>
        <w:t>Relict dunes</w:t>
      </w:r>
    </w:p>
    <w:p w:rsidR="001631D2" w:rsidRPr="001631D2" w:rsidRDefault="008137A0" w:rsidP="001631D2">
      <w:pPr>
        <w:numPr>
          <w:ilvl w:val="4"/>
          <w:numId w:val="27"/>
        </w:numPr>
        <w:tabs>
          <w:tab w:val="clear" w:pos="3600"/>
          <w:tab w:val="left" w:pos="1170"/>
        </w:tabs>
        <w:spacing w:after="0" w:line="288" w:lineRule="auto"/>
        <w:ind w:left="1440" w:hanging="90"/>
      </w:pPr>
      <w:r w:rsidRPr="008137A0">
        <w:rPr>
          <w:bCs/>
        </w:rPr>
        <w:t>Loess</w:t>
      </w:r>
      <w:r w:rsidR="001631D2">
        <w:rPr>
          <w:bCs/>
        </w:rPr>
        <w:t xml:space="preserve"> Deposits</w:t>
      </w:r>
    </w:p>
    <w:p w:rsidR="001631D2" w:rsidRPr="001631D2" w:rsidRDefault="001631D2" w:rsidP="001631D2">
      <w:pPr>
        <w:numPr>
          <w:ilvl w:val="2"/>
          <w:numId w:val="27"/>
        </w:numPr>
        <w:tabs>
          <w:tab w:val="clear" w:pos="2160"/>
        </w:tabs>
        <w:spacing w:before="120" w:after="0" w:line="288" w:lineRule="auto"/>
        <w:ind w:left="990" w:hanging="180"/>
        <w:rPr>
          <w:rFonts w:ascii="Calibri" w:hAnsi="Calibri" w:cs="Calibri"/>
          <w:sz w:val="24"/>
          <w:szCs w:val="24"/>
        </w:rPr>
      </w:pPr>
      <w:r w:rsidRPr="001631D2">
        <w:rPr>
          <w:rFonts w:ascii="Calibri" w:hAnsi="Calibri" w:cs="Calibri"/>
          <w:bCs/>
          <w:sz w:val="24"/>
          <w:szCs w:val="24"/>
        </w:rPr>
        <w:t xml:space="preserve">Geomorphic </w:t>
      </w:r>
      <w:r w:rsidR="00B17874">
        <w:rPr>
          <w:rFonts w:ascii="Calibri" w:hAnsi="Calibri" w:cs="Calibri"/>
          <w:bCs/>
          <w:sz w:val="24"/>
          <w:szCs w:val="24"/>
        </w:rPr>
        <w:t>Synthe</w:t>
      </w:r>
      <w:r w:rsidRPr="001631D2">
        <w:rPr>
          <w:rFonts w:ascii="Calibri" w:hAnsi="Calibri" w:cs="Calibri"/>
          <w:bCs/>
          <w:sz w:val="24"/>
          <w:szCs w:val="24"/>
        </w:rPr>
        <w:t xml:space="preserve">sis </w:t>
      </w:r>
    </w:p>
    <w:p w:rsidR="002E054F" w:rsidRPr="001631D2" w:rsidRDefault="008137A0" w:rsidP="001631D2">
      <w:pPr>
        <w:numPr>
          <w:ilvl w:val="3"/>
          <w:numId w:val="27"/>
        </w:numPr>
        <w:tabs>
          <w:tab w:val="clear" w:pos="2880"/>
          <w:tab w:val="left" w:pos="1170"/>
        </w:tabs>
        <w:spacing w:after="0" w:line="288" w:lineRule="auto"/>
        <w:ind w:left="1170" w:hanging="270"/>
        <w:rPr>
          <w:sz w:val="22"/>
          <w:szCs w:val="22"/>
        </w:rPr>
      </w:pPr>
      <w:r w:rsidRPr="001631D2">
        <w:rPr>
          <w:bCs/>
          <w:sz w:val="22"/>
          <w:szCs w:val="22"/>
        </w:rPr>
        <w:t>Geological context for Cenozoic eruptions</w:t>
      </w:r>
    </w:p>
    <w:p w:rsidR="002E054F" w:rsidRPr="001631D2" w:rsidRDefault="008137A0" w:rsidP="001631D2">
      <w:pPr>
        <w:numPr>
          <w:ilvl w:val="3"/>
          <w:numId w:val="27"/>
        </w:numPr>
        <w:tabs>
          <w:tab w:val="clear" w:pos="2880"/>
          <w:tab w:val="left" w:pos="1170"/>
        </w:tabs>
        <w:spacing w:after="0" w:line="288" w:lineRule="auto"/>
        <w:ind w:left="1170" w:hanging="270"/>
        <w:rPr>
          <w:sz w:val="22"/>
          <w:szCs w:val="22"/>
        </w:rPr>
      </w:pPr>
      <w:r w:rsidRPr="001631D2">
        <w:rPr>
          <w:bCs/>
          <w:sz w:val="22"/>
          <w:szCs w:val="22"/>
        </w:rPr>
        <w:t>Explosivity Index for maar-diatreme cones</w:t>
      </w:r>
    </w:p>
    <w:p w:rsidR="002E054F" w:rsidRPr="001631D2" w:rsidRDefault="008137A0" w:rsidP="001631D2">
      <w:pPr>
        <w:numPr>
          <w:ilvl w:val="3"/>
          <w:numId w:val="27"/>
        </w:numPr>
        <w:tabs>
          <w:tab w:val="clear" w:pos="2880"/>
          <w:tab w:val="left" w:pos="1170"/>
        </w:tabs>
        <w:spacing w:after="0" w:line="288" w:lineRule="auto"/>
        <w:ind w:left="1170" w:hanging="270"/>
        <w:rPr>
          <w:sz w:val="22"/>
          <w:szCs w:val="22"/>
        </w:rPr>
      </w:pPr>
      <w:r w:rsidRPr="001631D2">
        <w:rPr>
          <w:bCs/>
          <w:sz w:val="22"/>
          <w:szCs w:val="22"/>
        </w:rPr>
        <w:t>Tectonic, isostatic and climate controls on channel and drainage network patterns</w:t>
      </w:r>
    </w:p>
    <w:p w:rsidR="002E054F" w:rsidRPr="001631D2" w:rsidRDefault="008137A0" w:rsidP="001631D2">
      <w:pPr>
        <w:numPr>
          <w:ilvl w:val="3"/>
          <w:numId w:val="27"/>
        </w:numPr>
        <w:tabs>
          <w:tab w:val="clear" w:pos="2880"/>
          <w:tab w:val="left" w:pos="1170"/>
        </w:tabs>
        <w:spacing w:after="0" w:line="288" w:lineRule="auto"/>
        <w:ind w:left="1170" w:hanging="270"/>
        <w:rPr>
          <w:sz w:val="22"/>
          <w:szCs w:val="22"/>
        </w:rPr>
      </w:pPr>
      <w:r w:rsidRPr="001631D2">
        <w:rPr>
          <w:bCs/>
          <w:sz w:val="22"/>
          <w:szCs w:val="22"/>
        </w:rPr>
        <w:t>Effects of climate change on</w:t>
      </w:r>
      <w:r w:rsidR="00A5796B">
        <w:rPr>
          <w:bCs/>
          <w:sz w:val="22"/>
          <w:szCs w:val="22"/>
        </w:rPr>
        <w:t xml:space="preserve"> fluvial and eolian systems</w:t>
      </w:r>
    </w:p>
    <w:p w:rsidR="001631D2" w:rsidRDefault="001631D2">
      <w:pPr>
        <w:rPr>
          <w:rFonts w:cstheme="minorHAnsi"/>
          <w:b/>
          <w:color w:val="000000" w:themeColor="text1"/>
          <w:sz w:val="32"/>
          <w:szCs w:val="32"/>
        </w:rPr>
      </w:pPr>
    </w:p>
    <w:p w:rsidR="00C7564F" w:rsidRDefault="00C7564F" w:rsidP="00AA35B0">
      <w:pPr>
        <w:spacing w:before="480"/>
        <w:rPr>
          <w:b/>
          <w:color w:val="000000" w:themeColor="text1"/>
          <w:sz w:val="24"/>
          <w:szCs w:val="24"/>
        </w:rPr>
      </w:pPr>
      <w:r>
        <w:rPr>
          <w:rFonts w:cstheme="minorHAnsi"/>
          <w:b/>
          <w:color w:val="000000" w:themeColor="text1"/>
          <w:sz w:val="32"/>
          <w:szCs w:val="32"/>
        </w:rPr>
        <w:lastRenderedPageBreak/>
        <w:t>Introduction</w:t>
      </w:r>
      <w:bookmarkEnd w:id="0"/>
      <w:r w:rsidRPr="00C7564F">
        <w:rPr>
          <w:b/>
          <w:color w:val="000000" w:themeColor="text1"/>
          <w:sz w:val="24"/>
          <w:szCs w:val="24"/>
        </w:rPr>
        <w:t xml:space="preserve"> </w:t>
      </w:r>
    </w:p>
    <w:p w:rsidR="00AB1521" w:rsidRDefault="00C7564F" w:rsidP="0071328C">
      <w:pPr>
        <w:spacing w:after="0"/>
      </w:pPr>
      <w:r w:rsidRPr="00E40492">
        <w:rPr>
          <w:b/>
          <w:color w:val="000000" w:themeColor="text1"/>
          <w:sz w:val="24"/>
          <w:szCs w:val="24"/>
        </w:rPr>
        <w:t>Geologic Setting</w:t>
      </w:r>
    </w:p>
    <w:tbl>
      <w:tblPr>
        <w:tblStyle w:val="TableGrid"/>
        <w:tblpPr w:leftFromText="180" w:rightFromText="180" w:vertAnchor="text" w:horzAnchor="margin" w:tblpY="275"/>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C7564F" w:rsidTr="00C7564F">
        <w:tc>
          <w:tcPr>
            <w:tcW w:w="6840" w:type="dxa"/>
            <w:vMerge w:val="restart"/>
            <w:tcBorders>
              <w:left w:val="dotted" w:sz="4" w:space="0" w:color="808080" w:themeColor="background1" w:themeShade="80"/>
            </w:tcBorders>
            <w:shd w:val="clear" w:color="auto" w:fill="auto"/>
          </w:tcPr>
          <w:p w:rsidR="00C7564F" w:rsidRPr="00B21BCB" w:rsidRDefault="00C7564F" w:rsidP="00C7564F">
            <w:pPr>
              <w:spacing w:before="120"/>
              <w:ind w:left="540" w:hanging="540"/>
              <w:rPr>
                <w:rFonts w:ascii="Cambria" w:hAnsi="Cambria"/>
                <w:i/>
                <w:color w:val="000000" w:themeColor="text1"/>
              </w:rPr>
            </w:pPr>
            <w:r w:rsidRPr="00B21BCB">
              <w:rPr>
                <w:rFonts w:ascii="Cambria" w:hAnsi="Cambria"/>
                <w:i/>
                <w:color w:val="000000" w:themeColor="text1"/>
              </w:rPr>
              <w:t>4-1</w:t>
            </w:r>
            <w:r w:rsidRPr="00B21BCB">
              <w:rPr>
                <w:rFonts w:ascii="Cambria" w:hAnsi="Cambria"/>
                <w:i/>
              </w:rPr>
              <w:t xml:space="preserve">.  </w:t>
            </w:r>
            <w:r w:rsidRPr="00B21BCB">
              <w:rPr>
                <w:rFonts w:ascii="Cambria" w:eastAsia="Batang" w:hAnsi="Cambria" w:cs="Times New Roman"/>
                <w:i/>
                <w:color w:val="000000" w:themeColor="text1"/>
                <w:lang w:eastAsia="ko-KR"/>
              </w:rPr>
              <w:t xml:space="preserve"> Describe the relationship</w:t>
            </w:r>
            <w:r w:rsidR="00BE7E9C" w:rsidRPr="00B21BCB">
              <w:rPr>
                <w:rFonts w:ascii="Cambria" w:eastAsia="Batang" w:hAnsi="Cambria" w:cs="Times New Roman"/>
                <w:i/>
                <w:color w:val="000000" w:themeColor="text1"/>
                <w:lang w:eastAsia="ko-KR"/>
              </w:rPr>
              <w:t>s</w:t>
            </w:r>
            <w:r w:rsidRPr="00B21BCB">
              <w:rPr>
                <w:rFonts w:ascii="Cambria" w:eastAsia="Batang" w:hAnsi="Cambria" w:cs="Times New Roman"/>
                <w:i/>
                <w:color w:val="000000" w:themeColor="text1"/>
                <w:lang w:eastAsia="ko-KR"/>
              </w:rPr>
              <w:t xml:space="preserve"> between the Snake River Plain and the adjacent physiographic regions using the physiographic map that you produced in the first week of the semester (or examine the physiographic map of the US at &lt;</w:t>
            </w:r>
            <w:r w:rsidRPr="00B21BCB">
              <w:rPr>
                <w:rFonts w:ascii="Cambria" w:hAnsi="Cambria"/>
              </w:rPr>
              <w:t xml:space="preserve"> </w:t>
            </w:r>
            <w:hyperlink r:id="rId17" w:history="1">
              <w:r w:rsidRPr="00B21BCB">
                <w:rPr>
                  <w:rStyle w:val="Hyperlink"/>
                  <w:rFonts w:ascii="Cambria" w:eastAsia="Batang" w:hAnsi="Cambria" w:cs="Times New Roman"/>
                  <w:i/>
                  <w:lang w:eastAsia="ko-KR"/>
                </w:rPr>
                <w:t>http://tapestry.usgs.gov/physiogr/physio.html</w:t>
              </w:r>
            </w:hyperlink>
            <w:r w:rsidRPr="00B21BCB">
              <w:rPr>
                <w:rFonts w:ascii="Cambria" w:eastAsia="Batang" w:hAnsi="Cambria" w:cs="Times New Roman"/>
                <w:i/>
                <w:color w:val="000000" w:themeColor="text1"/>
                <w:lang w:eastAsia="ko-KR"/>
              </w:rPr>
              <w:t xml:space="preserve"> &gt;</w:t>
            </w:r>
          </w:p>
        </w:tc>
        <w:tc>
          <w:tcPr>
            <w:tcW w:w="687" w:type="dxa"/>
            <w:shd w:val="clear" w:color="auto" w:fill="auto"/>
          </w:tcPr>
          <w:p w:rsidR="00C7564F" w:rsidRPr="00C7564F" w:rsidRDefault="00C7564F" w:rsidP="00C7564F">
            <w:pPr>
              <w:spacing w:after="0"/>
              <w:jc w:val="center"/>
              <w:rPr>
                <w:rFonts w:cstheme="minorHAnsi"/>
                <w:sz w:val="18"/>
                <w:szCs w:val="18"/>
              </w:rPr>
            </w:pPr>
            <w:r w:rsidRPr="00C7564F">
              <w:rPr>
                <w:rFonts w:cstheme="minorHAnsi"/>
                <w:sz w:val="18"/>
                <w:szCs w:val="18"/>
              </w:rPr>
              <w:t xml:space="preserve">Rank </w:t>
            </w:r>
          </w:p>
        </w:tc>
        <w:tc>
          <w:tcPr>
            <w:tcW w:w="687" w:type="dxa"/>
            <w:shd w:val="clear" w:color="auto" w:fill="auto"/>
            <w:vAlign w:val="center"/>
          </w:tcPr>
          <w:p w:rsidR="00C7564F" w:rsidRPr="00C7564F" w:rsidRDefault="00C7564F" w:rsidP="00C7564F">
            <w:pPr>
              <w:spacing w:after="0"/>
              <w:jc w:val="center"/>
              <w:rPr>
                <w:rFonts w:cstheme="minorHAnsi"/>
                <w:sz w:val="18"/>
                <w:szCs w:val="18"/>
              </w:rPr>
            </w:pPr>
            <w:r w:rsidRPr="00C7564F">
              <w:rPr>
                <w:rFonts w:cstheme="minorHAnsi"/>
                <w:sz w:val="18"/>
                <w:szCs w:val="18"/>
              </w:rPr>
              <w:t>Wght</w:t>
            </w:r>
          </w:p>
        </w:tc>
        <w:tc>
          <w:tcPr>
            <w:tcW w:w="688" w:type="dxa"/>
            <w:tcBorders>
              <w:right w:val="dotted" w:sz="4" w:space="0" w:color="808080" w:themeColor="background1" w:themeShade="80"/>
            </w:tcBorders>
            <w:shd w:val="clear" w:color="auto" w:fill="auto"/>
            <w:vAlign w:val="center"/>
          </w:tcPr>
          <w:p w:rsidR="00C7564F" w:rsidRPr="00C7564F" w:rsidRDefault="00C7564F" w:rsidP="00C7564F">
            <w:pPr>
              <w:spacing w:after="0"/>
              <w:jc w:val="center"/>
              <w:rPr>
                <w:rFonts w:cstheme="minorHAnsi"/>
                <w:sz w:val="18"/>
                <w:szCs w:val="18"/>
              </w:rPr>
            </w:pPr>
            <w:r w:rsidRPr="00C7564F">
              <w:rPr>
                <w:rFonts w:cstheme="minorHAnsi"/>
                <w:sz w:val="18"/>
                <w:szCs w:val="18"/>
              </w:rPr>
              <w:t>Score</w:t>
            </w:r>
          </w:p>
        </w:tc>
      </w:tr>
      <w:tr w:rsidR="00C7564F" w:rsidTr="00C7564F">
        <w:tc>
          <w:tcPr>
            <w:tcW w:w="6840" w:type="dxa"/>
            <w:vMerge/>
            <w:tcBorders>
              <w:left w:val="dotted" w:sz="4" w:space="0" w:color="808080" w:themeColor="background1" w:themeShade="80"/>
            </w:tcBorders>
            <w:shd w:val="clear" w:color="auto" w:fill="auto"/>
          </w:tcPr>
          <w:p w:rsidR="00C7564F" w:rsidRPr="00E40492" w:rsidRDefault="00C7564F" w:rsidP="00C7564F">
            <w:pPr>
              <w:spacing w:before="120"/>
              <w:ind w:left="540" w:hanging="540"/>
              <w:rPr>
                <w:rFonts w:ascii="Cambria" w:hAnsi="Cambria"/>
                <w:i/>
                <w:color w:val="000000" w:themeColor="text1"/>
                <w:sz w:val="22"/>
                <w:szCs w:val="22"/>
              </w:rPr>
            </w:pPr>
          </w:p>
        </w:tc>
        <w:tc>
          <w:tcPr>
            <w:tcW w:w="687" w:type="dxa"/>
            <w:tcBorders>
              <w:bottom w:val="dotted" w:sz="4" w:space="0" w:color="808080" w:themeColor="background1" w:themeShade="80"/>
            </w:tcBorders>
            <w:shd w:val="clear" w:color="auto" w:fill="auto"/>
          </w:tcPr>
          <w:p w:rsidR="00C7564F" w:rsidRPr="00C7564F" w:rsidRDefault="00C7564F" w:rsidP="00C7564F">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C7564F" w:rsidRPr="00C7564F" w:rsidRDefault="00C7564F" w:rsidP="00C7564F">
            <w:pPr>
              <w:spacing w:before="120"/>
              <w:jc w:val="center"/>
              <w:rPr>
                <w:rFonts w:cstheme="minorHAnsi"/>
                <w:color w:val="000000" w:themeColor="text1"/>
                <w:sz w:val="18"/>
                <w:szCs w:val="18"/>
              </w:rPr>
            </w:pPr>
            <w:r w:rsidRPr="00C7564F">
              <w:rPr>
                <w:rFonts w:cstheme="minorHAnsi"/>
                <w:color w:val="000000" w:themeColor="text1"/>
                <w:sz w:val="18"/>
                <w:szCs w:val="18"/>
              </w:rPr>
              <w:t>1</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C7564F" w:rsidRPr="00C7564F" w:rsidRDefault="00C7564F" w:rsidP="00C7564F">
            <w:pPr>
              <w:spacing w:before="120"/>
              <w:jc w:val="center"/>
              <w:rPr>
                <w:rFonts w:cstheme="minorHAnsi"/>
                <w:b/>
                <w:color w:val="FF0000"/>
                <w:sz w:val="18"/>
                <w:szCs w:val="18"/>
              </w:rPr>
            </w:pPr>
          </w:p>
        </w:tc>
      </w:tr>
      <w:tr w:rsidR="00C7564F" w:rsidTr="00C7564F">
        <w:tc>
          <w:tcPr>
            <w:tcW w:w="6840" w:type="dxa"/>
            <w:vMerge/>
            <w:tcBorders>
              <w:left w:val="dotted" w:sz="4" w:space="0" w:color="808080" w:themeColor="background1" w:themeShade="80"/>
              <w:right w:val="nil"/>
            </w:tcBorders>
            <w:shd w:val="clear" w:color="auto" w:fill="auto"/>
          </w:tcPr>
          <w:p w:rsidR="00C7564F" w:rsidRPr="00E40492" w:rsidRDefault="00C7564F" w:rsidP="00C7564F">
            <w:pPr>
              <w:spacing w:before="120"/>
              <w:ind w:left="540" w:hanging="540"/>
              <w:rPr>
                <w:rFonts w:ascii="Cambria" w:hAnsi="Cambria"/>
                <w:i/>
                <w:color w:val="000000" w:themeColor="text1"/>
                <w:sz w:val="22"/>
                <w:szCs w:val="22"/>
              </w:rPr>
            </w:pPr>
          </w:p>
        </w:tc>
        <w:tc>
          <w:tcPr>
            <w:tcW w:w="687" w:type="dxa"/>
            <w:tcBorders>
              <w:left w:val="nil"/>
              <w:bottom w:val="dotted" w:sz="4" w:space="0" w:color="808080" w:themeColor="background1" w:themeShade="80"/>
              <w:right w:val="nil"/>
            </w:tcBorders>
            <w:shd w:val="clear" w:color="auto" w:fill="auto"/>
          </w:tcPr>
          <w:p w:rsidR="00C7564F" w:rsidRPr="00C7564F" w:rsidRDefault="00C7564F" w:rsidP="00C7564F">
            <w:pPr>
              <w:spacing w:after="0"/>
              <w:jc w:val="center"/>
              <w:rPr>
                <w:rFonts w:cstheme="minorHAnsi"/>
                <w:b/>
                <w:color w:val="FF0000"/>
                <w:sz w:val="8"/>
                <w:szCs w:val="8"/>
              </w:rPr>
            </w:pPr>
          </w:p>
        </w:tc>
        <w:tc>
          <w:tcPr>
            <w:tcW w:w="687" w:type="dxa"/>
            <w:tcBorders>
              <w:left w:val="nil"/>
              <w:bottom w:val="dotted" w:sz="4" w:space="0" w:color="808080" w:themeColor="background1" w:themeShade="80"/>
              <w:right w:val="nil"/>
            </w:tcBorders>
            <w:shd w:val="clear" w:color="auto" w:fill="auto"/>
            <w:vAlign w:val="center"/>
          </w:tcPr>
          <w:p w:rsidR="00C7564F" w:rsidRPr="00C7564F" w:rsidRDefault="00C7564F" w:rsidP="00C7564F">
            <w:pPr>
              <w:spacing w:after="0"/>
              <w:jc w:val="center"/>
              <w:rPr>
                <w:rFonts w:cstheme="minorHAnsi"/>
                <w:b/>
                <w:color w:val="FF0000"/>
                <w:sz w:val="8"/>
                <w:szCs w:val="8"/>
              </w:rPr>
            </w:pPr>
          </w:p>
        </w:tc>
        <w:tc>
          <w:tcPr>
            <w:tcW w:w="688" w:type="dxa"/>
            <w:tcBorders>
              <w:left w:val="nil"/>
              <w:bottom w:val="dotted" w:sz="4" w:space="0" w:color="808080" w:themeColor="background1" w:themeShade="80"/>
              <w:right w:val="dotted" w:sz="4" w:space="0" w:color="808080" w:themeColor="background1" w:themeShade="80"/>
            </w:tcBorders>
            <w:shd w:val="clear" w:color="auto" w:fill="auto"/>
            <w:vAlign w:val="center"/>
          </w:tcPr>
          <w:p w:rsidR="00C7564F" w:rsidRPr="00C7564F" w:rsidRDefault="00C7564F" w:rsidP="00C7564F">
            <w:pPr>
              <w:spacing w:after="0"/>
              <w:jc w:val="center"/>
              <w:rPr>
                <w:rFonts w:cstheme="minorHAnsi"/>
                <w:color w:val="FF0000"/>
                <w:sz w:val="8"/>
                <w:szCs w:val="8"/>
              </w:rPr>
            </w:pPr>
          </w:p>
        </w:tc>
      </w:tr>
    </w:tbl>
    <w:p w:rsidR="00C7564F" w:rsidRDefault="00C7564F" w:rsidP="00AA4B9F">
      <w:pPr>
        <w:spacing w:after="0"/>
        <w:ind w:left="360" w:firstLine="360"/>
        <w:rPr>
          <w:b/>
          <w:color w:val="000000" w:themeColor="text1"/>
          <w:sz w:val="24"/>
          <w:szCs w:val="24"/>
        </w:rPr>
      </w:pPr>
    </w:p>
    <w:tbl>
      <w:tblPr>
        <w:tblStyle w:val="TableGrid"/>
        <w:tblW w:w="0" w:type="auto"/>
        <w:tblInd w:w="72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80"/>
      </w:tblGrid>
      <w:tr w:rsidR="00AA4B9F" w:rsidTr="00AA4B9F">
        <w:trPr>
          <w:trHeight w:val="1358"/>
        </w:trPr>
        <w:tc>
          <w:tcPr>
            <w:tcW w:w="8900" w:type="dxa"/>
          </w:tcPr>
          <w:p w:rsidR="00AA4B9F" w:rsidRDefault="00AA4B9F" w:rsidP="0071328C">
            <w:pPr>
              <w:spacing w:before="120"/>
              <w:rPr>
                <w:rFonts w:cstheme="minorHAnsi"/>
                <w:color w:val="000000" w:themeColor="text1"/>
                <w:sz w:val="22"/>
                <w:szCs w:val="22"/>
              </w:rPr>
            </w:pPr>
          </w:p>
        </w:tc>
      </w:tr>
    </w:tbl>
    <w:p w:rsidR="00BE7E9C" w:rsidRDefault="00BE7E9C" w:rsidP="00AA4B9F">
      <w:pPr>
        <w:spacing w:after="0"/>
        <w:ind w:left="360" w:firstLine="360"/>
        <w:rPr>
          <w:b/>
          <w:color w:val="000000" w:themeColor="text1"/>
          <w:sz w:val="24"/>
          <w:szCs w:val="24"/>
        </w:rPr>
      </w:pPr>
    </w:p>
    <w:tbl>
      <w:tblPr>
        <w:tblStyle w:val="TableGrid"/>
        <w:tblpPr w:leftFromText="180" w:rightFromText="180" w:vertAnchor="text" w:horzAnchor="margin" w:tblpY="275"/>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090B7E" w:rsidTr="00090B7E">
        <w:tc>
          <w:tcPr>
            <w:tcW w:w="6840" w:type="dxa"/>
            <w:vMerge w:val="restart"/>
            <w:tcBorders>
              <w:left w:val="dotted" w:sz="4" w:space="0" w:color="808080" w:themeColor="background1" w:themeShade="80"/>
            </w:tcBorders>
            <w:shd w:val="clear" w:color="auto" w:fill="auto"/>
          </w:tcPr>
          <w:p w:rsidR="00090B7E" w:rsidRPr="00C7564F" w:rsidRDefault="00090B7E" w:rsidP="00BE7E9C">
            <w:pPr>
              <w:spacing w:before="120"/>
              <w:ind w:left="540" w:hanging="540"/>
              <w:rPr>
                <w:rFonts w:ascii="Cambria" w:hAnsi="Cambria"/>
                <w:i/>
                <w:color w:val="000000" w:themeColor="text1"/>
              </w:rPr>
            </w:pPr>
            <w:r w:rsidRPr="00C7564F">
              <w:rPr>
                <w:rFonts w:ascii="Cambria" w:hAnsi="Cambria"/>
                <w:i/>
                <w:color w:val="000000" w:themeColor="text1"/>
              </w:rPr>
              <w:t>4-</w:t>
            </w:r>
            <w:r>
              <w:rPr>
                <w:rFonts w:ascii="Cambria" w:hAnsi="Cambria"/>
                <w:i/>
                <w:color w:val="000000" w:themeColor="text1"/>
              </w:rPr>
              <w:t>2</w:t>
            </w:r>
            <w:r w:rsidRPr="00C7564F">
              <w:rPr>
                <w:rFonts w:ascii="Cambria" w:hAnsi="Cambria"/>
                <w:i/>
              </w:rPr>
              <w:t xml:space="preserve">.  </w:t>
            </w:r>
            <w:r w:rsidRPr="00C7564F">
              <w:rPr>
                <w:rFonts w:ascii="Cambria" w:eastAsia="Batang" w:hAnsi="Cambria" w:cs="Times New Roman"/>
                <w:i/>
                <w:color w:val="000000" w:themeColor="text1"/>
                <w:lang w:eastAsia="ko-KR"/>
              </w:rPr>
              <w:t xml:space="preserve"> </w:t>
            </w:r>
            <w:r>
              <w:rPr>
                <w:rFonts w:ascii="Cambria" w:eastAsia="Batang" w:hAnsi="Cambria" w:cs="Times New Roman"/>
                <w:i/>
                <w:color w:val="000000" w:themeColor="text1"/>
                <w:lang w:eastAsia="ko-KR"/>
              </w:rPr>
              <w:t xml:space="preserve">Examine the seismicity zones that surround the ESRP in Fig.1.  Describe the </w:t>
            </w:r>
            <w:r w:rsidR="00AA35B0">
              <w:rPr>
                <w:rFonts w:ascii="Cambria" w:eastAsia="Batang" w:hAnsi="Cambria" w:cs="Times New Roman"/>
                <w:i/>
                <w:color w:val="000000" w:themeColor="text1"/>
                <w:lang w:eastAsia="ko-KR"/>
              </w:rPr>
              <w:t xml:space="preserve">tectonic </w:t>
            </w:r>
            <w:r>
              <w:rPr>
                <w:rFonts w:ascii="Cambria" w:eastAsia="Batang" w:hAnsi="Cambria" w:cs="Times New Roman"/>
                <w:i/>
                <w:color w:val="000000" w:themeColor="text1"/>
                <w:lang w:eastAsia="ko-KR"/>
              </w:rPr>
              <w:t xml:space="preserve">process that </w:t>
            </w:r>
            <w:r w:rsidR="00BE7E9C">
              <w:rPr>
                <w:rFonts w:ascii="Cambria" w:eastAsia="Batang" w:hAnsi="Cambria" w:cs="Times New Roman"/>
                <w:i/>
                <w:color w:val="000000" w:themeColor="text1"/>
                <w:lang w:eastAsia="ko-KR"/>
              </w:rPr>
              <w:t>produce seismicity in this region.  Is this seismicity related to the extensional faulting in the Basin and Range Province?</w:t>
            </w:r>
          </w:p>
        </w:tc>
        <w:tc>
          <w:tcPr>
            <w:tcW w:w="687" w:type="dxa"/>
            <w:shd w:val="clear" w:color="auto" w:fill="auto"/>
          </w:tcPr>
          <w:p w:rsidR="00090B7E" w:rsidRPr="00C7564F" w:rsidRDefault="00090B7E" w:rsidP="00090B7E">
            <w:pPr>
              <w:spacing w:after="0"/>
              <w:jc w:val="center"/>
              <w:rPr>
                <w:rFonts w:cstheme="minorHAnsi"/>
                <w:sz w:val="18"/>
                <w:szCs w:val="18"/>
              </w:rPr>
            </w:pPr>
            <w:r w:rsidRPr="00C7564F">
              <w:rPr>
                <w:rFonts w:cstheme="minorHAnsi"/>
                <w:sz w:val="18"/>
                <w:szCs w:val="18"/>
              </w:rPr>
              <w:t xml:space="preserve">Rank </w:t>
            </w:r>
          </w:p>
        </w:tc>
        <w:tc>
          <w:tcPr>
            <w:tcW w:w="687" w:type="dxa"/>
            <w:shd w:val="clear" w:color="auto" w:fill="auto"/>
            <w:vAlign w:val="center"/>
          </w:tcPr>
          <w:p w:rsidR="00090B7E" w:rsidRPr="00C7564F" w:rsidRDefault="00090B7E" w:rsidP="00090B7E">
            <w:pPr>
              <w:spacing w:after="0"/>
              <w:jc w:val="center"/>
              <w:rPr>
                <w:rFonts w:cstheme="minorHAnsi"/>
                <w:sz w:val="18"/>
                <w:szCs w:val="18"/>
              </w:rPr>
            </w:pPr>
            <w:r w:rsidRPr="00C7564F">
              <w:rPr>
                <w:rFonts w:cstheme="minorHAnsi"/>
                <w:sz w:val="18"/>
                <w:szCs w:val="18"/>
              </w:rPr>
              <w:t>Wght</w:t>
            </w:r>
          </w:p>
        </w:tc>
        <w:tc>
          <w:tcPr>
            <w:tcW w:w="688" w:type="dxa"/>
            <w:tcBorders>
              <w:right w:val="dotted" w:sz="4" w:space="0" w:color="808080" w:themeColor="background1" w:themeShade="80"/>
            </w:tcBorders>
            <w:shd w:val="clear" w:color="auto" w:fill="auto"/>
            <w:vAlign w:val="center"/>
          </w:tcPr>
          <w:p w:rsidR="00090B7E" w:rsidRPr="00C7564F" w:rsidRDefault="00090B7E" w:rsidP="00090B7E">
            <w:pPr>
              <w:spacing w:after="0"/>
              <w:jc w:val="center"/>
              <w:rPr>
                <w:rFonts w:cstheme="minorHAnsi"/>
                <w:sz w:val="18"/>
                <w:szCs w:val="18"/>
              </w:rPr>
            </w:pPr>
            <w:r w:rsidRPr="00C7564F">
              <w:rPr>
                <w:rFonts w:cstheme="minorHAnsi"/>
                <w:sz w:val="18"/>
                <w:szCs w:val="18"/>
              </w:rPr>
              <w:t>Score</w:t>
            </w:r>
          </w:p>
        </w:tc>
      </w:tr>
      <w:tr w:rsidR="00090B7E" w:rsidTr="00090B7E">
        <w:tc>
          <w:tcPr>
            <w:tcW w:w="6840" w:type="dxa"/>
            <w:vMerge/>
            <w:tcBorders>
              <w:left w:val="dotted" w:sz="4" w:space="0" w:color="808080" w:themeColor="background1" w:themeShade="80"/>
            </w:tcBorders>
            <w:shd w:val="clear" w:color="auto" w:fill="auto"/>
          </w:tcPr>
          <w:p w:rsidR="00090B7E" w:rsidRPr="00E40492" w:rsidRDefault="00090B7E" w:rsidP="00090B7E">
            <w:pPr>
              <w:spacing w:before="120"/>
              <w:ind w:left="540" w:hanging="540"/>
              <w:rPr>
                <w:rFonts w:ascii="Cambria" w:hAnsi="Cambria"/>
                <w:i/>
                <w:color w:val="000000" w:themeColor="text1"/>
                <w:sz w:val="22"/>
                <w:szCs w:val="22"/>
              </w:rPr>
            </w:pPr>
          </w:p>
        </w:tc>
        <w:tc>
          <w:tcPr>
            <w:tcW w:w="687" w:type="dxa"/>
            <w:tcBorders>
              <w:bottom w:val="dotted" w:sz="4" w:space="0" w:color="808080" w:themeColor="background1" w:themeShade="80"/>
            </w:tcBorders>
            <w:shd w:val="clear" w:color="auto" w:fill="auto"/>
          </w:tcPr>
          <w:p w:rsidR="00090B7E" w:rsidRPr="00C7564F" w:rsidRDefault="00090B7E" w:rsidP="00090B7E">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090B7E" w:rsidRPr="00C7564F" w:rsidRDefault="00090B7E" w:rsidP="00090B7E">
            <w:pPr>
              <w:spacing w:before="120"/>
              <w:jc w:val="center"/>
              <w:rPr>
                <w:rFonts w:cstheme="minorHAnsi"/>
                <w:color w:val="000000" w:themeColor="text1"/>
                <w:sz w:val="18"/>
                <w:szCs w:val="18"/>
              </w:rPr>
            </w:pPr>
            <w:r w:rsidRPr="00C7564F">
              <w:rPr>
                <w:rFonts w:cstheme="minorHAnsi"/>
                <w:color w:val="000000" w:themeColor="text1"/>
                <w:sz w:val="18"/>
                <w:szCs w:val="18"/>
              </w:rPr>
              <w:t>1</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090B7E" w:rsidRPr="00C7564F" w:rsidRDefault="00090B7E" w:rsidP="00090B7E">
            <w:pPr>
              <w:spacing w:before="120"/>
              <w:jc w:val="center"/>
              <w:rPr>
                <w:rFonts w:cstheme="minorHAnsi"/>
                <w:b/>
                <w:color w:val="FF0000"/>
                <w:sz w:val="18"/>
                <w:szCs w:val="18"/>
              </w:rPr>
            </w:pPr>
          </w:p>
        </w:tc>
      </w:tr>
      <w:tr w:rsidR="00090B7E" w:rsidTr="00090B7E">
        <w:tc>
          <w:tcPr>
            <w:tcW w:w="6840" w:type="dxa"/>
            <w:vMerge/>
            <w:tcBorders>
              <w:left w:val="dotted" w:sz="4" w:space="0" w:color="808080" w:themeColor="background1" w:themeShade="80"/>
              <w:right w:val="nil"/>
            </w:tcBorders>
            <w:shd w:val="clear" w:color="auto" w:fill="auto"/>
          </w:tcPr>
          <w:p w:rsidR="00090B7E" w:rsidRPr="00E40492" w:rsidRDefault="00090B7E" w:rsidP="00090B7E">
            <w:pPr>
              <w:spacing w:before="120"/>
              <w:ind w:left="540" w:hanging="540"/>
              <w:rPr>
                <w:rFonts w:ascii="Cambria" w:hAnsi="Cambria"/>
                <w:i/>
                <w:color w:val="000000" w:themeColor="text1"/>
                <w:sz w:val="22"/>
                <w:szCs w:val="22"/>
              </w:rPr>
            </w:pPr>
          </w:p>
        </w:tc>
        <w:tc>
          <w:tcPr>
            <w:tcW w:w="687" w:type="dxa"/>
            <w:tcBorders>
              <w:left w:val="nil"/>
              <w:bottom w:val="dotted" w:sz="4" w:space="0" w:color="808080" w:themeColor="background1" w:themeShade="80"/>
              <w:right w:val="nil"/>
            </w:tcBorders>
            <w:shd w:val="clear" w:color="auto" w:fill="auto"/>
          </w:tcPr>
          <w:p w:rsidR="00090B7E" w:rsidRPr="00C7564F" w:rsidRDefault="00090B7E" w:rsidP="00090B7E">
            <w:pPr>
              <w:spacing w:after="0"/>
              <w:jc w:val="center"/>
              <w:rPr>
                <w:rFonts w:cstheme="minorHAnsi"/>
                <w:b/>
                <w:color w:val="FF0000"/>
                <w:sz w:val="8"/>
                <w:szCs w:val="8"/>
              </w:rPr>
            </w:pPr>
          </w:p>
        </w:tc>
        <w:tc>
          <w:tcPr>
            <w:tcW w:w="687" w:type="dxa"/>
            <w:tcBorders>
              <w:left w:val="nil"/>
              <w:bottom w:val="dotted" w:sz="4" w:space="0" w:color="808080" w:themeColor="background1" w:themeShade="80"/>
              <w:right w:val="nil"/>
            </w:tcBorders>
            <w:shd w:val="clear" w:color="auto" w:fill="auto"/>
            <w:vAlign w:val="center"/>
          </w:tcPr>
          <w:p w:rsidR="00090B7E" w:rsidRPr="00C7564F" w:rsidRDefault="00090B7E" w:rsidP="00090B7E">
            <w:pPr>
              <w:spacing w:after="0"/>
              <w:jc w:val="center"/>
              <w:rPr>
                <w:rFonts w:cstheme="minorHAnsi"/>
                <w:b/>
                <w:color w:val="FF0000"/>
                <w:sz w:val="8"/>
                <w:szCs w:val="8"/>
              </w:rPr>
            </w:pPr>
          </w:p>
        </w:tc>
        <w:tc>
          <w:tcPr>
            <w:tcW w:w="688" w:type="dxa"/>
            <w:tcBorders>
              <w:left w:val="nil"/>
              <w:bottom w:val="dotted" w:sz="4" w:space="0" w:color="808080" w:themeColor="background1" w:themeShade="80"/>
              <w:right w:val="dotted" w:sz="4" w:space="0" w:color="808080" w:themeColor="background1" w:themeShade="80"/>
            </w:tcBorders>
            <w:shd w:val="clear" w:color="auto" w:fill="auto"/>
            <w:vAlign w:val="center"/>
          </w:tcPr>
          <w:p w:rsidR="00090B7E" w:rsidRPr="00C7564F" w:rsidRDefault="00090B7E" w:rsidP="00090B7E">
            <w:pPr>
              <w:spacing w:after="0"/>
              <w:jc w:val="center"/>
              <w:rPr>
                <w:rFonts w:cstheme="minorHAnsi"/>
                <w:color w:val="FF0000"/>
                <w:sz w:val="8"/>
                <w:szCs w:val="8"/>
              </w:rPr>
            </w:pPr>
          </w:p>
        </w:tc>
      </w:tr>
    </w:tbl>
    <w:p w:rsidR="00C7564F" w:rsidRDefault="00C7564F" w:rsidP="00AA4B9F">
      <w:pPr>
        <w:spacing w:after="0"/>
        <w:ind w:left="360" w:firstLine="360"/>
        <w:rPr>
          <w:b/>
          <w:color w:val="000000" w:themeColor="text1"/>
          <w:sz w:val="24"/>
          <w:szCs w:val="24"/>
        </w:rPr>
      </w:pPr>
    </w:p>
    <w:tbl>
      <w:tblPr>
        <w:tblStyle w:val="TableGrid"/>
        <w:tblW w:w="0" w:type="auto"/>
        <w:tblInd w:w="72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80"/>
      </w:tblGrid>
      <w:tr w:rsidR="00AA4B9F" w:rsidTr="00AA4B9F">
        <w:trPr>
          <w:trHeight w:val="1268"/>
        </w:trPr>
        <w:tc>
          <w:tcPr>
            <w:tcW w:w="8900" w:type="dxa"/>
          </w:tcPr>
          <w:p w:rsidR="00AA4B9F" w:rsidRDefault="00AA4B9F" w:rsidP="0071328C">
            <w:pPr>
              <w:spacing w:before="120"/>
              <w:rPr>
                <w:rFonts w:cstheme="minorHAnsi"/>
                <w:color w:val="000000" w:themeColor="text1"/>
                <w:sz w:val="22"/>
                <w:szCs w:val="22"/>
              </w:rPr>
            </w:pPr>
          </w:p>
        </w:tc>
      </w:tr>
    </w:tbl>
    <w:tbl>
      <w:tblPr>
        <w:tblStyle w:val="TableGrid"/>
        <w:tblpPr w:leftFromText="180" w:rightFromText="180" w:vertAnchor="text" w:horzAnchor="margin" w:tblpXSpec="right" w:tblpY="267"/>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F03519" w:rsidTr="002D24CF">
        <w:tc>
          <w:tcPr>
            <w:tcW w:w="6840" w:type="dxa"/>
            <w:vMerge w:val="restart"/>
            <w:tcBorders>
              <w:left w:val="dotted" w:sz="4" w:space="0" w:color="808080" w:themeColor="background1" w:themeShade="80"/>
            </w:tcBorders>
            <w:shd w:val="clear" w:color="auto" w:fill="auto"/>
          </w:tcPr>
          <w:p w:rsidR="00F03519" w:rsidRPr="00B21BCB" w:rsidRDefault="00F03519" w:rsidP="00BE7E9C">
            <w:pPr>
              <w:spacing w:before="120"/>
              <w:ind w:left="540" w:hanging="540"/>
              <w:rPr>
                <w:rFonts w:ascii="Cambria" w:hAnsi="Cambria"/>
                <w:i/>
                <w:color w:val="000000" w:themeColor="text1"/>
              </w:rPr>
            </w:pPr>
            <w:r w:rsidRPr="00B21BCB">
              <w:rPr>
                <w:rFonts w:ascii="Cambria" w:hAnsi="Cambria"/>
                <w:i/>
                <w:color w:val="000000" w:themeColor="text1"/>
              </w:rPr>
              <w:t>4-</w:t>
            </w:r>
            <w:r w:rsidR="00BE7E9C" w:rsidRPr="00B21BCB">
              <w:rPr>
                <w:rFonts w:ascii="Cambria" w:hAnsi="Cambria"/>
                <w:i/>
                <w:color w:val="000000" w:themeColor="text1"/>
              </w:rPr>
              <w:t>3</w:t>
            </w:r>
            <w:r w:rsidRPr="00B21BCB">
              <w:rPr>
                <w:rFonts w:ascii="Cambria" w:hAnsi="Cambria"/>
                <w:i/>
              </w:rPr>
              <w:t xml:space="preserve">.  </w:t>
            </w:r>
            <w:r w:rsidRPr="00B21BCB">
              <w:rPr>
                <w:rFonts w:ascii="Cambria" w:hAnsi="Cambria"/>
                <w:i/>
                <w:color w:val="000000" w:themeColor="text1"/>
              </w:rPr>
              <w:t xml:space="preserve">Describe the textures and mineralogic compositions of rhyolite, tholeiitic basalt and palagonite tuff.  Would you expect rhyolite and basalt to erupt concurrently?  </w:t>
            </w:r>
          </w:p>
        </w:tc>
        <w:tc>
          <w:tcPr>
            <w:tcW w:w="687" w:type="dxa"/>
            <w:shd w:val="clear" w:color="auto" w:fill="auto"/>
          </w:tcPr>
          <w:p w:rsidR="00F03519" w:rsidRPr="002D24CF" w:rsidRDefault="00F03519" w:rsidP="00F03519">
            <w:pPr>
              <w:spacing w:after="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F03519" w:rsidRPr="002D24CF" w:rsidRDefault="00F03519" w:rsidP="00F03519">
            <w:pPr>
              <w:spacing w:after="0"/>
              <w:jc w:val="center"/>
              <w:rPr>
                <w:rFonts w:cstheme="minorHAnsi"/>
                <w:sz w:val="18"/>
                <w:szCs w:val="18"/>
              </w:rPr>
            </w:pPr>
            <w:r w:rsidRPr="002D24CF">
              <w:rPr>
                <w:rFonts w:cstheme="minorHAnsi"/>
                <w:sz w:val="18"/>
                <w:szCs w:val="18"/>
              </w:rPr>
              <w:t>Wght</w:t>
            </w:r>
          </w:p>
        </w:tc>
        <w:tc>
          <w:tcPr>
            <w:tcW w:w="688" w:type="dxa"/>
            <w:tcBorders>
              <w:right w:val="dotted" w:sz="4" w:space="0" w:color="808080" w:themeColor="background1" w:themeShade="80"/>
            </w:tcBorders>
            <w:shd w:val="clear" w:color="auto" w:fill="auto"/>
            <w:vAlign w:val="center"/>
          </w:tcPr>
          <w:p w:rsidR="00F03519" w:rsidRPr="002D24CF" w:rsidRDefault="00F03519" w:rsidP="00F03519">
            <w:pPr>
              <w:spacing w:after="0"/>
              <w:jc w:val="center"/>
              <w:rPr>
                <w:rFonts w:cstheme="minorHAnsi"/>
                <w:sz w:val="18"/>
                <w:szCs w:val="18"/>
              </w:rPr>
            </w:pPr>
            <w:r w:rsidRPr="002D24CF">
              <w:rPr>
                <w:rFonts w:cstheme="minorHAnsi"/>
                <w:sz w:val="18"/>
                <w:szCs w:val="18"/>
              </w:rPr>
              <w:t>Score</w:t>
            </w:r>
          </w:p>
        </w:tc>
      </w:tr>
      <w:tr w:rsidR="00F03519" w:rsidTr="002D24CF">
        <w:tc>
          <w:tcPr>
            <w:tcW w:w="6840" w:type="dxa"/>
            <w:vMerge/>
            <w:tcBorders>
              <w:left w:val="dotted" w:sz="4" w:space="0" w:color="808080" w:themeColor="background1" w:themeShade="80"/>
            </w:tcBorders>
            <w:shd w:val="clear" w:color="auto" w:fill="auto"/>
          </w:tcPr>
          <w:p w:rsidR="00F03519" w:rsidRPr="002D24CF" w:rsidRDefault="00F03519" w:rsidP="00090B7E">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F03519" w:rsidRPr="002D24CF" w:rsidRDefault="00F03519" w:rsidP="00D16E02">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F03519" w:rsidRPr="002D24CF" w:rsidRDefault="00F03519" w:rsidP="00D16E02">
            <w:pPr>
              <w:spacing w:before="120"/>
              <w:jc w:val="center"/>
              <w:rPr>
                <w:rFonts w:cstheme="minorHAnsi"/>
                <w:color w:val="FF0000"/>
                <w:sz w:val="18"/>
                <w:szCs w:val="18"/>
              </w:rPr>
            </w:pPr>
            <w:r w:rsidRPr="002D24CF">
              <w:rPr>
                <w:rFonts w:cstheme="minorHAnsi"/>
                <w:color w:val="000000" w:themeColor="text1"/>
                <w:sz w:val="18"/>
                <w:szCs w:val="18"/>
              </w:rPr>
              <w:t>1</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F03519" w:rsidRPr="002D24CF" w:rsidRDefault="00F03519" w:rsidP="00D16E02">
            <w:pPr>
              <w:spacing w:before="120"/>
              <w:jc w:val="center"/>
              <w:rPr>
                <w:rFonts w:cstheme="minorHAnsi"/>
                <w:b/>
                <w:color w:val="FF0000"/>
                <w:sz w:val="18"/>
                <w:szCs w:val="18"/>
              </w:rPr>
            </w:pPr>
          </w:p>
        </w:tc>
      </w:tr>
      <w:tr w:rsidR="00C7564F" w:rsidTr="00090B7E">
        <w:tc>
          <w:tcPr>
            <w:tcW w:w="6840" w:type="dxa"/>
            <w:vMerge/>
            <w:tcBorders>
              <w:left w:val="dotted" w:sz="4" w:space="0" w:color="808080" w:themeColor="background1" w:themeShade="80"/>
              <w:right w:val="nil"/>
            </w:tcBorders>
            <w:shd w:val="clear" w:color="auto" w:fill="auto"/>
          </w:tcPr>
          <w:p w:rsidR="00C7564F" w:rsidRPr="002D24CF" w:rsidRDefault="00C7564F" w:rsidP="00090B7E">
            <w:pPr>
              <w:spacing w:before="120"/>
              <w:ind w:left="540" w:hanging="540"/>
              <w:rPr>
                <w:rFonts w:asciiTheme="majorHAnsi" w:hAnsiTheme="majorHAnsi"/>
                <w:i/>
                <w:color w:val="000000" w:themeColor="text1"/>
                <w:sz w:val="22"/>
                <w:szCs w:val="22"/>
              </w:rPr>
            </w:pPr>
          </w:p>
        </w:tc>
        <w:tc>
          <w:tcPr>
            <w:tcW w:w="2062" w:type="dxa"/>
            <w:gridSpan w:val="3"/>
            <w:tcBorders>
              <w:left w:val="nil"/>
              <w:bottom w:val="dotted" w:sz="4" w:space="0" w:color="808080" w:themeColor="background1" w:themeShade="80"/>
              <w:right w:val="dotted" w:sz="4" w:space="0" w:color="808080" w:themeColor="background1" w:themeShade="80"/>
            </w:tcBorders>
            <w:shd w:val="clear" w:color="auto" w:fill="auto"/>
          </w:tcPr>
          <w:p w:rsidR="00C7564F" w:rsidRPr="00C7564F" w:rsidRDefault="00C7564F" w:rsidP="00C7564F">
            <w:pPr>
              <w:spacing w:after="0" w:line="240" w:lineRule="auto"/>
              <w:jc w:val="center"/>
              <w:rPr>
                <w:rFonts w:asciiTheme="majorHAnsi" w:hAnsiTheme="majorHAnsi" w:cstheme="minorHAnsi"/>
                <w:color w:val="FF0000"/>
                <w:sz w:val="8"/>
                <w:szCs w:val="8"/>
              </w:rPr>
            </w:pPr>
          </w:p>
        </w:tc>
      </w:tr>
    </w:tbl>
    <w:p w:rsidR="00AA4B9F" w:rsidRDefault="00AA4B9F" w:rsidP="00AA4B9F">
      <w:pPr>
        <w:spacing w:after="0"/>
        <w:ind w:left="360" w:firstLine="360"/>
        <w:rPr>
          <w:rFonts w:cstheme="minorHAnsi"/>
          <w:color w:val="000000" w:themeColor="text1"/>
          <w:sz w:val="22"/>
          <w:szCs w:val="22"/>
        </w:rPr>
      </w:pPr>
    </w:p>
    <w:tbl>
      <w:tblPr>
        <w:tblStyle w:val="TableGrid"/>
        <w:tblW w:w="0" w:type="auto"/>
        <w:tblInd w:w="72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80"/>
      </w:tblGrid>
      <w:tr w:rsidR="00AA4B9F" w:rsidTr="00AA4B9F">
        <w:trPr>
          <w:trHeight w:val="2087"/>
        </w:trPr>
        <w:tc>
          <w:tcPr>
            <w:tcW w:w="8900" w:type="dxa"/>
          </w:tcPr>
          <w:p w:rsidR="00AA4B9F" w:rsidRDefault="00AA4B9F" w:rsidP="0071328C">
            <w:pPr>
              <w:spacing w:before="120"/>
              <w:rPr>
                <w:rFonts w:cstheme="minorHAnsi"/>
                <w:color w:val="000000" w:themeColor="text1"/>
                <w:sz w:val="22"/>
                <w:szCs w:val="22"/>
              </w:rPr>
            </w:pPr>
          </w:p>
        </w:tc>
      </w:tr>
    </w:tbl>
    <w:p w:rsidR="00A379B5" w:rsidRDefault="00A379B5" w:rsidP="00C9007E">
      <w:pPr>
        <w:spacing w:before="120"/>
        <w:ind w:left="360" w:firstLine="360"/>
        <w:rPr>
          <w:rFonts w:cstheme="minorHAnsi"/>
          <w:sz w:val="22"/>
          <w:szCs w:val="22"/>
        </w:rPr>
      </w:pPr>
    </w:p>
    <w:p w:rsidR="00314688" w:rsidRDefault="00314688">
      <w:r>
        <w:br w:type="page"/>
      </w:r>
    </w:p>
    <w:tbl>
      <w:tblPr>
        <w:tblStyle w:val="TableGrid"/>
        <w:tblpPr w:leftFromText="180" w:rightFromText="180" w:vertAnchor="text" w:horzAnchor="margin" w:tblpXSpec="right" w:tblpY="267"/>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A379B5" w:rsidTr="00090B7E">
        <w:tc>
          <w:tcPr>
            <w:tcW w:w="6840" w:type="dxa"/>
            <w:vMerge w:val="restart"/>
            <w:tcBorders>
              <w:left w:val="dotted" w:sz="4" w:space="0" w:color="808080" w:themeColor="background1" w:themeShade="80"/>
            </w:tcBorders>
            <w:shd w:val="clear" w:color="auto" w:fill="auto"/>
          </w:tcPr>
          <w:p w:rsidR="00A379B5" w:rsidRPr="00B21BCB" w:rsidRDefault="00A379B5" w:rsidP="00BE7E9C">
            <w:pPr>
              <w:spacing w:before="120"/>
              <w:ind w:left="540" w:hanging="540"/>
              <w:rPr>
                <w:rFonts w:ascii="Cambria" w:hAnsi="Cambria"/>
                <w:i/>
                <w:color w:val="000000" w:themeColor="text1"/>
              </w:rPr>
            </w:pPr>
            <w:r w:rsidRPr="00B21BCB">
              <w:rPr>
                <w:rFonts w:ascii="Cambria" w:hAnsi="Cambria"/>
                <w:i/>
                <w:color w:val="000000" w:themeColor="text1"/>
              </w:rPr>
              <w:lastRenderedPageBreak/>
              <w:t>4-</w:t>
            </w:r>
            <w:r w:rsidR="00BE7E9C" w:rsidRPr="00B21BCB">
              <w:rPr>
                <w:rFonts w:ascii="Cambria" w:hAnsi="Cambria"/>
                <w:i/>
                <w:color w:val="000000" w:themeColor="text1"/>
              </w:rPr>
              <w:t>4</w:t>
            </w:r>
            <w:r w:rsidRPr="00B21BCB">
              <w:rPr>
                <w:rFonts w:ascii="Cambria" w:hAnsi="Cambria"/>
                <w:i/>
              </w:rPr>
              <w:t xml:space="preserve">.  </w:t>
            </w:r>
            <w:r w:rsidRPr="00B21BCB">
              <w:rPr>
                <w:rFonts w:ascii="Cambria" w:hAnsi="Cambria"/>
                <w:i/>
                <w:color w:val="000000" w:themeColor="text1"/>
              </w:rPr>
              <w:t xml:space="preserve"> Describe the eruptive style, formation and internal structure of a maar-diatreme volcano and describe the unique geological conditions that controlled the growth of the Menan Buttes tuff cones (see Lorenz, 2003, pp.73 and 79).  </w:t>
            </w:r>
          </w:p>
        </w:tc>
        <w:tc>
          <w:tcPr>
            <w:tcW w:w="687" w:type="dxa"/>
            <w:shd w:val="clear" w:color="auto" w:fill="auto"/>
          </w:tcPr>
          <w:p w:rsidR="00A379B5" w:rsidRPr="002D24CF" w:rsidRDefault="00A379B5" w:rsidP="00090B7E">
            <w:pPr>
              <w:spacing w:after="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A379B5" w:rsidRPr="002D24CF" w:rsidRDefault="00A379B5" w:rsidP="00090B7E">
            <w:pPr>
              <w:spacing w:after="0"/>
              <w:jc w:val="center"/>
              <w:rPr>
                <w:rFonts w:cstheme="minorHAnsi"/>
                <w:sz w:val="18"/>
                <w:szCs w:val="18"/>
              </w:rPr>
            </w:pPr>
            <w:r w:rsidRPr="002D24CF">
              <w:rPr>
                <w:rFonts w:cstheme="minorHAnsi"/>
                <w:sz w:val="18"/>
                <w:szCs w:val="18"/>
              </w:rPr>
              <w:t>Wght</w:t>
            </w:r>
          </w:p>
        </w:tc>
        <w:tc>
          <w:tcPr>
            <w:tcW w:w="688" w:type="dxa"/>
            <w:tcBorders>
              <w:right w:val="dotted" w:sz="4" w:space="0" w:color="808080" w:themeColor="background1" w:themeShade="80"/>
            </w:tcBorders>
            <w:shd w:val="clear" w:color="auto" w:fill="auto"/>
            <w:vAlign w:val="center"/>
          </w:tcPr>
          <w:p w:rsidR="00A379B5" w:rsidRPr="002D24CF" w:rsidRDefault="00A379B5" w:rsidP="00090B7E">
            <w:pPr>
              <w:spacing w:after="0"/>
              <w:jc w:val="center"/>
              <w:rPr>
                <w:rFonts w:cstheme="minorHAnsi"/>
                <w:sz w:val="18"/>
                <w:szCs w:val="18"/>
              </w:rPr>
            </w:pPr>
            <w:r w:rsidRPr="002D24CF">
              <w:rPr>
                <w:rFonts w:cstheme="minorHAnsi"/>
                <w:sz w:val="18"/>
                <w:szCs w:val="18"/>
              </w:rPr>
              <w:t>Score</w:t>
            </w:r>
          </w:p>
        </w:tc>
      </w:tr>
      <w:tr w:rsidR="00A379B5" w:rsidTr="00090B7E">
        <w:tc>
          <w:tcPr>
            <w:tcW w:w="6840" w:type="dxa"/>
            <w:vMerge/>
            <w:tcBorders>
              <w:left w:val="dotted" w:sz="4" w:space="0" w:color="808080" w:themeColor="background1" w:themeShade="80"/>
            </w:tcBorders>
            <w:shd w:val="clear" w:color="auto" w:fill="auto"/>
          </w:tcPr>
          <w:p w:rsidR="00A379B5" w:rsidRPr="002D24CF" w:rsidRDefault="00A379B5" w:rsidP="00090B7E">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A379B5" w:rsidRPr="002D24CF" w:rsidRDefault="00A379B5" w:rsidP="00090B7E">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A379B5" w:rsidRPr="002D24CF" w:rsidRDefault="00A379B5" w:rsidP="00090B7E">
            <w:pPr>
              <w:spacing w:before="120"/>
              <w:jc w:val="center"/>
              <w:rPr>
                <w:rFonts w:cstheme="minorHAnsi"/>
                <w:color w:val="FF0000"/>
                <w:sz w:val="18"/>
                <w:szCs w:val="18"/>
              </w:rPr>
            </w:pPr>
            <w:r w:rsidRPr="002D24CF">
              <w:rPr>
                <w:rFonts w:cstheme="minorHAnsi"/>
                <w:color w:val="000000" w:themeColor="text1"/>
                <w:sz w:val="18"/>
                <w:szCs w:val="18"/>
              </w:rPr>
              <w:t>1</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A379B5" w:rsidRPr="002D24CF" w:rsidRDefault="00A379B5" w:rsidP="00090B7E">
            <w:pPr>
              <w:spacing w:before="120"/>
              <w:jc w:val="center"/>
              <w:rPr>
                <w:rFonts w:cstheme="minorHAnsi"/>
                <w:b/>
                <w:color w:val="FF0000"/>
                <w:sz w:val="18"/>
                <w:szCs w:val="18"/>
              </w:rPr>
            </w:pPr>
          </w:p>
        </w:tc>
      </w:tr>
      <w:tr w:rsidR="00A379B5" w:rsidTr="00090B7E">
        <w:tc>
          <w:tcPr>
            <w:tcW w:w="6840" w:type="dxa"/>
            <w:vMerge/>
            <w:tcBorders>
              <w:left w:val="dotted" w:sz="4" w:space="0" w:color="808080" w:themeColor="background1" w:themeShade="80"/>
              <w:right w:val="nil"/>
            </w:tcBorders>
            <w:shd w:val="clear" w:color="auto" w:fill="auto"/>
          </w:tcPr>
          <w:p w:rsidR="00A379B5" w:rsidRPr="002D24CF" w:rsidRDefault="00A379B5" w:rsidP="00090B7E">
            <w:pPr>
              <w:spacing w:before="120"/>
              <w:ind w:left="540" w:hanging="540"/>
              <w:rPr>
                <w:rFonts w:asciiTheme="majorHAnsi" w:hAnsiTheme="majorHAnsi"/>
                <w:i/>
                <w:color w:val="000000" w:themeColor="text1"/>
                <w:sz w:val="22"/>
                <w:szCs w:val="22"/>
              </w:rPr>
            </w:pPr>
          </w:p>
        </w:tc>
        <w:tc>
          <w:tcPr>
            <w:tcW w:w="2062" w:type="dxa"/>
            <w:gridSpan w:val="3"/>
            <w:tcBorders>
              <w:left w:val="nil"/>
              <w:bottom w:val="dotted" w:sz="4" w:space="0" w:color="808080" w:themeColor="background1" w:themeShade="80"/>
              <w:right w:val="dotted" w:sz="4" w:space="0" w:color="808080" w:themeColor="background1" w:themeShade="80"/>
            </w:tcBorders>
            <w:shd w:val="clear" w:color="auto" w:fill="auto"/>
          </w:tcPr>
          <w:p w:rsidR="00A379B5" w:rsidRPr="00C7564F" w:rsidRDefault="00A379B5" w:rsidP="00090B7E">
            <w:pPr>
              <w:spacing w:after="0" w:line="240" w:lineRule="auto"/>
              <w:jc w:val="center"/>
              <w:rPr>
                <w:rFonts w:asciiTheme="majorHAnsi" w:hAnsiTheme="majorHAnsi" w:cstheme="minorHAnsi"/>
                <w:color w:val="FF0000"/>
                <w:sz w:val="8"/>
                <w:szCs w:val="8"/>
              </w:rPr>
            </w:pPr>
          </w:p>
        </w:tc>
      </w:tr>
    </w:tbl>
    <w:p w:rsidR="00A379B5" w:rsidRDefault="00A379B5" w:rsidP="00AA4B9F">
      <w:pPr>
        <w:spacing w:after="0" w:line="240" w:lineRule="auto"/>
        <w:ind w:left="360" w:firstLine="360"/>
        <w:rPr>
          <w:rFonts w:cstheme="minorHAnsi"/>
          <w:sz w:val="22"/>
          <w:szCs w:val="22"/>
        </w:rPr>
      </w:pPr>
    </w:p>
    <w:tbl>
      <w:tblPr>
        <w:tblStyle w:val="TableGrid"/>
        <w:tblW w:w="0" w:type="auto"/>
        <w:tblInd w:w="72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80"/>
      </w:tblGrid>
      <w:tr w:rsidR="00AA4B9F" w:rsidTr="00C40E1A">
        <w:trPr>
          <w:trHeight w:val="1943"/>
        </w:trPr>
        <w:tc>
          <w:tcPr>
            <w:tcW w:w="8900" w:type="dxa"/>
          </w:tcPr>
          <w:p w:rsidR="00AA4B9F" w:rsidRDefault="00AA4B9F" w:rsidP="0071328C">
            <w:pPr>
              <w:spacing w:before="120"/>
              <w:rPr>
                <w:rFonts w:cstheme="minorHAnsi"/>
                <w:color w:val="000000" w:themeColor="text1"/>
                <w:sz w:val="22"/>
                <w:szCs w:val="22"/>
              </w:rPr>
            </w:pPr>
          </w:p>
        </w:tc>
      </w:tr>
    </w:tbl>
    <w:p w:rsidR="009B5BC6" w:rsidRDefault="009B5BC6" w:rsidP="00AA4B9F">
      <w:pPr>
        <w:spacing w:after="0" w:line="240" w:lineRule="auto"/>
        <w:ind w:left="360" w:firstLine="360"/>
        <w:rPr>
          <w:rFonts w:cstheme="minorHAnsi"/>
          <w:sz w:val="22"/>
          <w:szCs w:val="22"/>
        </w:rPr>
      </w:pPr>
    </w:p>
    <w:p w:rsidR="007F7A12" w:rsidRDefault="007F7A12">
      <w:pPr>
        <w:rPr>
          <w:rFonts w:cstheme="minorHAnsi"/>
          <w:b/>
          <w:color w:val="000000" w:themeColor="text1"/>
          <w:sz w:val="32"/>
          <w:szCs w:val="32"/>
        </w:rPr>
      </w:pPr>
      <w:r>
        <w:rPr>
          <w:rFonts w:cstheme="minorHAnsi"/>
          <w:b/>
          <w:color w:val="000000" w:themeColor="text1"/>
          <w:sz w:val="32"/>
          <w:szCs w:val="32"/>
        </w:rPr>
        <w:br w:type="page"/>
      </w:r>
    </w:p>
    <w:p w:rsidR="00380BBD" w:rsidRPr="00C40E1A" w:rsidRDefault="002D24CF" w:rsidP="00C40E1A">
      <w:pPr>
        <w:rPr>
          <w:rFonts w:cstheme="minorHAnsi"/>
          <w:b/>
          <w:color w:val="000000" w:themeColor="text1"/>
          <w:sz w:val="32"/>
          <w:szCs w:val="32"/>
        </w:rPr>
      </w:pPr>
      <w:r w:rsidRPr="00E40492">
        <w:rPr>
          <w:rFonts w:cstheme="minorHAnsi"/>
          <w:b/>
          <w:color w:val="000000" w:themeColor="text1"/>
          <w:sz w:val="32"/>
          <w:szCs w:val="32"/>
        </w:rPr>
        <w:lastRenderedPageBreak/>
        <w:t xml:space="preserve">Geomorphic </w:t>
      </w:r>
      <w:r>
        <w:rPr>
          <w:rFonts w:cstheme="minorHAnsi"/>
          <w:b/>
          <w:color w:val="000000" w:themeColor="text1"/>
          <w:sz w:val="32"/>
          <w:szCs w:val="32"/>
        </w:rPr>
        <w:t>Analysis</w:t>
      </w:r>
    </w:p>
    <w:tbl>
      <w:tblPr>
        <w:tblStyle w:val="TableGrid"/>
        <w:tblpPr w:leftFromText="180" w:rightFromText="180" w:vertAnchor="text" w:horzAnchor="margin" w:tblpY="149"/>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BE7E9C" w:rsidTr="00B21F2D">
        <w:tc>
          <w:tcPr>
            <w:tcW w:w="6840" w:type="dxa"/>
            <w:vMerge w:val="restart"/>
            <w:tcBorders>
              <w:left w:val="dotted" w:sz="4" w:space="0" w:color="808080" w:themeColor="background1" w:themeShade="80"/>
            </w:tcBorders>
            <w:shd w:val="clear" w:color="auto" w:fill="auto"/>
          </w:tcPr>
          <w:p w:rsidR="00BE7E9C" w:rsidRPr="00B21BCB" w:rsidRDefault="00BE7E9C" w:rsidP="008137A0">
            <w:pPr>
              <w:spacing w:before="120"/>
              <w:ind w:left="540" w:hanging="540"/>
              <w:rPr>
                <w:rFonts w:ascii="Cambria" w:hAnsi="Cambria"/>
                <w:i/>
                <w:color w:val="000000" w:themeColor="text1"/>
              </w:rPr>
            </w:pPr>
            <w:r w:rsidRPr="00B21BCB">
              <w:rPr>
                <w:rFonts w:ascii="Cambria" w:hAnsi="Cambria"/>
                <w:i/>
                <w:color w:val="000000" w:themeColor="text1"/>
              </w:rPr>
              <w:t>4-</w:t>
            </w:r>
            <w:r w:rsidR="008137A0">
              <w:rPr>
                <w:rFonts w:ascii="Cambria" w:hAnsi="Cambria"/>
                <w:i/>
                <w:color w:val="000000" w:themeColor="text1"/>
              </w:rPr>
              <w:t>5</w:t>
            </w:r>
            <w:r w:rsidRPr="00B21BCB">
              <w:rPr>
                <w:rFonts w:ascii="Cambria" w:hAnsi="Cambria"/>
                <w:i/>
              </w:rPr>
              <w:t xml:space="preserve">.  </w:t>
            </w:r>
            <w:r w:rsidRPr="00B21BCB">
              <w:rPr>
                <w:rFonts w:ascii="Cambria" w:hAnsi="Cambria"/>
                <w:i/>
                <w:color w:val="000000" w:themeColor="text1"/>
              </w:rPr>
              <w:t xml:space="preserve">  </w:t>
            </w:r>
            <w:r w:rsidR="00502E90" w:rsidRPr="00B21BCB">
              <w:rPr>
                <w:rFonts w:ascii="Cambria" w:hAnsi="Cambria"/>
                <w:i/>
                <w:color w:val="000000" w:themeColor="text1"/>
              </w:rPr>
              <w:t xml:space="preserve"> Add the USGS-Orthoimagery WMS layer from the USGS TNM Service or open Google Earth </w:t>
            </w:r>
            <w:r w:rsidRPr="00B21BCB">
              <w:rPr>
                <w:rFonts w:ascii="Cambria" w:hAnsi="Cambria"/>
                <w:i/>
                <w:color w:val="000000" w:themeColor="text1"/>
              </w:rPr>
              <w:t xml:space="preserve">and “fly to” Menan Buttes.  Adjust the scale of the screen image to the approximate extent of the image in Figure </w:t>
            </w:r>
            <w:r w:rsidR="00DD68A8" w:rsidRPr="00B21BCB">
              <w:rPr>
                <w:rFonts w:ascii="Cambria" w:hAnsi="Cambria"/>
                <w:i/>
                <w:color w:val="000000" w:themeColor="text1"/>
              </w:rPr>
              <w:t>3</w:t>
            </w:r>
            <w:r w:rsidRPr="00B21BCB">
              <w:rPr>
                <w:rFonts w:ascii="Cambria" w:hAnsi="Cambria"/>
                <w:i/>
                <w:color w:val="000000" w:themeColor="text1"/>
              </w:rPr>
              <w:t xml:space="preserve"> and locate the St. Anthony Dunes and Menan Buttes.  Describe the distribution of agriculture in the area.  Zoom to the area north and west of Menan Buttes.  Explain why there is no agriculture here.  </w:t>
            </w:r>
            <w:r w:rsidRPr="00B21BCB">
              <w:rPr>
                <w:rFonts w:ascii="Cambria" w:hAnsi="Cambria"/>
                <w:i/>
                <w:color w:val="000000" w:themeColor="text1"/>
                <w:u w:val="single"/>
              </w:rPr>
              <w:t>Provide evidence to support your answer</w:t>
            </w:r>
            <w:r w:rsidRPr="00B21BCB">
              <w:rPr>
                <w:rFonts w:ascii="Cambria" w:hAnsi="Cambria"/>
                <w:i/>
                <w:color w:val="000000" w:themeColor="text1"/>
              </w:rPr>
              <w:t>.</w:t>
            </w:r>
          </w:p>
        </w:tc>
        <w:tc>
          <w:tcPr>
            <w:tcW w:w="687" w:type="dxa"/>
            <w:shd w:val="clear" w:color="auto" w:fill="auto"/>
          </w:tcPr>
          <w:p w:rsidR="00BE7E9C" w:rsidRPr="002D24CF" w:rsidRDefault="00BE7E9C" w:rsidP="00BE7E9C">
            <w:pPr>
              <w:spacing w:after="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BE7E9C" w:rsidRPr="002D24CF" w:rsidRDefault="00BE7E9C" w:rsidP="00BE7E9C">
            <w:pPr>
              <w:spacing w:after="0"/>
              <w:jc w:val="center"/>
              <w:rPr>
                <w:rFonts w:cstheme="minorHAnsi"/>
                <w:sz w:val="18"/>
                <w:szCs w:val="18"/>
              </w:rPr>
            </w:pPr>
            <w:r w:rsidRPr="002D24CF">
              <w:rPr>
                <w:rFonts w:cstheme="minorHAnsi"/>
                <w:sz w:val="18"/>
                <w:szCs w:val="18"/>
              </w:rPr>
              <w:t>Wght</w:t>
            </w:r>
          </w:p>
        </w:tc>
        <w:tc>
          <w:tcPr>
            <w:tcW w:w="688" w:type="dxa"/>
            <w:tcBorders>
              <w:right w:val="dotted" w:sz="4" w:space="0" w:color="808080" w:themeColor="background1" w:themeShade="80"/>
            </w:tcBorders>
            <w:shd w:val="clear" w:color="auto" w:fill="auto"/>
            <w:vAlign w:val="center"/>
          </w:tcPr>
          <w:p w:rsidR="00BE7E9C" w:rsidRPr="002D24CF" w:rsidRDefault="00BE7E9C" w:rsidP="00BE7E9C">
            <w:pPr>
              <w:spacing w:after="0"/>
              <w:jc w:val="center"/>
              <w:rPr>
                <w:rFonts w:cstheme="minorHAnsi"/>
                <w:sz w:val="18"/>
                <w:szCs w:val="18"/>
              </w:rPr>
            </w:pPr>
            <w:r w:rsidRPr="002D24CF">
              <w:rPr>
                <w:rFonts w:cstheme="minorHAnsi"/>
                <w:sz w:val="18"/>
                <w:szCs w:val="18"/>
              </w:rPr>
              <w:t>Score</w:t>
            </w:r>
          </w:p>
        </w:tc>
      </w:tr>
      <w:tr w:rsidR="00BE7E9C" w:rsidTr="00B21F2D">
        <w:tc>
          <w:tcPr>
            <w:tcW w:w="6840" w:type="dxa"/>
            <w:vMerge/>
            <w:tcBorders>
              <w:left w:val="dotted" w:sz="4" w:space="0" w:color="808080" w:themeColor="background1" w:themeShade="80"/>
            </w:tcBorders>
            <w:shd w:val="clear" w:color="auto" w:fill="auto"/>
          </w:tcPr>
          <w:p w:rsidR="00BE7E9C" w:rsidRPr="002D24CF" w:rsidRDefault="00BE7E9C" w:rsidP="00BE7E9C">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BE7E9C" w:rsidRPr="002D24CF" w:rsidRDefault="00BE7E9C" w:rsidP="00BE7E9C">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BE7E9C" w:rsidRPr="002D24CF" w:rsidRDefault="00BE7E9C" w:rsidP="00BE7E9C">
            <w:pPr>
              <w:spacing w:before="120"/>
              <w:jc w:val="center"/>
              <w:rPr>
                <w:rFonts w:cstheme="minorHAnsi"/>
                <w:color w:val="FF0000"/>
                <w:sz w:val="18"/>
                <w:szCs w:val="18"/>
              </w:rPr>
            </w:pPr>
            <w:r w:rsidRPr="002D24CF">
              <w:rPr>
                <w:rFonts w:cstheme="minorHAnsi"/>
                <w:color w:val="000000" w:themeColor="text1"/>
                <w:sz w:val="18"/>
                <w:szCs w:val="18"/>
              </w:rPr>
              <w:t>1</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BE7E9C" w:rsidRPr="002D24CF" w:rsidRDefault="00BE7E9C" w:rsidP="00BE7E9C">
            <w:pPr>
              <w:spacing w:before="120"/>
              <w:jc w:val="center"/>
              <w:rPr>
                <w:rFonts w:cstheme="minorHAnsi"/>
                <w:b/>
                <w:color w:val="FF0000"/>
                <w:sz w:val="18"/>
                <w:szCs w:val="18"/>
              </w:rPr>
            </w:pPr>
          </w:p>
        </w:tc>
      </w:tr>
      <w:tr w:rsidR="00BE7E9C" w:rsidTr="00B21F2D">
        <w:tc>
          <w:tcPr>
            <w:tcW w:w="6840" w:type="dxa"/>
            <w:vMerge/>
            <w:tcBorders>
              <w:left w:val="dotted" w:sz="4" w:space="0" w:color="808080" w:themeColor="background1" w:themeShade="80"/>
              <w:bottom w:val="dotted" w:sz="4" w:space="0" w:color="808080" w:themeColor="background1" w:themeShade="80"/>
              <w:right w:val="nil"/>
            </w:tcBorders>
            <w:shd w:val="clear" w:color="auto" w:fill="auto"/>
          </w:tcPr>
          <w:p w:rsidR="00BE7E9C" w:rsidRPr="002D24CF" w:rsidRDefault="00BE7E9C" w:rsidP="00BE7E9C">
            <w:pPr>
              <w:spacing w:before="120"/>
              <w:ind w:left="540" w:hanging="540"/>
              <w:rPr>
                <w:rFonts w:asciiTheme="majorHAnsi" w:hAnsiTheme="majorHAnsi"/>
                <w:i/>
                <w:color w:val="000000" w:themeColor="text1"/>
                <w:sz w:val="22"/>
                <w:szCs w:val="22"/>
              </w:rPr>
            </w:pPr>
          </w:p>
        </w:tc>
        <w:tc>
          <w:tcPr>
            <w:tcW w:w="2062" w:type="dxa"/>
            <w:gridSpan w:val="3"/>
            <w:tcBorders>
              <w:left w:val="nil"/>
              <w:bottom w:val="dotted" w:sz="4" w:space="0" w:color="808080" w:themeColor="background1" w:themeShade="80"/>
              <w:right w:val="dotted" w:sz="4" w:space="0" w:color="808080" w:themeColor="background1" w:themeShade="80"/>
            </w:tcBorders>
            <w:shd w:val="clear" w:color="auto" w:fill="auto"/>
          </w:tcPr>
          <w:p w:rsidR="00BE7E9C" w:rsidRPr="00C7564F" w:rsidRDefault="00BE7E9C" w:rsidP="00BE7E9C">
            <w:pPr>
              <w:spacing w:after="0" w:line="240" w:lineRule="auto"/>
              <w:jc w:val="center"/>
              <w:rPr>
                <w:rFonts w:asciiTheme="majorHAnsi" w:hAnsiTheme="majorHAnsi" w:cstheme="minorHAnsi"/>
                <w:color w:val="FF0000"/>
                <w:sz w:val="8"/>
                <w:szCs w:val="8"/>
              </w:rPr>
            </w:pPr>
          </w:p>
        </w:tc>
      </w:tr>
    </w:tbl>
    <w:p w:rsidR="00117DDD" w:rsidRDefault="00117DDD" w:rsidP="00AA4B9F">
      <w:pPr>
        <w:spacing w:before="120" w:after="0"/>
        <w:ind w:left="360" w:firstLine="360"/>
        <w:rPr>
          <w:rFonts w:eastAsia="Batang" w:cstheme="minorHAnsi"/>
          <w:sz w:val="22"/>
          <w:szCs w:val="22"/>
          <w:lang w:eastAsia="ko-KR"/>
        </w:rPr>
      </w:pPr>
    </w:p>
    <w:tbl>
      <w:tblPr>
        <w:tblStyle w:val="TableGrid"/>
        <w:tblW w:w="0" w:type="auto"/>
        <w:tblInd w:w="72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80"/>
      </w:tblGrid>
      <w:tr w:rsidR="00AA4B9F" w:rsidTr="00AA4B9F">
        <w:trPr>
          <w:trHeight w:val="2843"/>
        </w:trPr>
        <w:tc>
          <w:tcPr>
            <w:tcW w:w="8900" w:type="dxa"/>
          </w:tcPr>
          <w:p w:rsidR="00AA4B9F" w:rsidRDefault="00AA4B9F" w:rsidP="0071328C">
            <w:pPr>
              <w:spacing w:before="120"/>
              <w:rPr>
                <w:rFonts w:cstheme="minorHAnsi"/>
                <w:color w:val="000000" w:themeColor="text1"/>
                <w:sz w:val="22"/>
                <w:szCs w:val="22"/>
              </w:rPr>
            </w:pPr>
          </w:p>
        </w:tc>
      </w:tr>
    </w:tbl>
    <w:p w:rsidR="00B21F2D" w:rsidRDefault="00B21F2D" w:rsidP="00AA4B9F">
      <w:pPr>
        <w:spacing w:before="120" w:after="0"/>
        <w:ind w:left="360" w:firstLine="360"/>
        <w:rPr>
          <w:rFonts w:eastAsia="Batang" w:cstheme="minorHAnsi"/>
          <w:sz w:val="22"/>
          <w:szCs w:val="22"/>
          <w:lang w:eastAsia="ko-KR"/>
        </w:rPr>
      </w:pPr>
    </w:p>
    <w:tbl>
      <w:tblPr>
        <w:tblStyle w:val="TableGrid"/>
        <w:tblpPr w:leftFromText="180" w:rightFromText="180" w:vertAnchor="text" w:horzAnchor="margin" w:tblpY="149"/>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8902"/>
      </w:tblGrid>
      <w:tr w:rsidR="00B21F2D" w:rsidTr="00C0087C">
        <w:tc>
          <w:tcPr>
            <w:tcW w:w="8902" w:type="dxa"/>
            <w:tcBorders>
              <w:left w:val="nil"/>
              <w:right w:val="nil"/>
            </w:tcBorders>
            <w:shd w:val="clear" w:color="auto" w:fill="auto"/>
          </w:tcPr>
          <w:p w:rsidR="00B21F2D" w:rsidRDefault="00B21F2D" w:rsidP="00C0087C">
            <w:pPr>
              <w:spacing w:after="0" w:line="240" w:lineRule="auto"/>
              <w:jc w:val="center"/>
              <w:rPr>
                <w:rFonts w:asciiTheme="majorHAnsi" w:hAnsiTheme="majorHAnsi" w:cstheme="minorHAnsi"/>
                <w:color w:val="FF0000"/>
              </w:rPr>
            </w:pPr>
          </w:p>
          <w:p w:rsidR="00B21F2D" w:rsidRPr="00BE7E9C" w:rsidRDefault="00B21F2D" w:rsidP="00C0087C">
            <w:pPr>
              <w:spacing w:after="0" w:line="240" w:lineRule="auto"/>
              <w:jc w:val="center"/>
              <w:rPr>
                <w:rFonts w:asciiTheme="majorHAnsi" w:hAnsiTheme="majorHAnsi" w:cstheme="minorHAnsi"/>
                <w:color w:val="FF0000"/>
              </w:rPr>
            </w:pPr>
            <w:r>
              <w:rPr>
                <w:rFonts w:ascii="Cambria" w:hAnsi="Cambria"/>
                <w:noProof/>
                <w:sz w:val="22"/>
                <w:szCs w:val="22"/>
              </w:rPr>
              <w:drawing>
                <wp:inline distT="0" distB="0" distL="0" distR="0" wp14:anchorId="42016063" wp14:editId="49DB9AE5">
                  <wp:extent cx="5519321" cy="3514725"/>
                  <wp:effectExtent l="19050" t="19050" r="24765" b="9525"/>
                  <wp:docPr id="12" name="Picture 0" descr="MenanButtesLocation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enanButtesLocationImage1.jpg"/>
                          <pic:cNvPicPr>
                            <a:picLocks noChangeAspect="1" noChangeArrowheads="1"/>
                          </pic:cNvPicPr>
                        </pic:nvPicPr>
                        <pic:blipFill>
                          <a:blip r:embed="rId18" cstate="print"/>
                          <a:srcRect t="2837"/>
                          <a:stretch>
                            <a:fillRect/>
                          </a:stretch>
                        </pic:blipFill>
                        <pic:spPr bwMode="auto">
                          <a:xfrm>
                            <a:off x="0" y="0"/>
                            <a:ext cx="5534876" cy="3524630"/>
                          </a:xfrm>
                          <a:prstGeom prst="rect">
                            <a:avLst/>
                          </a:prstGeom>
                          <a:noFill/>
                          <a:ln w="19050" cmpd="sng">
                            <a:solidFill>
                              <a:srgbClr val="000000"/>
                            </a:solidFill>
                            <a:miter lim="800000"/>
                            <a:headEnd/>
                            <a:tailEnd/>
                          </a:ln>
                          <a:effectLst/>
                        </pic:spPr>
                      </pic:pic>
                    </a:graphicData>
                  </a:graphic>
                </wp:inline>
              </w:drawing>
            </w:r>
          </w:p>
        </w:tc>
      </w:tr>
      <w:tr w:rsidR="00B21F2D" w:rsidTr="00C0087C">
        <w:tc>
          <w:tcPr>
            <w:tcW w:w="8902" w:type="dxa"/>
            <w:tcBorders>
              <w:left w:val="nil"/>
              <w:bottom w:val="nil"/>
              <w:right w:val="nil"/>
            </w:tcBorders>
            <w:shd w:val="clear" w:color="auto" w:fill="auto"/>
          </w:tcPr>
          <w:p w:rsidR="00B21F2D" w:rsidRPr="00BE7E9C" w:rsidRDefault="00B21F2D" w:rsidP="00C0087C">
            <w:pPr>
              <w:spacing w:before="120" w:line="240" w:lineRule="auto"/>
              <w:jc w:val="center"/>
              <w:rPr>
                <w:rFonts w:asciiTheme="majorHAnsi" w:hAnsiTheme="majorHAnsi" w:cstheme="minorHAnsi"/>
                <w:color w:val="FF0000"/>
              </w:rPr>
            </w:pPr>
            <w:r w:rsidRPr="00BB5F1C">
              <w:rPr>
                <w:rFonts w:cstheme="minorHAnsi"/>
                <w:sz w:val="18"/>
                <w:szCs w:val="18"/>
              </w:rPr>
              <w:t xml:space="preserve">Figure </w:t>
            </w:r>
            <w:r>
              <w:rPr>
                <w:rFonts w:cstheme="minorHAnsi"/>
                <w:sz w:val="18"/>
                <w:szCs w:val="18"/>
              </w:rPr>
              <w:t>3</w:t>
            </w:r>
            <w:r w:rsidRPr="00BB5F1C">
              <w:rPr>
                <w:rFonts w:cstheme="minorHAnsi"/>
                <w:sz w:val="18"/>
                <w:szCs w:val="18"/>
              </w:rPr>
              <w:t>.  Natural color orthoimage of the eastern Snake River Plain near Rexburg, Idaho (image © Google Earth).</w:t>
            </w:r>
          </w:p>
        </w:tc>
      </w:tr>
    </w:tbl>
    <w:p w:rsidR="00B21F2D" w:rsidRDefault="00B21F2D" w:rsidP="00072D8D">
      <w:pPr>
        <w:spacing w:before="240"/>
        <w:ind w:left="360" w:firstLine="353"/>
        <w:rPr>
          <w:rFonts w:eastAsia="Batang" w:cstheme="minorHAnsi"/>
          <w:sz w:val="22"/>
          <w:szCs w:val="22"/>
          <w:lang w:eastAsia="ko-KR"/>
        </w:rPr>
      </w:pPr>
    </w:p>
    <w:p w:rsidR="00DD68A8" w:rsidRPr="00B21F2D" w:rsidRDefault="00DD68A8" w:rsidP="00B21F2D">
      <w:pPr>
        <w:rPr>
          <w:rFonts w:cstheme="minorHAnsi"/>
          <w:b/>
          <w:sz w:val="24"/>
          <w:szCs w:val="24"/>
        </w:rPr>
      </w:pPr>
      <w:r w:rsidRPr="00DD68A8">
        <w:rPr>
          <w:rFonts w:cstheme="minorHAnsi"/>
          <w:b/>
          <w:sz w:val="24"/>
          <w:szCs w:val="24"/>
        </w:rPr>
        <w:t>The Menan Buttes</w:t>
      </w:r>
    </w:p>
    <w:tbl>
      <w:tblPr>
        <w:tblStyle w:val="TableGrid"/>
        <w:tblpPr w:leftFromText="180" w:rightFromText="180" w:vertAnchor="text" w:horzAnchor="margin" w:tblpXSpec="right" w:tblpY="267"/>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DD68A8" w:rsidTr="00C0087C">
        <w:tc>
          <w:tcPr>
            <w:tcW w:w="6840" w:type="dxa"/>
            <w:vMerge w:val="restart"/>
            <w:tcBorders>
              <w:left w:val="dotted" w:sz="4" w:space="0" w:color="808080" w:themeColor="background1" w:themeShade="80"/>
            </w:tcBorders>
            <w:shd w:val="clear" w:color="auto" w:fill="auto"/>
          </w:tcPr>
          <w:p w:rsidR="00DD68A8" w:rsidRPr="00B21BCB" w:rsidRDefault="00DD68A8" w:rsidP="00DD68A8">
            <w:pPr>
              <w:spacing w:before="240" w:line="240" w:lineRule="auto"/>
              <w:ind w:left="547" w:hanging="547"/>
              <w:rPr>
                <w:rFonts w:ascii="Cambria" w:hAnsi="Cambria"/>
                <w:i/>
              </w:rPr>
            </w:pPr>
            <w:r w:rsidRPr="00B21BCB">
              <w:rPr>
                <w:rFonts w:ascii="Cambria" w:hAnsi="Cambria"/>
                <w:i/>
                <w:color w:val="000000" w:themeColor="text1"/>
              </w:rPr>
              <w:t>4-</w:t>
            </w:r>
            <w:r w:rsidR="008137A0">
              <w:rPr>
                <w:rFonts w:ascii="Cambria" w:hAnsi="Cambria"/>
                <w:i/>
                <w:color w:val="000000" w:themeColor="text1"/>
              </w:rPr>
              <w:t>6</w:t>
            </w:r>
            <w:r w:rsidRPr="00B21BCB">
              <w:rPr>
                <w:rFonts w:ascii="Cambria" w:hAnsi="Cambria"/>
                <w:i/>
              </w:rPr>
              <w:t xml:space="preserve">.  </w:t>
            </w:r>
            <w:r w:rsidRPr="00B21BCB">
              <w:rPr>
                <w:rFonts w:ascii="Cambria" w:hAnsi="Cambria"/>
                <w:i/>
                <w:color w:val="000000" w:themeColor="text1"/>
              </w:rPr>
              <w:t xml:space="preserve"> </w:t>
            </w:r>
            <w:r w:rsidRPr="00B21BCB">
              <w:rPr>
                <w:rFonts w:ascii="Cambria" w:hAnsi="Cambria"/>
                <w:i/>
              </w:rPr>
              <w:t xml:space="preserve"> Open ArcMap and upload </w:t>
            </w:r>
            <w:r w:rsidR="00970A7E" w:rsidRPr="00B21BCB">
              <w:rPr>
                <w:rFonts w:ascii="Cambria" w:hAnsi="Cambria"/>
                <w:i/>
              </w:rPr>
              <w:t xml:space="preserve">the </w:t>
            </w:r>
            <w:r w:rsidRPr="00B21BCB">
              <w:rPr>
                <w:rFonts w:ascii="Cambria" w:hAnsi="Cambria"/>
                <w:i/>
              </w:rPr>
              <w:t xml:space="preserve">digital elevation model provided.  </w:t>
            </w:r>
            <w:r w:rsidR="00970A7E" w:rsidRPr="00B21BCB">
              <w:rPr>
                <w:rFonts w:ascii="Cambria" w:hAnsi="Cambria"/>
                <w:i/>
              </w:rPr>
              <w:t>Set</w:t>
            </w:r>
            <w:r w:rsidRPr="00B21BCB">
              <w:rPr>
                <w:rFonts w:ascii="Cambria" w:hAnsi="Cambria"/>
                <w:i/>
              </w:rPr>
              <w:t xml:space="preserve"> the data frame projection is UTM, NAD83, Zone 12N.   Upload topographic and orthoimage base maps from the Add Basemap and Add Data from ARC GIS online options in the Add Data tab.  </w:t>
            </w:r>
          </w:p>
          <w:p w:rsidR="00DD68A8" w:rsidRPr="00B21BCB" w:rsidRDefault="00DD68A8" w:rsidP="00DD68A8">
            <w:pPr>
              <w:spacing w:before="120" w:line="240" w:lineRule="auto"/>
              <w:ind w:left="547"/>
              <w:rPr>
                <w:rFonts w:ascii="Cambria" w:eastAsia="Batang" w:hAnsi="Cambria" w:cs="Times New Roman"/>
                <w:i/>
                <w:lang w:eastAsia="ko-KR"/>
              </w:rPr>
            </w:pPr>
            <w:r w:rsidRPr="00B21BCB">
              <w:rPr>
                <w:rFonts w:ascii="Cambria" w:eastAsia="Batang" w:hAnsi="Cambria" w:cs="Times New Roman"/>
                <w:i/>
                <w:lang w:eastAsia="ko-KR"/>
              </w:rPr>
              <w:t xml:space="preserve">Use the “interpolate line” and “create profile graphs” tools in 3‒D Analyst to create two southwest to northeast trending topographic profile through the buttes.  Be certain that the digital elevation model file name appears in the 3‒D Analyst toolbar window.  The profile should pass through the points (UTM NAD83, Zone 12N coordinates); </w:t>
            </w:r>
          </w:p>
          <w:p w:rsidR="00B85B36" w:rsidRPr="00B21BCB" w:rsidRDefault="00C0087C" w:rsidP="00B85B36">
            <w:pPr>
              <w:spacing w:before="120" w:line="240" w:lineRule="auto"/>
              <w:ind w:left="547"/>
              <w:rPr>
                <w:rFonts w:ascii="Cambria" w:eastAsia="Batang" w:hAnsi="Cambria" w:cs="Times New Roman"/>
                <w:i/>
                <w:lang w:eastAsia="ko-KR"/>
              </w:rPr>
            </w:pPr>
            <w:r w:rsidRPr="00B21BCB">
              <w:rPr>
                <w:rFonts w:ascii="Cambria" w:eastAsia="Batang" w:hAnsi="Cambria" w:cs="Times New Roman"/>
                <w:i/>
                <w:lang w:eastAsia="ko-KR"/>
              </w:rPr>
              <w:t>North Menan Butte:</w:t>
            </w:r>
            <w:r w:rsidRPr="00B21BCB">
              <w:rPr>
                <w:rFonts w:ascii="Cambria" w:eastAsia="Batang" w:hAnsi="Cambria" w:cs="Times New Roman"/>
                <w:i/>
                <w:lang w:eastAsia="ko-KR"/>
              </w:rPr>
              <w:br/>
              <w:t xml:space="preserve">     </w:t>
            </w:r>
            <w:r w:rsidR="00DD68A8" w:rsidRPr="00B21BCB">
              <w:rPr>
                <w:rFonts w:ascii="Cambria" w:eastAsia="Batang" w:hAnsi="Cambria" w:cs="Times New Roman"/>
                <w:i/>
                <w:lang w:eastAsia="ko-KR"/>
              </w:rPr>
              <w:t xml:space="preserve">417791m E, 4844252m N and 424024m E, 4851206m N </w:t>
            </w:r>
          </w:p>
          <w:p w:rsidR="00C0087C" w:rsidRPr="00B21BCB" w:rsidRDefault="00C0087C" w:rsidP="00B85B36">
            <w:pPr>
              <w:spacing w:before="120" w:line="240" w:lineRule="auto"/>
              <w:ind w:left="547"/>
              <w:rPr>
                <w:rFonts w:ascii="Cambria" w:hAnsi="Cambria"/>
                <w:i/>
              </w:rPr>
            </w:pPr>
            <w:r w:rsidRPr="00B21BCB">
              <w:rPr>
                <w:rFonts w:ascii="Cambria" w:hAnsi="Cambria"/>
                <w:i/>
              </w:rPr>
              <w:t xml:space="preserve">South Menan Butte </w:t>
            </w:r>
            <w:r w:rsidRPr="00B21BCB">
              <w:rPr>
                <w:rFonts w:ascii="Cambria" w:hAnsi="Cambria"/>
                <w:i/>
              </w:rPr>
              <w:br/>
              <w:t xml:space="preserve">     </w:t>
            </w:r>
            <w:r w:rsidR="00DD68A8" w:rsidRPr="00B21BCB">
              <w:rPr>
                <w:rFonts w:ascii="Cambria" w:hAnsi="Cambria"/>
                <w:i/>
              </w:rPr>
              <w:t>419142m E, 4841990m N and 425360m E, 4848953m N</w:t>
            </w:r>
          </w:p>
          <w:p w:rsidR="00DD68A8" w:rsidRPr="00B21BCB" w:rsidRDefault="00DD68A8" w:rsidP="00C0087C">
            <w:pPr>
              <w:spacing w:before="120" w:line="240" w:lineRule="auto"/>
              <w:ind w:left="547"/>
              <w:rPr>
                <w:rFonts w:ascii="Cambria" w:hAnsi="Cambria"/>
                <w:i/>
                <w:color w:val="000000" w:themeColor="text1"/>
              </w:rPr>
            </w:pPr>
            <w:r w:rsidRPr="00B21BCB">
              <w:rPr>
                <w:rFonts w:ascii="Cambria" w:hAnsi="Cambria"/>
                <w:i/>
              </w:rPr>
              <w:t xml:space="preserve"> Extract the distance and elevation data for each profile and export </w:t>
            </w:r>
            <w:r w:rsidR="00C0087C" w:rsidRPr="00B21BCB">
              <w:rPr>
                <w:rFonts w:ascii="Cambria" w:hAnsi="Cambria"/>
                <w:i/>
              </w:rPr>
              <w:t>both sets</w:t>
            </w:r>
            <w:r w:rsidRPr="00B21BCB">
              <w:rPr>
                <w:rFonts w:ascii="Cambria" w:hAnsi="Cambria"/>
                <w:i/>
              </w:rPr>
              <w:t xml:space="preserve"> to the </w:t>
            </w:r>
            <w:r w:rsidRPr="00B21BCB">
              <w:rPr>
                <w:rFonts w:ascii="Cambria" w:hAnsi="Cambria"/>
                <w:i/>
                <w:u w:val="single"/>
              </w:rPr>
              <w:t>same</w:t>
            </w:r>
            <w:r w:rsidRPr="00B21BCB">
              <w:rPr>
                <w:rFonts w:ascii="Cambria" w:hAnsi="Cambria"/>
                <w:i/>
              </w:rPr>
              <w:t xml:space="preserve"> Excel worksheet.  Plot these data on the same graph, Label the profiles appropriately and paste them to the space below.  </w:t>
            </w:r>
            <w:r w:rsidRPr="00B21BCB">
              <w:rPr>
                <w:rFonts w:ascii="Cambria" w:hAnsi="Cambria"/>
                <w:i/>
                <w:color w:val="000000" w:themeColor="text1"/>
              </w:rPr>
              <w:t xml:space="preserve">  </w:t>
            </w:r>
          </w:p>
          <w:p w:rsidR="00DD68A8" w:rsidRPr="00A379B5" w:rsidRDefault="00DD68A8" w:rsidP="00DD68A8">
            <w:pPr>
              <w:spacing w:before="120"/>
              <w:ind w:left="540" w:hanging="23"/>
              <w:rPr>
                <w:rFonts w:asciiTheme="majorHAnsi" w:hAnsiTheme="majorHAnsi"/>
                <w:i/>
                <w:color w:val="000000" w:themeColor="text1"/>
              </w:rPr>
            </w:pPr>
            <w:r w:rsidRPr="00B21BCB">
              <w:rPr>
                <w:rFonts w:ascii="Cambria" w:hAnsi="Cambria"/>
                <w:i/>
                <w:color w:val="000000" w:themeColor="text1"/>
              </w:rPr>
              <w:t>Determine the vertical exaggeration of the profiles and add that value to the caption.</w:t>
            </w:r>
          </w:p>
        </w:tc>
        <w:tc>
          <w:tcPr>
            <w:tcW w:w="687" w:type="dxa"/>
            <w:shd w:val="clear" w:color="auto" w:fill="auto"/>
          </w:tcPr>
          <w:p w:rsidR="00DD68A8" w:rsidRPr="002D24CF" w:rsidRDefault="00DD68A8" w:rsidP="00C0087C">
            <w:pPr>
              <w:spacing w:after="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DD68A8" w:rsidRPr="002D24CF" w:rsidRDefault="00DD68A8" w:rsidP="00C0087C">
            <w:pPr>
              <w:spacing w:after="0"/>
              <w:jc w:val="center"/>
              <w:rPr>
                <w:rFonts w:cstheme="minorHAnsi"/>
                <w:sz w:val="18"/>
                <w:szCs w:val="18"/>
              </w:rPr>
            </w:pPr>
            <w:r w:rsidRPr="002D24CF">
              <w:rPr>
                <w:rFonts w:cstheme="minorHAnsi"/>
                <w:sz w:val="18"/>
                <w:szCs w:val="18"/>
              </w:rPr>
              <w:t>Wght</w:t>
            </w:r>
          </w:p>
        </w:tc>
        <w:tc>
          <w:tcPr>
            <w:tcW w:w="688" w:type="dxa"/>
            <w:tcBorders>
              <w:right w:val="dotted" w:sz="4" w:space="0" w:color="808080" w:themeColor="background1" w:themeShade="80"/>
            </w:tcBorders>
            <w:shd w:val="clear" w:color="auto" w:fill="auto"/>
            <w:vAlign w:val="center"/>
          </w:tcPr>
          <w:p w:rsidR="00DD68A8" w:rsidRPr="002D24CF" w:rsidRDefault="00DD68A8" w:rsidP="00C0087C">
            <w:pPr>
              <w:spacing w:after="0"/>
              <w:jc w:val="center"/>
              <w:rPr>
                <w:rFonts w:cstheme="minorHAnsi"/>
                <w:sz w:val="18"/>
                <w:szCs w:val="18"/>
              </w:rPr>
            </w:pPr>
            <w:r w:rsidRPr="002D24CF">
              <w:rPr>
                <w:rFonts w:cstheme="minorHAnsi"/>
                <w:sz w:val="18"/>
                <w:szCs w:val="18"/>
              </w:rPr>
              <w:t>Score</w:t>
            </w:r>
          </w:p>
        </w:tc>
      </w:tr>
      <w:tr w:rsidR="00DD68A8" w:rsidTr="00C0087C">
        <w:tc>
          <w:tcPr>
            <w:tcW w:w="6840" w:type="dxa"/>
            <w:vMerge/>
            <w:tcBorders>
              <w:left w:val="dotted" w:sz="4" w:space="0" w:color="808080" w:themeColor="background1" w:themeShade="80"/>
            </w:tcBorders>
            <w:shd w:val="clear" w:color="auto" w:fill="auto"/>
          </w:tcPr>
          <w:p w:rsidR="00DD68A8" w:rsidRPr="002D24CF" w:rsidRDefault="00DD68A8" w:rsidP="00C0087C">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DD68A8" w:rsidRPr="002D24CF" w:rsidRDefault="00DD68A8" w:rsidP="00C0087C">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DD68A8" w:rsidRPr="002D24CF" w:rsidRDefault="00275A51" w:rsidP="00C0087C">
            <w:pPr>
              <w:spacing w:before="120"/>
              <w:jc w:val="center"/>
              <w:rPr>
                <w:rFonts w:cstheme="minorHAnsi"/>
                <w:color w:val="FF0000"/>
                <w:sz w:val="18"/>
                <w:szCs w:val="18"/>
              </w:rPr>
            </w:pPr>
            <w:r>
              <w:rPr>
                <w:rFonts w:cstheme="minorHAnsi"/>
                <w:color w:val="000000" w:themeColor="text1"/>
                <w:sz w:val="18"/>
                <w:szCs w:val="18"/>
              </w:rPr>
              <w:t>2</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DD68A8" w:rsidRPr="002D24CF" w:rsidRDefault="00DD68A8" w:rsidP="00C0087C">
            <w:pPr>
              <w:spacing w:before="120"/>
              <w:jc w:val="center"/>
              <w:rPr>
                <w:rFonts w:cstheme="minorHAnsi"/>
                <w:b/>
                <w:color w:val="FF0000"/>
                <w:sz w:val="18"/>
                <w:szCs w:val="18"/>
              </w:rPr>
            </w:pPr>
          </w:p>
        </w:tc>
      </w:tr>
      <w:tr w:rsidR="00DD68A8" w:rsidTr="00C0087C">
        <w:tc>
          <w:tcPr>
            <w:tcW w:w="6840" w:type="dxa"/>
            <w:vMerge/>
            <w:tcBorders>
              <w:left w:val="dotted" w:sz="4" w:space="0" w:color="808080" w:themeColor="background1" w:themeShade="80"/>
              <w:right w:val="nil"/>
            </w:tcBorders>
            <w:shd w:val="clear" w:color="auto" w:fill="auto"/>
          </w:tcPr>
          <w:p w:rsidR="00DD68A8" w:rsidRPr="002D24CF" w:rsidRDefault="00DD68A8" w:rsidP="00C0087C">
            <w:pPr>
              <w:spacing w:before="120"/>
              <w:ind w:left="540" w:hanging="540"/>
              <w:rPr>
                <w:rFonts w:asciiTheme="majorHAnsi" w:hAnsiTheme="majorHAnsi"/>
                <w:i/>
                <w:color w:val="000000" w:themeColor="text1"/>
                <w:sz w:val="22"/>
                <w:szCs w:val="22"/>
              </w:rPr>
            </w:pPr>
          </w:p>
        </w:tc>
        <w:tc>
          <w:tcPr>
            <w:tcW w:w="2062" w:type="dxa"/>
            <w:gridSpan w:val="3"/>
            <w:tcBorders>
              <w:left w:val="nil"/>
              <w:bottom w:val="dotted" w:sz="4" w:space="0" w:color="808080" w:themeColor="background1" w:themeShade="80"/>
              <w:right w:val="dotted" w:sz="4" w:space="0" w:color="808080" w:themeColor="background1" w:themeShade="80"/>
            </w:tcBorders>
            <w:shd w:val="clear" w:color="auto" w:fill="auto"/>
          </w:tcPr>
          <w:p w:rsidR="00DD68A8" w:rsidRPr="00C7564F" w:rsidRDefault="00DD68A8" w:rsidP="00C0087C">
            <w:pPr>
              <w:spacing w:after="0" w:line="240" w:lineRule="auto"/>
              <w:jc w:val="center"/>
              <w:rPr>
                <w:rFonts w:asciiTheme="majorHAnsi" w:hAnsiTheme="majorHAnsi" w:cstheme="minorHAnsi"/>
                <w:color w:val="FF0000"/>
                <w:sz w:val="8"/>
                <w:szCs w:val="8"/>
              </w:rPr>
            </w:pPr>
          </w:p>
        </w:tc>
      </w:tr>
    </w:tbl>
    <w:p w:rsidR="00117DDD" w:rsidRPr="00DD68A8" w:rsidRDefault="00117DDD" w:rsidP="001800CA">
      <w:pPr>
        <w:spacing w:before="120" w:line="240" w:lineRule="auto"/>
        <w:ind w:left="547" w:hanging="7"/>
        <w:rPr>
          <w:rFonts w:cstheme="minorHAnsi"/>
          <w:sz w:val="22"/>
          <w:szCs w:val="22"/>
        </w:rPr>
      </w:pPr>
    </w:p>
    <w:tbl>
      <w:tblPr>
        <w:tblStyle w:val="TableGrid"/>
        <w:tblW w:w="0" w:type="auto"/>
        <w:tblInd w:w="-5" w:type="dxa"/>
        <w:tblBorders>
          <w:top w:val="single" w:sz="4" w:space="0" w:color="4F6228" w:themeColor="accent3" w:themeShade="80"/>
          <w:left w:val="single" w:sz="4" w:space="0" w:color="4F6228" w:themeColor="accent3" w:themeShade="80"/>
          <w:bottom w:val="none" w:sz="0" w:space="0" w:color="auto"/>
          <w:right w:val="single" w:sz="4" w:space="0" w:color="4F6228" w:themeColor="accent3" w:themeShade="80"/>
          <w:insideH w:val="single" w:sz="4" w:space="0" w:color="4F6228" w:themeColor="accent3" w:themeShade="80"/>
          <w:insideV w:val="dotted" w:sz="4" w:space="0" w:color="000000"/>
        </w:tblBorders>
        <w:tblLook w:val="04A0" w:firstRow="1" w:lastRow="0" w:firstColumn="1" w:lastColumn="0" w:noHBand="0" w:noVBand="1"/>
      </w:tblPr>
      <w:tblGrid>
        <w:gridCol w:w="8905"/>
      </w:tblGrid>
      <w:tr w:rsidR="00A02AF7" w:rsidTr="00AA4B9F">
        <w:trPr>
          <w:trHeight w:val="5075"/>
        </w:trPr>
        <w:tc>
          <w:tcPr>
            <w:tcW w:w="8905" w:type="dxa"/>
            <w:tcBorders>
              <w:bottom w:val="single" w:sz="4" w:space="0" w:color="4F6228" w:themeColor="accent3" w:themeShade="80"/>
            </w:tcBorders>
          </w:tcPr>
          <w:p w:rsidR="00A02AF7" w:rsidRPr="00A02AF7" w:rsidRDefault="00A02AF7" w:rsidP="00A02AF7">
            <w:pPr>
              <w:spacing w:after="0"/>
              <w:rPr>
                <w:rFonts w:ascii="Calibri" w:hAnsi="Calibri" w:cs="Calibri"/>
                <w:sz w:val="18"/>
                <w:szCs w:val="18"/>
              </w:rPr>
            </w:pPr>
          </w:p>
        </w:tc>
      </w:tr>
      <w:tr w:rsidR="00A02AF7" w:rsidTr="00AA4B9F">
        <w:tc>
          <w:tcPr>
            <w:tcW w:w="8905" w:type="dxa"/>
            <w:tcBorders>
              <w:left w:val="nil"/>
              <w:bottom w:val="nil"/>
              <w:right w:val="nil"/>
            </w:tcBorders>
          </w:tcPr>
          <w:p w:rsidR="00A02AF7" w:rsidRPr="00A02AF7" w:rsidRDefault="00A02AF7" w:rsidP="00F84719">
            <w:pPr>
              <w:spacing w:before="120"/>
              <w:rPr>
                <w:rFonts w:ascii="Calibri" w:hAnsi="Calibri" w:cs="Calibri"/>
                <w:sz w:val="18"/>
                <w:szCs w:val="18"/>
              </w:rPr>
            </w:pPr>
            <w:r>
              <w:rPr>
                <w:rFonts w:ascii="Calibri" w:hAnsi="Calibri" w:cs="Calibri"/>
                <w:sz w:val="18"/>
                <w:szCs w:val="18"/>
              </w:rPr>
              <w:t xml:space="preserve">Figure </w:t>
            </w:r>
            <w:r w:rsidR="00F84719">
              <w:rPr>
                <w:rFonts w:ascii="Calibri" w:hAnsi="Calibri" w:cs="Calibri"/>
                <w:sz w:val="18"/>
                <w:szCs w:val="18"/>
              </w:rPr>
              <w:t>4</w:t>
            </w:r>
            <w:r>
              <w:rPr>
                <w:rFonts w:ascii="Calibri" w:hAnsi="Calibri" w:cs="Calibri"/>
                <w:sz w:val="18"/>
                <w:szCs w:val="18"/>
              </w:rPr>
              <w:t>.  Topographic profile</w:t>
            </w:r>
            <w:r w:rsidR="00DD68A8">
              <w:rPr>
                <w:rFonts w:ascii="Calibri" w:hAnsi="Calibri" w:cs="Calibri"/>
                <w:sz w:val="18"/>
                <w:szCs w:val="18"/>
              </w:rPr>
              <w:t>s</w:t>
            </w:r>
            <w:r>
              <w:rPr>
                <w:rFonts w:ascii="Calibri" w:hAnsi="Calibri" w:cs="Calibri"/>
                <w:sz w:val="18"/>
                <w:szCs w:val="18"/>
              </w:rPr>
              <w:t xml:space="preserve"> through South Menan </w:t>
            </w:r>
            <w:r w:rsidR="00DD68A8">
              <w:rPr>
                <w:rFonts w:ascii="Calibri" w:hAnsi="Calibri" w:cs="Calibri"/>
                <w:sz w:val="18"/>
                <w:szCs w:val="18"/>
              </w:rPr>
              <w:t>and North Menan B</w:t>
            </w:r>
            <w:r>
              <w:rPr>
                <w:rFonts w:ascii="Calibri" w:hAnsi="Calibri" w:cs="Calibri"/>
                <w:sz w:val="18"/>
                <w:szCs w:val="18"/>
              </w:rPr>
              <w:t>utte.</w:t>
            </w:r>
            <w:r w:rsidR="00DD68A8">
              <w:rPr>
                <w:rFonts w:ascii="Calibri" w:hAnsi="Calibri" w:cs="Calibri"/>
                <w:sz w:val="18"/>
                <w:szCs w:val="18"/>
              </w:rPr>
              <w:t xml:space="preserve">  </w:t>
            </w:r>
            <w:r w:rsidR="00DD68A8" w:rsidRPr="001E314C">
              <w:rPr>
                <w:rFonts w:ascii="Calibri" w:hAnsi="Calibri" w:cs="Calibri"/>
                <w:b/>
                <w:sz w:val="18"/>
                <w:szCs w:val="18"/>
              </w:rPr>
              <w:t>Vertical exaggeration =   x.</w:t>
            </w:r>
          </w:p>
        </w:tc>
      </w:tr>
    </w:tbl>
    <w:p w:rsidR="009946C0" w:rsidRPr="00A02AF7" w:rsidRDefault="009946C0" w:rsidP="00072D8D">
      <w:pPr>
        <w:spacing w:before="240"/>
        <w:ind w:left="360" w:firstLine="353"/>
        <w:rPr>
          <w:rFonts w:ascii="Calibri" w:hAnsi="Calibri" w:cs="Calibri"/>
          <w:sz w:val="22"/>
          <w:szCs w:val="22"/>
        </w:rPr>
      </w:pPr>
    </w:p>
    <w:tbl>
      <w:tblPr>
        <w:tblStyle w:val="TableGrid"/>
        <w:tblpPr w:leftFromText="180" w:rightFromText="180" w:vertAnchor="text" w:horzAnchor="margin" w:tblpXSpec="right" w:tblpY="267"/>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1E314C" w:rsidTr="00C0087C">
        <w:tc>
          <w:tcPr>
            <w:tcW w:w="6840" w:type="dxa"/>
            <w:vMerge w:val="restart"/>
            <w:tcBorders>
              <w:left w:val="dotted" w:sz="4" w:space="0" w:color="808080" w:themeColor="background1" w:themeShade="80"/>
            </w:tcBorders>
            <w:shd w:val="clear" w:color="auto" w:fill="auto"/>
          </w:tcPr>
          <w:p w:rsidR="001E314C" w:rsidRPr="00B21BCB" w:rsidRDefault="001E314C" w:rsidP="008137A0">
            <w:pPr>
              <w:spacing w:before="120"/>
              <w:ind w:left="540" w:hanging="540"/>
              <w:rPr>
                <w:rFonts w:ascii="Cambria" w:hAnsi="Cambria"/>
                <w:i/>
                <w:color w:val="000000" w:themeColor="text1"/>
              </w:rPr>
            </w:pPr>
            <w:r w:rsidRPr="00B21BCB">
              <w:rPr>
                <w:rFonts w:ascii="Cambria" w:hAnsi="Cambria"/>
                <w:i/>
                <w:color w:val="000000" w:themeColor="text1"/>
              </w:rPr>
              <w:t>4-</w:t>
            </w:r>
            <w:r w:rsidR="008137A0">
              <w:rPr>
                <w:rFonts w:ascii="Cambria" w:hAnsi="Cambria"/>
                <w:i/>
                <w:color w:val="000000" w:themeColor="text1"/>
              </w:rPr>
              <w:t>7</w:t>
            </w:r>
            <w:r w:rsidRPr="00B21BCB">
              <w:rPr>
                <w:rFonts w:ascii="Cambria" w:hAnsi="Cambria"/>
                <w:i/>
              </w:rPr>
              <w:t xml:space="preserve">.  </w:t>
            </w:r>
            <w:r w:rsidRPr="00B21BCB">
              <w:rPr>
                <w:rFonts w:ascii="Cambria" w:hAnsi="Cambria"/>
                <w:i/>
                <w:color w:val="000000" w:themeColor="text1"/>
              </w:rPr>
              <w:t xml:space="preserve"> </w:t>
            </w:r>
            <w:r w:rsidRPr="00B21BCB">
              <w:rPr>
                <w:rFonts w:ascii="Cambria" w:eastAsia="Batang" w:hAnsi="Cambria" w:cs="Times New Roman"/>
                <w:i/>
                <w:lang w:eastAsia="ko-KR"/>
              </w:rPr>
              <w:t>Create a map of the profile locations on an orthoimage base map roughly bounded by the UTM coordinates; 417365m E, 4852950m N (NW corner) and 426930m E, 4840700m N (SE corner).  Add a graticule grid and scale bar.  Paste the completed map to the space provided below</w:t>
            </w:r>
          </w:p>
        </w:tc>
        <w:tc>
          <w:tcPr>
            <w:tcW w:w="687" w:type="dxa"/>
            <w:shd w:val="clear" w:color="auto" w:fill="auto"/>
          </w:tcPr>
          <w:p w:rsidR="001E314C" w:rsidRPr="002D24CF" w:rsidRDefault="001E314C" w:rsidP="00C0087C">
            <w:pPr>
              <w:spacing w:after="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1E314C" w:rsidRPr="002D24CF" w:rsidRDefault="001E314C" w:rsidP="00C0087C">
            <w:pPr>
              <w:spacing w:after="0"/>
              <w:jc w:val="center"/>
              <w:rPr>
                <w:rFonts w:cstheme="minorHAnsi"/>
                <w:sz w:val="18"/>
                <w:szCs w:val="18"/>
              </w:rPr>
            </w:pPr>
            <w:r w:rsidRPr="002D24CF">
              <w:rPr>
                <w:rFonts w:cstheme="minorHAnsi"/>
                <w:sz w:val="18"/>
                <w:szCs w:val="18"/>
              </w:rPr>
              <w:t>Wght</w:t>
            </w:r>
          </w:p>
        </w:tc>
        <w:tc>
          <w:tcPr>
            <w:tcW w:w="688" w:type="dxa"/>
            <w:tcBorders>
              <w:right w:val="dotted" w:sz="4" w:space="0" w:color="808080" w:themeColor="background1" w:themeShade="80"/>
            </w:tcBorders>
            <w:shd w:val="clear" w:color="auto" w:fill="auto"/>
            <w:vAlign w:val="center"/>
          </w:tcPr>
          <w:p w:rsidR="001E314C" w:rsidRPr="002D24CF" w:rsidRDefault="001E314C" w:rsidP="00C0087C">
            <w:pPr>
              <w:spacing w:after="0"/>
              <w:jc w:val="center"/>
              <w:rPr>
                <w:rFonts w:cstheme="minorHAnsi"/>
                <w:sz w:val="18"/>
                <w:szCs w:val="18"/>
              </w:rPr>
            </w:pPr>
            <w:r w:rsidRPr="002D24CF">
              <w:rPr>
                <w:rFonts w:cstheme="minorHAnsi"/>
                <w:sz w:val="18"/>
                <w:szCs w:val="18"/>
              </w:rPr>
              <w:t>Score</w:t>
            </w:r>
          </w:p>
        </w:tc>
      </w:tr>
      <w:tr w:rsidR="001E314C" w:rsidTr="00C0087C">
        <w:tc>
          <w:tcPr>
            <w:tcW w:w="6840" w:type="dxa"/>
            <w:vMerge/>
            <w:tcBorders>
              <w:left w:val="dotted" w:sz="4" w:space="0" w:color="808080" w:themeColor="background1" w:themeShade="80"/>
            </w:tcBorders>
            <w:shd w:val="clear" w:color="auto" w:fill="auto"/>
          </w:tcPr>
          <w:p w:rsidR="001E314C" w:rsidRPr="002D24CF" w:rsidRDefault="001E314C" w:rsidP="00C0087C">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1E314C" w:rsidRPr="002D24CF" w:rsidRDefault="001E314C" w:rsidP="00C0087C">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1E314C" w:rsidRPr="002D24CF" w:rsidRDefault="00275A51" w:rsidP="00C0087C">
            <w:pPr>
              <w:spacing w:before="120"/>
              <w:jc w:val="center"/>
              <w:rPr>
                <w:rFonts w:cstheme="minorHAnsi"/>
                <w:color w:val="FF0000"/>
                <w:sz w:val="18"/>
                <w:szCs w:val="18"/>
              </w:rPr>
            </w:pPr>
            <w:r>
              <w:rPr>
                <w:rFonts w:cstheme="minorHAnsi"/>
                <w:color w:val="000000" w:themeColor="text1"/>
                <w:sz w:val="18"/>
                <w:szCs w:val="18"/>
              </w:rPr>
              <w:t>2</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1E314C" w:rsidRPr="002D24CF" w:rsidRDefault="001E314C" w:rsidP="00C0087C">
            <w:pPr>
              <w:spacing w:before="120"/>
              <w:jc w:val="center"/>
              <w:rPr>
                <w:rFonts w:cstheme="minorHAnsi"/>
                <w:b/>
                <w:color w:val="FF0000"/>
                <w:sz w:val="18"/>
                <w:szCs w:val="18"/>
              </w:rPr>
            </w:pPr>
          </w:p>
        </w:tc>
      </w:tr>
      <w:tr w:rsidR="001E314C" w:rsidTr="00C0087C">
        <w:tc>
          <w:tcPr>
            <w:tcW w:w="6840" w:type="dxa"/>
            <w:vMerge/>
            <w:tcBorders>
              <w:left w:val="dotted" w:sz="4" w:space="0" w:color="808080" w:themeColor="background1" w:themeShade="80"/>
              <w:right w:val="nil"/>
            </w:tcBorders>
            <w:shd w:val="clear" w:color="auto" w:fill="auto"/>
          </w:tcPr>
          <w:p w:rsidR="001E314C" w:rsidRPr="002D24CF" w:rsidRDefault="001E314C" w:rsidP="00C0087C">
            <w:pPr>
              <w:spacing w:before="120"/>
              <w:ind w:left="540" w:hanging="540"/>
              <w:rPr>
                <w:rFonts w:asciiTheme="majorHAnsi" w:hAnsiTheme="majorHAnsi"/>
                <w:i/>
                <w:color w:val="000000" w:themeColor="text1"/>
                <w:sz w:val="22"/>
                <w:szCs w:val="22"/>
              </w:rPr>
            </w:pPr>
          </w:p>
        </w:tc>
        <w:tc>
          <w:tcPr>
            <w:tcW w:w="2062" w:type="dxa"/>
            <w:gridSpan w:val="3"/>
            <w:tcBorders>
              <w:left w:val="nil"/>
              <w:bottom w:val="dotted" w:sz="4" w:space="0" w:color="808080" w:themeColor="background1" w:themeShade="80"/>
              <w:right w:val="dotted" w:sz="4" w:space="0" w:color="808080" w:themeColor="background1" w:themeShade="80"/>
            </w:tcBorders>
            <w:shd w:val="clear" w:color="auto" w:fill="auto"/>
          </w:tcPr>
          <w:p w:rsidR="001E314C" w:rsidRPr="00C7564F" w:rsidRDefault="001E314C" w:rsidP="00C0087C">
            <w:pPr>
              <w:spacing w:after="0" w:line="240" w:lineRule="auto"/>
              <w:jc w:val="center"/>
              <w:rPr>
                <w:rFonts w:asciiTheme="majorHAnsi" w:hAnsiTheme="majorHAnsi" w:cstheme="minorHAnsi"/>
                <w:color w:val="FF0000"/>
                <w:sz w:val="8"/>
                <w:szCs w:val="8"/>
              </w:rPr>
            </w:pPr>
          </w:p>
        </w:tc>
      </w:tr>
    </w:tbl>
    <w:p w:rsidR="00B85B36" w:rsidRPr="001E314C" w:rsidRDefault="00B85B36" w:rsidP="00B85B36">
      <w:pPr>
        <w:spacing w:after="0"/>
        <w:ind w:left="360" w:firstLine="360"/>
        <w:rPr>
          <w:rFonts w:ascii="Calibri" w:hAnsi="Calibri" w:cs="Calibri"/>
          <w:sz w:val="22"/>
          <w:szCs w:val="22"/>
        </w:rPr>
      </w:pPr>
    </w:p>
    <w:tbl>
      <w:tblPr>
        <w:tblStyle w:val="TableGrid"/>
        <w:tblW w:w="0" w:type="auto"/>
        <w:tblInd w:w="85" w:type="dxa"/>
        <w:tblBorders>
          <w:top w:val="single" w:sz="4" w:space="0" w:color="4F6228" w:themeColor="accent3" w:themeShade="80"/>
          <w:left w:val="single" w:sz="4" w:space="0" w:color="4F6228" w:themeColor="accent3" w:themeShade="80"/>
          <w:bottom w:val="none" w:sz="0" w:space="0" w:color="auto"/>
          <w:right w:val="single" w:sz="4" w:space="0" w:color="4F6228" w:themeColor="accent3" w:themeShade="80"/>
          <w:insideH w:val="single" w:sz="4" w:space="0" w:color="4F6228" w:themeColor="accent3" w:themeShade="80"/>
          <w:insideV w:val="dotted" w:sz="4" w:space="0" w:color="000000"/>
        </w:tblBorders>
        <w:tblLook w:val="04A0" w:firstRow="1" w:lastRow="0" w:firstColumn="1" w:lastColumn="0" w:noHBand="0" w:noVBand="1"/>
      </w:tblPr>
      <w:tblGrid>
        <w:gridCol w:w="8353"/>
      </w:tblGrid>
      <w:tr w:rsidR="00A02AF7" w:rsidTr="00AA4B9F">
        <w:trPr>
          <w:trHeight w:val="9890"/>
        </w:trPr>
        <w:tc>
          <w:tcPr>
            <w:tcW w:w="8353" w:type="dxa"/>
            <w:tcBorders>
              <w:bottom w:val="single" w:sz="4" w:space="0" w:color="4F6228" w:themeColor="accent3" w:themeShade="80"/>
            </w:tcBorders>
          </w:tcPr>
          <w:p w:rsidR="00A02AF7" w:rsidRPr="00A02AF7" w:rsidRDefault="00A02AF7" w:rsidP="00A02AF7">
            <w:pPr>
              <w:spacing w:before="120"/>
              <w:rPr>
                <w:rFonts w:ascii="Calibri" w:hAnsi="Calibri" w:cs="Calibri"/>
                <w:sz w:val="18"/>
                <w:szCs w:val="18"/>
              </w:rPr>
            </w:pPr>
          </w:p>
        </w:tc>
      </w:tr>
      <w:tr w:rsidR="00A02AF7" w:rsidTr="00AA4B9F">
        <w:trPr>
          <w:trHeight w:val="70"/>
        </w:trPr>
        <w:tc>
          <w:tcPr>
            <w:tcW w:w="8353" w:type="dxa"/>
            <w:tcBorders>
              <w:left w:val="nil"/>
              <w:bottom w:val="nil"/>
              <w:right w:val="nil"/>
            </w:tcBorders>
          </w:tcPr>
          <w:p w:rsidR="00A02AF7" w:rsidRPr="00A02AF7" w:rsidRDefault="00A02AF7" w:rsidP="00F84719">
            <w:pPr>
              <w:spacing w:before="120"/>
              <w:rPr>
                <w:rFonts w:ascii="Calibri" w:hAnsi="Calibri" w:cs="Calibri"/>
                <w:sz w:val="18"/>
                <w:szCs w:val="18"/>
              </w:rPr>
            </w:pPr>
            <w:r>
              <w:rPr>
                <w:rFonts w:ascii="Calibri" w:hAnsi="Calibri" w:cs="Calibri"/>
                <w:sz w:val="18"/>
                <w:szCs w:val="18"/>
              </w:rPr>
              <w:t xml:space="preserve">Figure </w:t>
            </w:r>
            <w:r w:rsidR="00F84719">
              <w:rPr>
                <w:rFonts w:ascii="Calibri" w:hAnsi="Calibri" w:cs="Calibri"/>
                <w:sz w:val="18"/>
                <w:szCs w:val="18"/>
              </w:rPr>
              <w:t>5</w:t>
            </w:r>
            <w:r>
              <w:rPr>
                <w:rFonts w:ascii="Calibri" w:hAnsi="Calibri" w:cs="Calibri"/>
                <w:sz w:val="18"/>
                <w:szCs w:val="18"/>
              </w:rPr>
              <w:t>.  Orthoimage basemap of the Mean Buttes, Eastern Snake River Plain, Idaho.</w:t>
            </w:r>
          </w:p>
        </w:tc>
      </w:tr>
    </w:tbl>
    <w:tbl>
      <w:tblPr>
        <w:tblStyle w:val="TableGrid"/>
        <w:tblpPr w:leftFromText="180" w:rightFromText="180" w:vertAnchor="text" w:horzAnchor="margin" w:tblpXSpec="right" w:tblpY="267"/>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F84719" w:rsidTr="00C0087C">
        <w:tc>
          <w:tcPr>
            <w:tcW w:w="6840" w:type="dxa"/>
            <w:vMerge w:val="restart"/>
            <w:tcBorders>
              <w:left w:val="dotted" w:sz="4" w:space="0" w:color="808080" w:themeColor="background1" w:themeShade="80"/>
            </w:tcBorders>
            <w:shd w:val="clear" w:color="auto" w:fill="auto"/>
          </w:tcPr>
          <w:p w:rsidR="00F84719" w:rsidRPr="00B21BCB" w:rsidRDefault="00F84719" w:rsidP="008137A0">
            <w:pPr>
              <w:spacing w:before="120"/>
              <w:ind w:left="540" w:hanging="540"/>
              <w:rPr>
                <w:rFonts w:ascii="Cambria" w:hAnsi="Cambria"/>
                <w:i/>
                <w:color w:val="000000" w:themeColor="text1"/>
              </w:rPr>
            </w:pPr>
            <w:r w:rsidRPr="00B21BCB">
              <w:rPr>
                <w:rFonts w:ascii="Cambria" w:hAnsi="Cambria"/>
                <w:i/>
                <w:color w:val="000000" w:themeColor="text1"/>
              </w:rPr>
              <w:lastRenderedPageBreak/>
              <w:t>4-</w:t>
            </w:r>
            <w:r w:rsidR="008137A0">
              <w:rPr>
                <w:rFonts w:ascii="Cambria" w:hAnsi="Cambria"/>
                <w:i/>
                <w:color w:val="000000" w:themeColor="text1"/>
              </w:rPr>
              <w:t>8</w:t>
            </w:r>
            <w:r w:rsidRPr="00B21BCB">
              <w:rPr>
                <w:rFonts w:ascii="Cambria" w:hAnsi="Cambria"/>
                <w:i/>
              </w:rPr>
              <w:t xml:space="preserve">.  </w:t>
            </w:r>
            <w:r w:rsidRPr="00B21BCB">
              <w:rPr>
                <w:rFonts w:ascii="Cambria" w:hAnsi="Cambria"/>
                <w:i/>
                <w:color w:val="000000" w:themeColor="text1"/>
              </w:rPr>
              <w:t xml:space="preserve"> </w:t>
            </w:r>
            <w:r w:rsidR="00072D8D" w:rsidRPr="00B21BCB">
              <w:rPr>
                <w:rFonts w:ascii="Cambria" w:hAnsi="Cambria"/>
                <w:i/>
              </w:rPr>
              <w:t xml:space="preserve"> Complete the table of morphometric variables for the cone and summit craters for the Menan Buttes (Table 1).  </w:t>
            </w:r>
          </w:p>
        </w:tc>
        <w:tc>
          <w:tcPr>
            <w:tcW w:w="687" w:type="dxa"/>
            <w:shd w:val="clear" w:color="auto" w:fill="auto"/>
          </w:tcPr>
          <w:p w:rsidR="00F84719" w:rsidRPr="002D24CF" w:rsidRDefault="00F84719" w:rsidP="00C0087C">
            <w:pPr>
              <w:spacing w:after="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F84719" w:rsidRPr="002D24CF" w:rsidRDefault="00F84719" w:rsidP="00C0087C">
            <w:pPr>
              <w:spacing w:after="0"/>
              <w:jc w:val="center"/>
              <w:rPr>
                <w:rFonts w:cstheme="minorHAnsi"/>
                <w:sz w:val="18"/>
                <w:szCs w:val="18"/>
              </w:rPr>
            </w:pPr>
            <w:r w:rsidRPr="002D24CF">
              <w:rPr>
                <w:rFonts w:cstheme="minorHAnsi"/>
                <w:sz w:val="18"/>
                <w:szCs w:val="18"/>
              </w:rPr>
              <w:t>Wght</w:t>
            </w:r>
          </w:p>
        </w:tc>
        <w:tc>
          <w:tcPr>
            <w:tcW w:w="688" w:type="dxa"/>
            <w:tcBorders>
              <w:right w:val="dotted" w:sz="4" w:space="0" w:color="808080" w:themeColor="background1" w:themeShade="80"/>
            </w:tcBorders>
            <w:shd w:val="clear" w:color="auto" w:fill="auto"/>
            <w:vAlign w:val="center"/>
          </w:tcPr>
          <w:p w:rsidR="00F84719" w:rsidRPr="002D24CF" w:rsidRDefault="00F84719" w:rsidP="00C0087C">
            <w:pPr>
              <w:spacing w:after="0"/>
              <w:jc w:val="center"/>
              <w:rPr>
                <w:rFonts w:cstheme="minorHAnsi"/>
                <w:sz w:val="18"/>
                <w:szCs w:val="18"/>
              </w:rPr>
            </w:pPr>
            <w:r w:rsidRPr="002D24CF">
              <w:rPr>
                <w:rFonts w:cstheme="minorHAnsi"/>
                <w:sz w:val="18"/>
                <w:szCs w:val="18"/>
              </w:rPr>
              <w:t>Score</w:t>
            </w:r>
          </w:p>
        </w:tc>
      </w:tr>
      <w:tr w:rsidR="00F84719" w:rsidTr="00C0087C">
        <w:tc>
          <w:tcPr>
            <w:tcW w:w="6840" w:type="dxa"/>
            <w:vMerge/>
            <w:tcBorders>
              <w:left w:val="dotted" w:sz="4" w:space="0" w:color="808080" w:themeColor="background1" w:themeShade="80"/>
            </w:tcBorders>
            <w:shd w:val="clear" w:color="auto" w:fill="auto"/>
          </w:tcPr>
          <w:p w:rsidR="00F84719" w:rsidRPr="002D24CF" w:rsidRDefault="00F84719" w:rsidP="00C0087C">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F84719" w:rsidRPr="002D24CF" w:rsidRDefault="00F84719" w:rsidP="00C0087C">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F84719" w:rsidRPr="002D24CF" w:rsidRDefault="00072D8D" w:rsidP="00C0087C">
            <w:pPr>
              <w:spacing w:before="120"/>
              <w:jc w:val="center"/>
              <w:rPr>
                <w:rFonts w:cstheme="minorHAnsi"/>
                <w:color w:val="FF0000"/>
                <w:sz w:val="18"/>
                <w:szCs w:val="18"/>
              </w:rPr>
            </w:pPr>
            <w:r>
              <w:rPr>
                <w:rFonts w:cstheme="minorHAnsi"/>
                <w:color w:val="000000" w:themeColor="text1"/>
                <w:sz w:val="18"/>
                <w:szCs w:val="18"/>
              </w:rPr>
              <w:t>2</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F84719" w:rsidRPr="002D24CF" w:rsidRDefault="00F84719" w:rsidP="00C0087C">
            <w:pPr>
              <w:spacing w:before="120"/>
              <w:jc w:val="center"/>
              <w:rPr>
                <w:rFonts w:cstheme="minorHAnsi"/>
                <w:b/>
                <w:color w:val="FF0000"/>
                <w:sz w:val="18"/>
                <w:szCs w:val="18"/>
              </w:rPr>
            </w:pPr>
          </w:p>
        </w:tc>
      </w:tr>
      <w:tr w:rsidR="00F84719" w:rsidTr="00C0087C">
        <w:tc>
          <w:tcPr>
            <w:tcW w:w="6840" w:type="dxa"/>
            <w:vMerge/>
            <w:tcBorders>
              <w:left w:val="dotted" w:sz="4" w:space="0" w:color="808080" w:themeColor="background1" w:themeShade="80"/>
              <w:right w:val="nil"/>
            </w:tcBorders>
            <w:shd w:val="clear" w:color="auto" w:fill="auto"/>
          </w:tcPr>
          <w:p w:rsidR="00F84719" w:rsidRPr="002D24CF" w:rsidRDefault="00F84719" w:rsidP="00C0087C">
            <w:pPr>
              <w:spacing w:before="120"/>
              <w:ind w:left="540" w:hanging="540"/>
              <w:rPr>
                <w:rFonts w:asciiTheme="majorHAnsi" w:hAnsiTheme="majorHAnsi"/>
                <w:i/>
                <w:color w:val="000000" w:themeColor="text1"/>
                <w:sz w:val="22"/>
                <w:szCs w:val="22"/>
              </w:rPr>
            </w:pPr>
          </w:p>
        </w:tc>
        <w:tc>
          <w:tcPr>
            <w:tcW w:w="2062" w:type="dxa"/>
            <w:gridSpan w:val="3"/>
            <w:tcBorders>
              <w:left w:val="nil"/>
              <w:bottom w:val="dotted" w:sz="4" w:space="0" w:color="808080" w:themeColor="background1" w:themeShade="80"/>
              <w:right w:val="dotted" w:sz="4" w:space="0" w:color="808080" w:themeColor="background1" w:themeShade="80"/>
            </w:tcBorders>
            <w:shd w:val="clear" w:color="auto" w:fill="auto"/>
          </w:tcPr>
          <w:p w:rsidR="00F84719" w:rsidRPr="00C7564F" w:rsidRDefault="00F84719" w:rsidP="00C0087C">
            <w:pPr>
              <w:spacing w:after="0" w:line="240" w:lineRule="auto"/>
              <w:jc w:val="center"/>
              <w:rPr>
                <w:rFonts w:asciiTheme="majorHAnsi" w:hAnsiTheme="majorHAnsi" w:cstheme="minorHAnsi"/>
                <w:color w:val="FF0000"/>
                <w:sz w:val="8"/>
                <w:szCs w:val="8"/>
              </w:rPr>
            </w:pPr>
          </w:p>
        </w:tc>
      </w:tr>
    </w:tbl>
    <w:p w:rsidR="009946C0" w:rsidRDefault="009946C0" w:rsidP="00F2503A">
      <w:pPr>
        <w:spacing w:before="240"/>
        <w:ind w:left="547" w:hanging="547"/>
        <w:rPr>
          <w:rFonts w:ascii="Calibri" w:hAnsi="Calibri" w:cs="Calibri"/>
          <w:sz w:val="22"/>
          <w:szCs w:val="22"/>
        </w:rPr>
      </w:pPr>
    </w:p>
    <w:tbl>
      <w:tblPr>
        <w:tblStyle w:val="TableGrid"/>
        <w:tblW w:w="7638" w:type="dxa"/>
        <w:tblInd w:w="592" w:type="dxa"/>
        <w:tblLayout w:type="fixed"/>
        <w:tblLook w:val="04A0" w:firstRow="1" w:lastRow="0" w:firstColumn="1" w:lastColumn="0" w:noHBand="0" w:noVBand="1"/>
      </w:tblPr>
      <w:tblGrid>
        <w:gridCol w:w="2203"/>
        <w:gridCol w:w="923"/>
        <w:gridCol w:w="552"/>
        <w:gridCol w:w="2210"/>
        <w:gridCol w:w="1148"/>
        <w:gridCol w:w="602"/>
      </w:tblGrid>
      <w:tr w:rsidR="00072D8D" w:rsidTr="00AA4B9F">
        <w:trPr>
          <w:trHeight w:val="350"/>
        </w:trPr>
        <w:tc>
          <w:tcPr>
            <w:tcW w:w="7638" w:type="dxa"/>
            <w:gridSpan w:val="6"/>
            <w:tcBorders>
              <w:top w:val="nil"/>
              <w:left w:val="nil"/>
              <w:bottom w:val="single" w:sz="4" w:space="0" w:color="4F6228" w:themeColor="accent3" w:themeShade="80"/>
              <w:right w:val="nil"/>
            </w:tcBorders>
          </w:tcPr>
          <w:p w:rsidR="00072D8D" w:rsidRDefault="00072D8D" w:rsidP="00C0087C">
            <w:pPr>
              <w:tabs>
                <w:tab w:val="left" w:pos="330"/>
              </w:tabs>
              <w:spacing w:before="120"/>
              <w:rPr>
                <w:rFonts w:ascii="Calibri" w:hAnsi="Calibri" w:cs="Calibri"/>
                <w:color w:val="000000" w:themeColor="text1"/>
                <w:sz w:val="22"/>
                <w:szCs w:val="22"/>
              </w:rPr>
            </w:pPr>
            <w:r>
              <w:rPr>
                <w:rFonts w:ascii="Calibri" w:hAnsi="Calibri" w:cs="Calibri"/>
                <w:color w:val="000000" w:themeColor="text1"/>
                <w:sz w:val="22"/>
                <w:szCs w:val="22"/>
              </w:rPr>
              <w:t>Table 1.  Morphometric variables for the Menan Buttes.</w:t>
            </w:r>
          </w:p>
        </w:tc>
      </w:tr>
      <w:tr w:rsidR="00072D8D" w:rsidTr="00AA4B9F">
        <w:trPr>
          <w:trHeight w:val="638"/>
        </w:trPr>
        <w:tc>
          <w:tcPr>
            <w:tcW w:w="3678" w:type="dxa"/>
            <w:gridSpan w:val="3"/>
            <w:tcBorders>
              <w:top w:val="single" w:sz="4" w:space="0" w:color="4F6228" w:themeColor="accent3" w:themeShade="80"/>
              <w:left w:val="single" w:sz="4" w:space="0" w:color="4F6228" w:themeColor="accent3" w:themeShade="80"/>
              <w:bottom w:val="nil"/>
              <w:right w:val="single" w:sz="4" w:space="0" w:color="4F6228" w:themeColor="accent3" w:themeShade="80"/>
            </w:tcBorders>
            <w:vAlign w:val="center"/>
          </w:tcPr>
          <w:p w:rsidR="00072D8D" w:rsidRDefault="00072D8D" w:rsidP="00C0087C">
            <w:pPr>
              <w:spacing w:before="120"/>
              <w:jc w:val="center"/>
              <w:rPr>
                <w:rFonts w:ascii="Calibri" w:hAnsi="Calibri" w:cs="Calibri"/>
                <w:color w:val="000000" w:themeColor="text1"/>
                <w:sz w:val="22"/>
                <w:szCs w:val="22"/>
              </w:rPr>
            </w:pPr>
            <w:r>
              <w:rPr>
                <w:rFonts w:ascii="Calibri" w:hAnsi="Calibri" w:cs="Calibri"/>
                <w:color w:val="000000" w:themeColor="text1"/>
                <w:sz w:val="22"/>
                <w:szCs w:val="22"/>
              </w:rPr>
              <w:t>South Menan Butte</w:t>
            </w:r>
          </w:p>
        </w:tc>
        <w:tc>
          <w:tcPr>
            <w:tcW w:w="3960" w:type="dxa"/>
            <w:gridSpan w:val="3"/>
            <w:tcBorders>
              <w:top w:val="single" w:sz="4" w:space="0" w:color="4F6228" w:themeColor="accent3" w:themeShade="80"/>
              <w:left w:val="single" w:sz="4" w:space="0" w:color="4F6228" w:themeColor="accent3" w:themeShade="80"/>
              <w:bottom w:val="nil"/>
              <w:right w:val="single" w:sz="4" w:space="0" w:color="4F6228" w:themeColor="accent3" w:themeShade="80"/>
            </w:tcBorders>
            <w:vAlign w:val="center"/>
          </w:tcPr>
          <w:p w:rsidR="00072D8D" w:rsidRDefault="00072D8D" w:rsidP="00C0087C">
            <w:pPr>
              <w:spacing w:before="120"/>
              <w:jc w:val="center"/>
              <w:rPr>
                <w:rFonts w:ascii="Calibri" w:hAnsi="Calibri" w:cs="Calibri"/>
                <w:color w:val="000000" w:themeColor="text1"/>
                <w:sz w:val="22"/>
                <w:szCs w:val="22"/>
              </w:rPr>
            </w:pPr>
            <w:r>
              <w:rPr>
                <w:rFonts w:ascii="Calibri" w:hAnsi="Calibri" w:cs="Calibri"/>
                <w:color w:val="000000" w:themeColor="text1"/>
                <w:sz w:val="22"/>
                <w:szCs w:val="22"/>
              </w:rPr>
              <w:t>North Menan Butte</w:t>
            </w:r>
          </w:p>
        </w:tc>
      </w:tr>
      <w:tr w:rsidR="00072D8D" w:rsidTr="00AA4B9F">
        <w:tc>
          <w:tcPr>
            <w:tcW w:w="2203" w:type="dxa"/>
            <w:tcBorders>
              <w:top w:val="single" w:sz="4" w:space="0" w:color="4F6228" w:themeColor="accent3" w:themeShade="80"/>
              <w:left w:val="single" w:sz="4" w:space="0" w:color="4F6228" w:themeColor="accent3" w:themeShade="80"/>
              <w:bottom w:val="single" w:sz="4" w:space="0" w:color="4F6228" w:themeColor="accent3" w:themeShade="80"/>
              <w:right w:val="dotted"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r>
              <w:rPr>
                <w:rFonts w:ascii="Calibri" w:hAnsi="Calibri" w:cs="Calibri"/>
                <w:color w:val="000000" w:themeColor="text1"/>
                <w:sz w:val="18"/>
                <w:szCs w:val="18"/>
              </w:rPr>
              <w:t>Cone l</w:t>
            </w:r>
            <w:r w:rsidRPr="00EE23B9">
              <w:rPr>
                <w:rFonts w:ascii="Calibri" w:hAnsi="Calibri" w:cs="Calibri"/>
                <w:color w:val="000000" w:themeColor="text1"/>
                <w:sz w:val="18"/>
                <w:szCs w:val="18"/>
              </w:rPr>
              <w:t>ong Axis</w:t>
            </w:r>
            <w:r>
              <w:rPr>
                <w:rFonts w:ascii="Calibri" w:hAnsi="Calibri" w:cs="Calibri"/>
                <w:color w:val="000000" w:themeColor="text1"/>
                <w:sz w:val="18"/>
                <w:szCs w:val="18"/>
              </w:rPr>
              <w:t xml:space="preserve"> (plan)</w:t>
            </w:r>
          </w:p>
        </w:tc>
        <w:tc>
          <w:tcPr>
            <w:tcW w:w="923" w:type="dxa"/>
            <w:tcBorders>
              <w:top w:val="single" w:sz="4" w:space="0" w:color="4F6228" w:themeColor="accent3" w:themeShade="80"/>
              <w:left w:val="dotted" w:sz="4" w:space="0" w:color="4F6228" w:themeColor="accent3" w:themeShade="80"/>
              <w:bottom w:val="single" w:sz="4" w:space="0" w:color="4F6228" w:themeColor="accent3" w:themeShade="80"/>
              <w:right w:val="nil"/>
            </w:tcBorders>
            <w:vAlign w:val="center"/>
          </w:tcPr>
          <w:p w:rsidR="00072D8D" w:rsidRPr="00EE23B9" w:rsidRDefault="00072D8D" w:rsidP="00C0087C">
            <w:pPr>
              <w:spacing w:before="120"/>
              <w:jc w:val="center"/>
              <w:rPr>
                <w:rFonts w:ascii="Calibri" w:hAnsi="Calibri" w:cs="Calibri"/>
                <w:color w:val="000000" w:themeColor="text1"/>
                <w:sz w:val="18"/>
                <w:szCs w:val="18"/>
              </w:rPr>
            </w:pPr>
          </w:p>
        </w:tc>
        <w:tc>
          <w:tcPr>
            <w:tcW w:w="552" w:type="dxa"/>
            <w:tcBorders>
              <w:top w:val="single" w:sz="4" w:space="0" w:color="4F6228" w:themeColor="accent3" w:themeShade="80"/>
              <w:left w:val="nil"/>
              <w:bottom w:val="single" w:sz="4" w:space="0" w:color="4F6228" w:themeColor="accent3" w:themeShade="80"/>
              <w:right w:val="single"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r w:rsidRPr="00EE23B9">
              <w:rPr>
                <w:rFonts w:ascii="Calibri" w:hAnsi="Calibri" w:cs="Calibri"/>
                <w:color w:val="000000" w:themeColor="text1"/>
                <w:sz w:val="18"/>
                <w:szCs w:val="18"/>
              </w:rPr>
              <w:t>m</w:t>
            </w:r>
          </w:p>
        </w:tc>
        <w:tc>
          <w:tcPr>
            <w:tcW w:w="2210" w:type="dxa"/>
            <w:tcBorders>
              <w:top w:val="single" w:sz="4" w:space="0" w:color="4F6228" w:themeColor="accent3" w:themeShade="80"/>
              <w:left w:val="single" w:sz="4" w:space="0" w:color="4F6228" w:themeColor="accent3" w:themeShade="80"/>
              <w:bottom w:val="single" w:sz="4" w:space="0" w:color="4F6228" w:themeColor="accent3" w:themeShade="80"/>
              <w:right w:val="dotted"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r>
              <w:rPr>
                <w:rFonts w:ascii="Calibri" w:hAnsi="Calibri" w:cs="Calibri"/>
                <w:color w:val="000000" w:themeColor="text1"/>
                <w:sz w:val="18"/>
                <w:szCs w:val="18"/>
              </w:rPr>
              <w:t>Cone l</w:t>
            </w:r>
            <w:r w:rsidRPr="00EE23B9">
              <w:rPr>
                <w:rFonts w:ascii="Calibri" w:hAnsi="Calibri" w:cs="Calibri"/>
                <w:color w:val="000000" w:themeColor="text1"/>
                <w:sz w:val="18"/>
                <w:szCs w:val="18"/>
              </w:rPr>
              <w:t>ong Axis</w:t>
            </w:r>
            <w:r>
              <w:rPr>
                <w:rFonts w:ascii="Calibri" w:hAnsi="Calibri" w:cs="Calibri"/>
                <w:color w:val="000000" w:themeColor="text1"/>
                <w:sz w:val="18"/>
                <w:szCs w:val="18"/>
              </w:rPr>
              <w:t xml:space="preserve"> (plan)</w:t>
            </w:r>
          </w:p>
        </w:tc>
        <w:tc>
          <w:tcPr>
            <w:tcW w:w="1148" w:type="dxa"/>
            <w:tcBorders>
              <w:top w:val="single" w:sz="4" w:space="0" w:color="4F6228" w:themeColor="accent3" w:themeShade="80"/>
              <w:left w:val="dotted" w:sz="4" w:space="0" w:color="4F6228" w:themeColor="accent3" w:themeShade="80"/>
              <w:bottom w:val="single" w:sz="4" w:space="0" w:color="4F6228" w:themeColor="accent3" w:themeShade="80"/>
              <w:right w:val="single"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p>
        </w:tc>
        <w:tc>
          <w:tcPr>
            <w:tcW w:w="60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r w:rsidRPr="00EE23B9">
              <w:rPr>
                <w:rFonts w:ascii="Calibri" w:hAnsi="Calibri" w:cs="Calibri"/>
                <w:color w:val="000000" w:themeColor="text1"/>
                <w:sz w:val="18"/>
                <w:szCs w:val="18"/>
              </w:rPr>
              <w:t>m</w:t>
            </w:r>
          </w:p>
        </w:tc>
      </w:tr>
      <w:tr w:rsidR="00072D8D" w:rsidTr="00AA4B9F">
        <w:tc>
          <w:tcPr>
            <w:tcW w:w="2203" w:type="dxa"/>
            <w:tcBorders>
              <w:top w:val="single" w:sz="4" w:space="0" w:color="4F6228" w:themeColor="accent3" w:themeShade="80"/>
              <w:left w:val="single" w:sz="4" w:space="0" w:color="4F6228" w:themeColor="accent3" w:themeShade="80"/>
              <w:bottom w:val="single" w:sz="4" w:space="0" w:color="4F6228" w:themeColor="accent3" w:themeShade="80"/>
              <w:right w:val="dotted"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r>
              <w:rPr>
                <w:rFonts w:ascii="Calibri" w:hAnsi="Calibri" w:cs="Calibri"/>
                <w:color w:val="000000" w:themeColor="text1"/>
                <w:sz w:val="18"/>
                <w:szCs w:val="18"/>
              </w:rPr>
              <w:t>Cone short axis (plan)</w:t>
            </w:r>
          </w:p>
        </w:tc>
        <w:tc>
          <w:tcPr>
            <w:tcW w:w="923" w:type="dxa"/>
            <w:tcBorders>
              <w:top w:val="single" w:sz="4" w:space="0" w:color="4F6228" w:themeColor="accent3" w:themeShade="80"/>
              <w:left w:val="dotted" w:sz="4" w:space="0" w:color="4F6228" w:themeColor="accent3" w:themeShade="80"/>
              <w:bottom w:val="single" w:sz="4" w:space="0" w:color="4F6228" w:themeColor="accent3" w:themeShade="80"/>
              <w:right w:val="nil"/>
            </w:tcBorders>
            <w:vAlign w:val="center"/>
          </w:tcPr>
          <w:p w:rsidR="00072D8D" w:rsidRPr="00EE23B9" w:rsidRDefault="00072D8D" w:rsidP="00C0087C">
            <w:pPr>
              <w:spacing w:before="120"/>
              <w:jc w:val="center"/>
              <w:rPr>
                <w:rFonts w:ascii="Calibri" w:hAnsi="Calibri" w:cs="Calibri"/>
                <w:color w:val="000000" w:themeColor="text1"/>
                <w:sz w:val="18"/>
                <w:szCs w:val="18"/>
              </w:rPr>
            </w:pPr>
          </w:p>
        </w:tc>
        <w:tc>
          <w:tcPr>
            <w:tcW w:w="552" w:type="dxa"/>
            <w:tcBorders>
              <w:top w:val="single" w:sz="4" w:space="0" w:color="4F6228" w:themeColor="accent3" w:themeShade="80"/>
              <w:left w:val="nil"/>
              <w:bottom w:val="single" w:sz="4" w:space="0" w:color="4F6228" w:themeColor="accent3" w:themeShade="80"/>
              <w:right w:val="single"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r>
              <w:rPr>
                <w:rFonts w:ascii="Calibri" w:hAnsi="Calibri" w:cs="Calibri"/>
                <w:color w:val="000000" w:themeColor="text1"/>
                <w:sz w:val="18"/>
                <w:szCs w:val="18"/>
              </w:rPr>
              <w:t>m</w:t>
            </w:r>
          </w:p>
        </w:tc>
        <w:tc>
          <w:tcPr>
            <w:tcW w:w="2210" w:type="dxa"/>
            <w:tcBorders>
              <w:top w:val="single" w:sz="4" w:space="0" w:color="4F6228" w:themeColor="accent3" w:themeShade="80"/>
              <w:left w:val="single" w:sz="4" w:space="0" w:color="4F6228" w:themeColor="accent3" w:themeShade="80"/>
              <w:bottom w:val="single" w:sz="4" w:space="0" w:color="4F6228" w:themeColor="accent3" w:themeShade="80"/>
              <w:right w:val="dotted"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r>
              <w:rPr>
                <w:rFonts w:ascii="Calibri" w:hAnsi="Calibri" w:cs="Calibri"/>
                <w:color w:val="000000" w:themeColor="text1"/>
                <w:sz w:val="18"/>
                <w:szCs w:val="18"/>
              </w:rPr>
              <w:t>Cone short axis (plan)</w:t>
            </w:r>
          </w:p>
        </w:tc>
        <w:tc>
          <w:tcPr>
            <w:tcW w:w="1148" w:type="dxa"/>
            <w:tcBorders>
              <w:top w:val="single" w:sz="4" w:space="0" w:color="4F6228" w:themeColor="accent3" w:themeShade="80"/>
              <w:left w:val="dotted" w:sz="4" w:space="0" w:color="4F6228" w:themeColor="accent3" w:themeShade="80"/>
              <w:bottom w:val="single" w:sz="4" w:space="0" w:color="4F6228" w:themeColor="accent3" w:themeShade="80"/>
              <w:right w:val="single"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p>
        </w:tc>
        <w:tc>
          <w:tcPr>
            <w:tcW w:w="60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r>
              <w:rPr>
                <w:rFonts w:ascii="Calibri" w:hAnsi="Calibri" w:cs="Calibri"/>
                <w:color w:val="000000" w:themeColor="text1"/>
                <w:sz w:val="18"/>
                <w:szCs w:val="18"/>
              </w:rPr>
              <w:t>m</w:t>
            </w:r>
          </w:p>
        </w:tc>
      </w:tr>
      <w:tr w:rsidR="00072D8D" w:rsidTr="00AA4B9F">
        <w:tc>
          <w:tcPr>
            <w:tcW w:w="2203" w:type="dxa"/>
            <w:tcBorders>
              <w:top w:val="single" w:sz="4" w:space="0" w:color="4F6228" w:themeColor="accent3" w:themeShade="80"/>
              <w:left w:val="single" w:sz="4" w:space="0" w:color="4F6228" w:themeColor="accent3" w:themeShade="80"/>
              <w:bottom w:val="single" w:sz="4" w:space="0" w:color="4F6228" w:themeColor="accent3" w:themeShade="80"/>
              <w:right w:val="dotted" w:sz="4" w:space="0" w:color="4F6228" w:themeColor="accent3" w:themeShade="80"/>
            </w:tcBorders>
            <w:vAlign w:val="center"/>
          </w:tcPr>
          <w:p w:rsidR="00072D8D" w:rsidRDefault="00072D8D" w:rsidP="00C0087C">
            <w:pPr>
              <w:spacing w:before="120"/>
              <w:rPr>
                <w:rFonts w:ascii="Calibri" w:hAnsi="Calibri" w:cs="Calibri"/>
                <w:color w:val="000000" w:themeColor="text1"/>
                <w:sz w:val="18"/>
                <w:szCs w:val="18"/>
              </w:rPr>
            </w:pPr>
            <w:r>
              <w:rPr>
                <w:rFonts w:ascii="Calibri" w:hAnsi="Calibri" w:cs="Calibri"/>
                <w:color w:val="000000" w:themeColor="text1"/>
                <w:sz w:val="18"/>
                <w:szCs w:val="18"/>
              </w:rPr>
              <w:t>Cone long:short axis ratio</w:t>
            </w:r>
          </w:p>
        </w:tc>
        <w:tc>
          <w:tcPr>
            <w:tcW w:w="923" w:type="dxa"/>
            <w:tcBorders>
              <w:top w:val="single" w:sz="4" w:space="0" w:color="4F6228" w:themeColor="accent3" w:themeShade="80"/>
              <w:left w:val="dotted" w:sz="4" w:space="0" w:color="4F6228" w:themeColor="accent3" w:themeShade="80"/>
              <w:bottom w:val="single" w:sz="4" w:space="0" w:color="4F6228" w:themeColor="accent3" w:themeShade="80"/>
              <w:right w:val="nil"/>
            </w:tcBorders>
            <w:vAlign w:val="center"/>
          </w:tcPr>
          <w:p w:rsidR="00072D8D" w:rsidRPr="00EE23B9" w:rsidRDefault="00072D8D" w:rsidP="00C0087C">
            <w:pPr>
              <w:spacing w:before="120"/>
              <w:jc w:val="center"/>
              <w:rPr>
                <w:rFonts w:ascii="Calibri" w:hAnsi="Calibri" w:cs="Calibri"/>
                <w:color w:val="000000" w:themeColor="text1"/>
                <w:sz w:val="18"/>
                <w:szCs w:val="18"/>
              </w:rPr>
            </w:pPr>
          </w:p>
        </w:tc>
        <w:tc>
          <w:tcPr>
            <w:tcW w:w="552" w:type="dxa"/>
            <w:tcBorders>
              <w:top w:val="single" w:sz="4" w:space="0" w:color="4F6228" w:themeColor="accent3" w:themeShade="80"/>
              <w:left w:val="nil"/>
              <w:bottom w:val="single" w:sz="4" w:space="0" w:color="4F6228" w:themeColor="accent3" w:themeShade="80"/>
              <w:right w:val="single" w:sz="4" w:space="0" w:color="4F6228" w:themeColor="accent3" w:themeShade="80"/>
            </w:tcBorders>
            <w:vAlign w:val="center"/>
          </w:tcPr>
          <w:p w:rsidR="00072D8D" w:rsidRDefault="00072D8D" w:rsidP="00C0087C">
            <w:pPr>
              <w:spacing w:before="120"/>
              <w:rPr>
                <w:rFonts w:ascii="Calibri" w:hAnsi="Calibri" w:cs="Calibri"/>
                <w:color w:val="000000" w:themeColor="text1"/>
                <w:sz w:val="18"/>
                <w:szCs w:val="18"/>
              </w:rPr>
            </w:pPr>
          </w:p>
        </w:tc>
        <w:tc>
          <w:tcPr>
            <w:tcW w:w="2210" w:type="dxa"/>
            <w:tcBorders>
              <w:top w:val="single" w:sz="4" w:space="0" w:color="4F6228" w:themeColor="accent3" w:themeShade="80"/>
              <w:left w:val="single" w:sz="4" w:space="0" w:color="4F6228" w:themeColor="accent3" w:themeShade="80"/>
              <w:bottom w:val="single" w:sz="4" w:space="0" w:color="4F6228" w:themeColor="accent3" w:themeShade="80"/>
              <w:right w:val="dotted" w:sz="4" w:space="0" w:color="4F6228" w:themeColor="accent3" w:themeShade="80"/>
            </w:tcBorders>
            <w:vAlign w:val="center"/>
          </w:tcPr>
          <w:p w:rsidR="00072D8D" w:rsidRDefault="00072D8D" w:rsidP="00C0087C">
            <w:pPr>
              <w:spacing w:before="120"/>
              <w:rPr>
                <w:rFonts w:ascii="Calibri" w:hAnsi="Calibri" w:cs="Calibri"/>
                <w:color w:val="000000" w:themeColor="text1"/>
                <w:sz w:val="18"/>
                <w:szCs w:val="18"/>
              </w:rPr>
            </w:pPr>
            <w:r>
              <w:rPr>
                <w:rFonts w:ascii="Calibri" w:hAnsi="Calibri" w:cs="Calibri"/>
                <w:color w:val="000000" w:themeColor="text1"/>
                <w:sz w:val="18"/>
                <w:szCs w:val="18"/>
              </w:rPr>
              <w:t>Cone long:short axis ratio</w:t>
            </w:r>
          </w:p>
        </w:tc>
        <w:tc>
          <w:tcPr>
            <w:tcW w:w="1148" w:type="dxa"/>
            <w:tcBorders>
              <w:top w:val="single" w:sz="4" w:space="0" w:color="4F6228" w:themeColor="accent3" w:themeShade="80"/>
              <w:left w:val="dotted" w:sz="4" w:space="0" w:color="4F6228" w:themeColor="accent3" w:themeShade="80"/>
              <w:bottom w:val="single" w:sz="4" w:space="0" w:color="4F6228" w:themeColor="accent3" w:themeShade="80"/>
              <w:right w:val="single"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p>
        </w:tc>
        <w:tc>
          <w:tcPr>
            <w:tcW w:w="60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072D8D" w:rsidRDefault="00072D8D" w:rsidP="00C0087C">
            <w:pPr>
              <w:spacing w:before="120"/>
              <w:rPr>
                <w:rFonts w:ascii="Calibri" w:hAnsi="Calibri" w:cs="Calibri"/>
                <w:color w:val="000000" w:themeColor="text1"/>
                <w:sz w:val="18"/>
                <w:szCs w:val="18"/>
              </w:rPr>
            </w:pPr>
          </w:p>
        </w:tc>
      </w:tr>
      <w:tr w:rsidR="00072D8D" w:rsidTr="00AA4B9F">
        <w:tc>
          <w:tcPr>
            <w:tcW w:w="2203" w:type="dxa"/>
            <w:tcBorders>
              <w:top w:val="single" w:sz="4" w:space="0" w:color="4F6228" w:themeColor="accent3" w:themeShade="80"/>
              <w:left w:val="single" w:sz="4" w:space="0" w:color="4F6228" w:themeColor="accent3" w:themeShade="80"/>
              <w:bottom w:val="single" w:sz="4" w:space="0" w:color="4F6228" w:themeColor="accent3" w:themeShade="80"/>
              <w:right w:val="dotted"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r>
              <w:rPr>
                <w:rFonts w:ascii="Calibri" w:hAnsi="Calibri" w:cs="Calibri"/>
                <w:color w:val="000000" w:themeColor="text1"/>
                <w:sz w:val="18"/>
                <w:szCs w:val="18"/>
              </w:rPr>
              <w:t>Cone Area (planimetric)</w:t>
            </w:r>
          </w:p>
        </w:tc>
        <w:tc>
          <w:tcPr>
            <w:tcW w:w="923" w:type="dxa"/>
            <w:tcBorders>
              <w:top w:val="single" w:sz="4" w:space="0" w:color="4F6228" w:themeColor="accent3" w:themeShade="80"/>
              <w:left w:val="dotted" w:sz="4" w:space="0" w:color="4F6228" w:themeColor="accent3" w:themeShade="80"/>
              <w:bottom w:val="single" w:sz="4" w:space="0" w:color="4F6228" w:themeColor="accent3" w:themeShade="80"/>
              <w:right w:val="nil"/>
            </w:tcBorders>
            <w:vAlign w:val="center"/>
          </w:tcPr>
          <w:p w:rsidR="00072D8D" w:rsidRPr="00EE23B9" w:rsidRDefault="00072D8D" w:rsidP="00C0087C">
            <w:pPr>
              <w:spacing w:before="120"/>
              <w:jc w:val="center"/>
              <w:rPr>
                <w:rFonts w:ascii="Calibri" w:hAnsi="Calibri" w:cs="Calibri"/>
                <w:color w:val="000000" w:themeColor="text1"/>
                <w:sz w:val="18"/>
                <w:szCs w:val="18"/>
              </w:rPr>
            </w:pPr>
          </w:p>
        </w:tc>
        <w:tc>
          <w:tcPr>
            <w:tcW w:w="552" w:type="dxa"/>
            <w:tcBorders>
              <w:top w:val="single" w:sz="4" w:space="0" w:color="4F6228" w:themeColor="accent3" w:themeShade="80"/>
              <w:left w:val="nil"/>
              <w:bottom w:val="single" w:sz="4" w:space="0" w:color="4F6228" w:themeColor="accent3" w:themeShade="80"/>
              <w:right w:val="single"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r>
              <w:rPr>
                <w:rFonts w:ascii="Calibri" w:hAnsi="Calibri" w:cs="Calibri"/>
                <w:color w:val="000000" w:themeColor="text1"/>
                <w:sz w:val="18"/>
                <w:szCs w:val="18"/>
              </w:rPr>
              <w:t>m</w:t>
            </w:r>
            <w:r w:rsidRPr="004F484F">
              <w:rPr>
                <w:rFonts w:ascii="Calibri" w:hAnsi="Calibri" w:cs="Calibri"/>
                <w:color w:val="000000" w:themeColor="text1"/>
                <w:sz w:val="18"/>
                <w:szCs w:val="18"/>
                <w:vertAlign w:val="superscript"/>
              </w:rPr>
              <w:t>2</w:t>
            </w:r>
          </w:p>
        </w:tc>
        <w:tc>
          <w:tcPr>
            <w:tcW w:w="2210" w:type="dxa"/>
            <w:tcBorders>
              <w:top w:val="single" w:sz="4" w:space="0" w:color="4F6228" w:themeColor="accent3" w:themeShade="80"/>
              <w:left w:val="single" w:sz="4" w:space="0" w:color="4F6228" w:themeColor="accent3" w:themeShade="80"/>
              <w:bottom w:val="single" w:sz="4" w:space="0" w:color="4F6228" w:themeColor="accent3" w:themeShade="80"/>
              <w:right w:val="dotted"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r>
              <w:rPr>
                <w:rFonts w:ascii="Calibri" w:hAnsi="Calibri" w:cs="Calibri"/>
                <w:color w:val="000000" w:themeColor="text1"/>
                <w:sz w:val="18"/>
                <w:szCs w:val="18"/>
              </w:rPr>
              <w:t>Area (planimetric)</w:t>
            </w:r>
          </w:p>
        </w:tc>
        <w:tc>
          <w:tcPr>
            <w:tcW w:w="1148" w:type="dxa"/>
            <w:tcBorders>
              <w:top w:val="single" w:sz="4" w:space="0" w:color="4F6228" w:themeColor="accent3" w:themeShade="80"/>
              <w:left w:val="dotted" w:sz="4" w:space="0" w:color="4F6228" w:themeColor="accent3" w:themeShade="80"/>
              <w:bottom w:val="single" w:sz="4" w:space="0" w:color="4F6228" w:themeColor="accent3" w:themeShade="80"/>
              <w:right w:val="single"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p>
        </w:tc>
        <w:tc>
          <w:tcPr>
            <w:tcW w:w="60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r>
              <w:rPr>
                <w:rFonts w:ascii="Calibri" w:hAnsi="Calibri" w:cs="Calibri"/>
                <w:color w:val="000000" w:themeColor="text1"/>
                <w:sz w:val="18"/>
                <w:szCs w:val="18"/>
              </w:rPr>
              <w:t>m</w:t>
            </w:r>
            <w:r w:rsidRPr="004F484F">
              <w:rPr>
                <w:rFonts w:ascii="Calibri" w:hAnsi="Calibri" w:cs="Calibri"/>
                <w:color w:val="000000" w:themeColor="text1"/>
                <w:sz w:val="18"/>
                <w:szCs w:val="18"/>
                <w:vertAlign w:val="superscript"/>
              </w:rPr>
              <w:t>2</w:t>
            </w:r>
          </w:p>
        </w:tc>
      </w:tr>
      <w:tr w:rsidR="00072D8D" w:rsidTr="00AA4B9F">
        <w:tc>
          <w:tcPr>
            <w:tcW w:w="2203" w:type="dxa"/>
            <w:tcBorders>
              <w:top w:val="single" w:sz="4" w:space="0" w:color="4F6228" w:themeColor="accent3" w:themeShade="80"/>
              <w:left w:val="single" w:sz="4" w:space="0" w:color="4F6228" w:themeColor="accent3" w:themeShade="80"/>
              <w:bottom w:val="single" w:sz="4" w:space="0" w:color="4F6228" w:themeColor="accent3" w:themeShade="80"/>
              <w:right w:val="dotted" w:sz="4" w:space="0" w:color="4F6228" w:themeColor="accent3" w:themeShade="80"/>
            </w:tcBorders>
            <w:vAlign w:val="center"/>
          </w:tcPr>
          <w:p w:rsidR="00072D8D" w:rsidRDefault="00072D8D" w:rsidP="00072D8D">
            <w:pPr>
              <w:spacing w:before="120"/>
              <w:rPr>
                <w:rFonts w:ascii="Calibri" w:hAnsi="Calibri" w:cs="Calibri"/>
                <w:color w:val="000000" w:themeColor="text1"/>
                <w:sz w:val="18"/>
                <w:szCs w:val="18"/>
              </w:rPr>
            </w:pPr>
            <w:r>
              <w:rPr>
                <w:rFonts w:ascii="Calibri" w:hAnsi="Calibri" w:cs="Calibri"/>
                <w:color w:val="000000" w:themeColor="text1"/>
                <w:sz w:val="18"/>
                <w:szCs w:val="18"/>
              </w:rPr>
              <w:t>Relief</w:t>
            </w:r>
          </w:p>
        </w:tc>
        <w:tc>
          <w:tcPr>
            <w:tcW w:w="923" w:type="dxa"/>
            <w:tcBorders>
              <w:top w:val="single" w:sz="4" w:space="0" w:color="4F6228" w:themeColor="accent3" w:themeShade="80"/>
              <w:left w:val="dotted" w:sz="4" w:space="0" w:color="4F6228" w:themeColor="accent3" w:themeShade="80"/>
              <w:bottom w:val="single" w:sz="4" w:space="0" w:color="4F6228" w:themeColor="accent3" w:themeShade="80"/>
              <w:right w:val="nil"/>
            </w:tcBorders>
            <w:vAlign w:val="center"/>
          </w:tcPr>
          <w:p w:rsidR="00072D8D" w:rsidRPr="00EE23B9" w:rsidRDefault="00072D8D" w:rsidP="00C0087C">
            <w:pPr>
              <w:spacing w:before="120"/>
              <w:jc w:val="center"/>
              <w:rPr>
                <w:rFonts w:ascii="Calibri" w:hAnsi="Calibri" w:cs="Calibri"/>
                <w:color w:val="000000" w:themeColor="text1"/>
                <w:sz w:val="18"/>
                <w:szCs w:val="18"/>
              </w:rPr>
            </w:pPr>
          </w:p>
        </w:tc>
        <w:tc>
          <w:tcPr>
            <w:tcW w:w="552" w:type="dxa"/>
            <w:tcBorders>
              <w:top w:val="single" w:sz="4" w:space="0" w:color="4F6228" w:themeColor="accent3" w:themeShade="80"/>
              <w:left w:val="nil"/>
              <w:bottom w:val="single" w:sz="4" w:space="0" w:color="4F6228" w:themeColor="accent3" w:themeShade="80"/>
              <w:right w:val="single" w:sz="4" w:space="0" w:color="4F6228" w:themeColor="accent3" w:themeShade="80"/>
            </w:tcBorders>
            <w:vAlign w:val="center"/>
          </w:tcPr>
          <w:p w:rsidR="00072D8D" w:rsidRDefault="00072D8D" w:rsidP="00072D8D">
            <w:pPr>
              <w:spacing w:before="120"/>
              <w:rPr>
                <w:rFonts w:ascii="Calibri" w:hAnsi="Calibri" w:cs="Calibri"/>
                <w:color w:val="000000" w:themeColor="text1"/>
                <w:sz w:val="18"/>
                <w:szCs w:val="18"/>
              </w:rPr>
            </w:pPr>
            <w:r>
              <w:rPr>
                <w:rFonts w:ascii="Calibri" w:hAnsi="Calibri" w:cs="Calibri"/>
                <w:color w:val="000000" w:themeColor="text1"/>
                <w:sz w:val="18"/>
                <w:szCs w:val="18"/>
              </w:rPr>
              <w:t>m</w:t>
            </w:r>
          </w:p>
        </w:tc>
        <w:tc>
          <w:tcPr>
            <w:tcW w:w="2210" w:type="dxa"/>
            <w:tcBorders>
              <w:top w:val="single" w:sz="4" w:space="0" w:color="4F6228" w:themeColor="accent3" w:themeShade="80"/>
              <w:left w:val="single" w:sz="4" w:space="0" w:color="4F6228" w:themeColor="accent3" w:themeShade="80"/>
              <w:bottom w:val="single" w:sz="4" w:space="0" w:color="4F6228" w:themeColor="accent3" w:themeShade="80"/>
              <w:right w:val="dotted" w:sz="4" w:space="0" w:color="4F6228" w:themeColor="accent3" w:themeShade="80"/>
            </w:tcBorders>
            <w:vAlign w:val="center"/>
          </w:tcPr>
          <w:p w:rsidR="00072D8D" w:rsidRDefault="00072D8D" w:rsidP="00C0087C">
            <w:pPr>
              <w:spacing w:before="120"/>
              <w:rPr>
                <w:rFonts w:ascii="Calibri" w:hAnsi="Calibri" w:cs="Calibri"/>
                <w:color w:val="000000" w:themeColor="text1"/>
                <w:sz w:val="18"/>
                <w:szCs w:val="18"/>
              </w:rPr>
            </w:pPr>
            <w:r>
              <w:rPr>
                <w:rFonts w:ascii="Calibri" w:hAnsi="Calibri" w:cs="Calibri"/>
                <w:color w:val="000000" w:themeColor="text1"/>
                <w:sz w:val="18"/>
                <w:szCs w:val="18"/>
              </w:rPr>
              <w:t>Relief</w:t>
            </w:r>
          </w:p>
        </w:tc>
        <w:tc>
          <w:tcPr>
            <w:tcW w:w="1148" w:type="dxa"/>
            <w:tcBorders>
              <w:top w:val="single" w:sz="4" w:space="0" w:color="4F6228" w:themeColor="accent3" w:themeShade="80"/>
              <w:left w:val="dotted" w:sz="4" w:space="0" w:color="4F6228" w:themeColor="accent3" w:themeShade="80"/>
              <w:bottom w:val="single" w:sz="4" w:space="0" w:color="4F6228" w:themeColor="accent3" w:themeShade="80"/>
              <w:right w:val="single"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p>
        </w:tc>
        <w:tc>
          <w:tcPr>
            <w:tcW w:w="60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072D8D" w:rsidRDefault="00072D8D" w:rsidP="00072D8D">
            <w:pPr>
              <w:spacing w:before="120"/>
              <w:rPr>
                <w:rFonts w:ascii="Calibri" w:hAnsi="Calibri" w:cs="Calibri"/>
                <w:color w:val="000000" w:themeColor="text1"/>
                <w:sz w:val="18"/>
                <w:szCs w:val="18"/>
              </w:rPr>
            </w:pPr>
            <w:r>
              <w:rPr>
                <w:rFonts w:ascii="Calibri" w:hAnsi="Calibri" w:cs="Calibri"/>
                <w:color w:val="000000" w:themeColor="text1"/>
                <w:sz w:val="18"/>
                <w:szCs w:val="18"/>
              </w:rPr>
              <w:t>m</w:t>
            </w:r>
          </w:p>
        </w:tc>
      </w:tr>
      <w:tr w:rsidR="00072D8D" w:rsidTr="00AA4B9F">
        <w:tc>
          <w:tcPr>
            <w:tcW w:w="2203" w:type="dxa"/>
            <w:tcBorders>
              <w:top w:val="single" w:sz="4" w:space="0" w:color="4F6228" w:themeColor="accent3" w:themeShade="80"/>
              <w:left w:val="single" w:sz="4" w:space="0" w:color="4F6228" w:themeColor="accent3" w:themeShade="80"/>
              <w:bottom w:val="single" w:sz="4" w:space="0" w:color="4F6228" w:themeColor="accent3" w:themeShade="80"/>
              <w:right w:val="dotted"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r>
              <w:rPr>
                <w:rFonts w:ascii="Calibri" w:hAnsi="Calibri" w:cs="Calibri"/>
                <w:color w:val="000000" w:themeColor="text1"/>
                <w:sz w:val="18"/>
                <w:szCs w:val="18"/>
              </w:rPr>
              <w:t>Crater long axis (plan)</w:t>
            </w:r>
          </w:p>
        </w:tc>
        <w:tc>
          <w:tcPr>
            <w:tcW w:w="923" w:type="dxa"/>
            <w:tcBorders>
              <w:top w:val="single" w:sz="4" w:space="0" w:color="4F6228" w:themeColor="accent3" w:themeShade="80"/>
              <w:left w:val="dotted" w:sz="4" w:space="0" w:color="4F6228" w:themeColor="accent3" w:themeShade="80"/>
              <w:bottom w:val="single" w:sz="4" w:space="0" w:color="4F6228" w:themeColor="accent3" w:themeShade="80"/>
              <w:right w:val="nil"/>
            </w:tcBorders>
            <w:vAlign w:val="center"/>
          </w:tcPr>
          <w:p w:rsidR="00072D8D" w:rsidRPr="00EE23B9" w:rsidRDefault="00072D8D" w:rsidP="00C0087C">
            <w:pPr>
              <w:spacing w:before="120"/>
              <w:jc w:val="center"/>
              <w:rPr>
                <w:rFonts w:ascii="Calibri" w:hAnsi="Calibri" w:cs="Calibri"/>
                <w:color w:val="000000" w:themeColor="text1"/>
                <w:sz w:val="18"/>
                <w:szCs w:val="18"/>
              </w:rPr>
            </w:pPr>
          </w:p>
        </w:tc>
        <w:tc>
          <w:tcPr>
            <w:tcW w:w="552" w:type="dxa"/>
            <w:tcBorders>
              <w:top w:val="single" w:sz="4" w:space="0" w:color="4F6228" w:themeColor="accent3" w:themeShade="80"/>
              <w:left w:val="nil"/>
              <w:bottom w:val="single" w:sz="4" w:space="0" w:color="4F6228" w:themeColor="accent3" w:themeShade="80"/>
              <w:right w:val="single"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r>
              <w:rPr>
                <w:rFonts w:ascii="Calibri" w:hAnsi="Calibri" w:cs="Calibri"/>
                <w:color w:val="000000" w:themeColor="text1"/>
                <w:sz w:val="18"/>
                <w:szCs w:val="18"/>
              </w:rPr>
              <w:t>m</w:t>
            </w:r>
          </w:p>
        </w:tc>
        <w:tc>
          <w:tcPr>
            <w:tcW w:w="2210" w:type="dxa"/>
            <w:tcBorders>
              <w:top w:val="single" w:sz="4" w:space="0" w:color="4F6228" w:themeColor="accent3" w:themeShade="80"/>
              <w:left w:val="single" w:sz="4" w:space="0" w:color="4F6228" w:themeColor="accent3" w:themeShade="80"/>
              <w:bottom w:val="single" w:sz="4" w:space="0" w:color="4F6228" w:themeColor="accent3" w:themeShade="80"/>
              <w:right w:val="dotted"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r>
              <w:rPr>
                <w:rFonts w:ascii="Calibri" w:hAnsi="Calibri" w:cs="Calibri"/>
                <w:color w:val="000000" w:themeColor="text1"/>
                <w:sz w:val="18"/>
                <w:szCs w:val="18"/>
              </w:rPr>
              <w:t>Crater long axis (plan)</w:t>
            </w:r>
          </w:p>
        </w:tc>
        <w:tc>
          <w:tcPr>
            <w:tcW w:w="1148" w:type="dxa"/>
            <w:tcBorders>
              <w:top w:val="single" w:sz="4" w:space="0" w:color="4F6228" w:themeColor="accent3" w:themeShade="80"/>
              <w:left w:val="dotted" w:sz="4" w:space="0" w:color="4F6228" w:themeColor="accent3" w:themeShade="80"/>
              <w:bottom w:val="single" w:sz="4" w:space="0" w:color="4F6228" w:themeColor="accent3" w:themeShade="80"/>
              <w:right w:val="single"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p>
        </w:tc>
        <w:tc>
          <w:tcPr>
            <w:tcW w:w="60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r>
              <w:rPr>
                <w:rFonts w:ascii="Calibri" w:hAnsi="Calibri" w:cs="Calibri"/>
                <w:color w:val="000000" w:themeColor="text1"/>
                <w:sz w:val="18"/>
                <w:szCs w:val="18"/>
              </w:rPr>
              <w:t>m</w:t>
            </w:r>
          </w:p>
        </w:tc>
      </w:tr>
      <w:tr w:rsidR="00072D8D" w:rsidTr="00AA4B9F">
        <w:tc>
          <w:tcPr>
            <w:tcW w:w="2203" w:type="dxa"/>
            <w:tcBorders>
              <w:top w:val="single" w:sz="4" w:space="0" w:color="4F6228" w:themeColor="accent3" w:themeShade="80"/>
              <w:left w:val="single" w:sz="4" w:space="0" w:color="4F6228" w:themeColor="accent3" w:themeShade="80"/>
              <w:bottom w:val="single" w:sz="4" w:space="0" w:color="4F6228" w:themeColor="accent3" w:themeShade="80"/>
              <w:right w:val="dotted" w:sz="4" w:space="0" w:color="4F6228" w:themeColor="accent3" w:themeShade="80"/>
            </w:tcBorders>
            <w:vAlign w:val="center"/>
          </w:tcPr>
          <w:p w:rsidR="00072D8D" w:rsidRDefault="00072D8D" w:rsidP="00C0087C">
            <w:pPr>
              <w:spacing w:before="120"/>
              <w:rPr>
                <w:rFonts w:ascii="Calibri" w:hAnsi="Calibri" w:cs="Calibri"/>
                <w:color w:val="000000" w:themeColor="text1"/>
                <w:sz w:val="18"/>
                <w:szCs w:val="18"/>
              </w:rPr>
            </w:pPr>
            <w:r>
              <w:rPr>
                <w:rFonts w:ascii="Calibri" w:hAnsi="Calibri" w:cs="Calibri"/>
                <w:color w:val="000000" w:themeColor="text1"/>
                <w:sz w:val="18"/>
                <w:szCs w:val="18"/>
              </w:rPr>
              <w:t>Crater short axis (plan)</w:t>
            </w:r>
          </w:p>
        </w:tc>
        <w:tc>
          <w:tcPr>
            <w:tcW w:w="923" w:type="dxa"/>
            <w:tcBorders>
              <w:top w:val="single" w:sz="4" w:space="0" w:color="4F6228" w:themeColor="accent3" w:themeShade="80"/>
              <w:left w:val="dotted" w:sz="4" w:space="0" w:color="4F6228" w:themeColor="accent3" w:themeShade="80"/>
              <w:bottom w:val="single" w:sz="4" w:space="0" w:color="4F6228" w:themeColor="accent3" w:themeShade="80"/>
              <w:right w:val="nil"/>
            </w:tcBorders>
            <w:vAlign w:val="center"/>
          </w:tcPr>
          <w:p w:rsidR="00072D8D" w:rsidRPr="00EE23B9" w:rsidRDefault="00072D8D" w:rsidP="00C0087C">
            <w:pPr>
              <w:spacing w:before="120"/>
              <w:jc w:val="center"/>
              <w:rPr>
                <w:rFonts w:ascii="Calibri" w:hAnsi="Calibri" w:cs="Calibri"/>
                <w:color w:val="000000" w:themeColor="text1"/>
                <w:sz w:val="18"/>
                <w:szCs w:val="18"/>
              </w:rPr>
            </w:pPr>
          </w:p>
        </w:tc>
        <w:tc>
          <w:tcPr>
            <w:tcW w:w="552" w:type="dxa"/>
            <w:tcBorders>
              <w:top w:val="single" w:sz="4" w:space="0" w:color="4F6228" w:themeColor="accent3" w:themeShade="80"/>
              <w:left w:val="nil"/>
              <w:bottom w:val="single" w:sz="4" w:space="0" w:color="4F6228" w:themeColor="accent3" w:themeShade="80"/>
              <w:right w:val="single" w:sz="4" w:space="0" w:color="4F6228" w:themeColor="accent3" w:themeShade="80"/>
            </w:tcBorders>
            <w:vAlign w:val="center"/>
          </w:tcPr>
          <w:p w:rsidR="00072D8D" w:rsidRDefault="00072D8D" w:rsidP="00C0087C">
            <w:pPr>
              <w:spacing w:before="120"/>
              <w:rPr>
                <w:rFonts w:ascii="Calibri" w:hAnsi="Calibri" w:cs="Calibri"/>
                <w:color w:val="000000" w:themeColor="text1"/>
                <w:sz w:val="18"/>
                <w:szCs w:val="18"/>
              </w:rPr>
            </w:pPr>
            <w:r>
              <w:rPr>
                <w:rFonts w:ascii="Calibri" w:hAnsi="Calibri" w:cs="Calibri"/>
                <w:color w:val="000000" w:themeColor="text1"/>
                <w:sz w:val="18"/>
                <w:szCs w:val="18"/>
              </w:rPr>
              <w:t>m</w:t>
            </w:r>
          </w:p>
        </w:tc>
        <w:tc>
          <w:tcPr>
            <w:tcW w:w="2210" w:type="dxa"/>
            <w:tcBorders>
              <w:top w:val="single" w:sz="4" w:space="0" w:color="4F6228" w:themeColor="accent3" w:themeShade="80"/>
              <w:left w:val="single" w:sz="4" w:space="0" w:color="4F6228" w:themeColor="accent3" w:themeShade="80"/>
              <w:bottom w:val="single" w:sz="4" w:space="0" w:color="4F6228" w:themeColor="accent3" w:themeShade="80"/>
              <w:right w:val="dotted" w:sz="4" w:space="0" w:color="4F6228" w:themeColor="accent3" w:themeShade="80"/>
            </w:tcBorders>
            <w:vAlign w:val="center"/>
          </w:tcPr>
          <w:p w:rsidR="00072D8D" w:rsidRDefault="00072D8D" w:rsidP="00C0087C">
            <w:pPr>
              <w:spacing w:before="120"/>
              <w:rPr>
                <w:rFonts w:ascii="Calibri" w:hAnsi="Calibri" w:cs="Calibri"/>
                <w:color w:val="000000" w:themeColor="text1"/>
                <w:sz w:val="18"/>
                <w:szCs w:val="18"/>
              </w:rPr>
            </w:pPr>
            <w:r>
              <w:rPr>
                <w:rFonts w:ascii="Calibri" w:hAnsi="Calibri" w:cs="Calibri"/>
                <w:color w:val="000000" w:themeColor="text1"/>
                <w:sz w:val="18"/>
                <w:szCs w:val="18"/>
              </w:rPr>
              <w:t>Crater short axis (plan)</w:t>
            </w:r>
          </w:p>
        </w:tc>
        <w:tc>
          <w:tcPr>
            <w:tcW w:w="1148" w:type="dxa"/>
            <w:tcBorders>
              <w:top w:val="single" w:sz="4" w:space="0" w:color="4F6228" w:themeColor="accent3" w:themeShade="80"/>
              <w:left w:val="dotted" w:sz="4" w:space="0" w:color="4F6228" w:themeColor="accent3" w:themeShade="80"/>
              <w:bottom w:val="single" w:sz="4" w:space="0" w:color="4F6228" w:themeColor="accent3" w:themeShade="80"/>
              <w:right w:val="single"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p>
        </w:tc>
        <w:tc>
          <w:tcPr>
            <w:tcW w:w="60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072D8D" w:rsidRDefault="00072D8D" w:rsidP="00C0087C">
            <w:pPr>
              <w:spacing w:before="120"/>
              <w:rPr>
                <w:rFonts w:ascii="Calibri" w:hAnsi="Calibri" w:cs="Calibri"/>
                <w:color w:val="000000" w:themeColor="text1"/>
                <w:sz w:val="18"/>
                <w:szCs w:val="18"/>
              </w:rPr>
            </w:pPr>
            <w:r>
              <w:rPr>
                <w:rFonts w:ascii="Calibri" w:hAnsi="Calibri" w:cs="Calibri"/>
                <w:color w:val="000000" w:themeColor="text1"/>
                <w:sz w:val="18"/>
                <w:szCs w:val="18"/>
              </w:rPr>
              <w:t>m</w:t>
            </w:r>
          </w:p>
        </w:tc>
      </w:tr>
      <w:tr w:rsidR="00072D8D" w:rsidTr="00AA4B9F">
        <w:tc>
          <w:tcPr>
            <w:tcW w:w="2203" w:type="dxa"/>
            <w:tcBorders>
              <w:top w:val="single" w:sz="4" w:space="0" w:color="4F6228" w:themeColor="accent3" w:themeShade="80"/>
              <w:left w:val="single" w:sz="4" w:space="0" w:color="4F6228" w:themeColor="accent3" w:themeShade="80"/>
              <w:bottom w:val="single" w:sz="4" w:space="0" w:color="4F6228" w:themeColor="accent3" w:themeShade="80"/>
              <w:right w:val="dotted" w:sz="4" w:space="0" w:color="4F6228" w:themeColor="accent3" w:themeShade="80"/>
            </w:tcBorders>
            <w:vAlign w:val="center"/>
          </w:tcPr>
          <w:p w:rsidR="00072D8D" w:rsidRDefault="00072D8D" w:rsidP="00B21F2D">
            <w:pPr>
              <w:spacing w:before="120"/>
              <w:rPr>
                <w:rFonts w:ascii="Calibri" w:hAnsi="Calibri" w:cs="Calibri"/>
                <w:color w:val="000000" w:themeColor="text1"/>
                <w:sz w:val="18"/>
                <w:szCs w:val="18"/>
              </w:rPr>
            </w:pPr>
            <w:r>
              <w:rPr>
                <w:rFonts w:ascii="Calibri" w:hAnsi="Calibri" w:cs="Calibri"/>
                <w:color w:val="000000" w:themeColor="text1"/>
                <w:sz w:val="18"/>
                <w:szCs w:val="18"/>
              </w:rPr>
              <w:t>Crater long:</w:t>
            </w:r>
            <w:r w:rsidR="00B21F2D">
              <w:rPr>
                <w:rFonts w:ascii="Calibri" w:hAnsi="Calibri" w:cs="Calibri"/>
                <w:color w:val="000000" w:themeColor="text1"/>
                <w:sz w:val="18"/>
                <w:szCs w:val="18"/>
              </w:rPr>
              <w:t>s</w:t>
            </w:r>
            <w:r>
              <w:rPr>
                <w:rFonts w:ascii="Calibri" w:hAnsi="Calibri" w:cs="Calibri"/>
                <w:color w:val="000000" w:themeColor="text1"/>
                <w:sz w:val="18"/>
                <w:szCs w:val="18"/>
              </w:rPr>
              <w:t>hort axis ratio</w:t>
            </w:r>
          </w:p>
        </w:tc>
        <w:tc>
          <w:tcPr>
            <w:tcW w:w="923" w:type="dxa"/>
            <w:tcBorders>
              <w:top w:val="single" w:sz="4" w:space="0" w:color="4F6228" w:themeColor="accent3" w:themeShade="80"/>
              <w:left w:val="dotted" w:sz="4" w:space="0" w:color="4F6228" w:themeColor="accent3" w:themeShade="80"/>
              <w:bottom w:val="single" w:sz="4" w:space="0" w:color="4F6228" w:themeColor="accent3" w:themeShade="80"/>
              <w:right w:val="nil"/>
            </w:tcBorders>
            <w:vAlign w:val="center"/>
          </w:tcPr>
          <w:p w:rsidR="00072D8D" w:rsidRPr="00EE23B9" w:rsidRDefault="00072D8D" w:rsidP="00C0087C">
            <w:pPr>
              <w:spacing w:before="120"/>
              <w:jc w:val="center"/>
              <w:rPr>
                <w:rFonts w:ascii="Calibri" w:hAnsi="Calibri" w:cs="Calibri"/>
                <w:color w:val="000000" w:themeColor="text1"/>
                <w:sz w:val="18"/>
                <w:szCs w:val="18"/>
              </w:rPr>
            </w:pPr>
          </w:p>
        </w:tc>
        <w:tc>
          <w:tcPr>
            <w:tcW w:w="552" w:type="dxa"/>
            <w:tcBorders>
              <w:top w:val="single" w:sz="4" w:space="0" w:color="4F6228" w:themeColor="accent3" w:themeShade="80"/>
              <w:left w:val="nil"/>
              <w:bottom w:val="single" w:sz="4" w:space="0" w:color="4F6228" w:themeColor="accent3" w:themeShade="80"/>
              <w:right w:val="single" w:sz="4" w:space="0" w:color="4F6228" w:themeColor="accent3" w:themeShade="80"/>
            </w:tcBorders>
            <w:vAlign w:val="center"/>
          </w:tcPr>
          <w:p w:rsidR="00072D8D" w:rsidRDefault="00072D8D" w:rsidP="00C0087C">
            <w:pPr>
              <w:spacing w:before="120"/>
              <w:rPr>
                <w:rFonts w:ascii="Calibri" w:hAnsi="Calibri" w:cs="Calibri"/>
                <w:color w:val="000000" w:themeColor="text1"/>
                <w:sz w:val="18"/>
                <w:szCs w:val="18"/>
              </w:rPr>
            </w:pPr>
          </w:p>
        </w:tc>
        <w:tc>
          <w:tcPr>
            <w:tcW w:w="2210" w:type="dxa"/>
            <w:tcBorders>
              <w:top w:val="single" w:sz="4" w:space="0" w:color="4F6228" w:themeColor="accent3" w:themeShade="80"/>
              <w:left w:val="single" w:sz="4" w:space="0" w:color="4F6228" w:themeColor="accent3" w:themeShade="80"/>
              <w:bottom w:val="single" w:sz="4" w:space="0" w:color="4F6228" w:themeColor="accent3" w:themeShade="80"/>
              <w:right w:val="dotted" w:sz="4" w:space="0" w:color="4F6228" w:themeColor="accent3" w:themeShade="80"/>
            </w:tcBorders>
            <w:vAlign w:val="center"/>
          </w:tcPr>
          <w:p w:rsidR="00072D8D" w:rsidRDefault="00072D8D" w:rsidP="00B21F2D">
            <w:pPr>
              <w:spacing w:before="120"/>
              <w:rPr>
                <w:rFonts w:ascii="Calibri" w:hAnsi="Calibri" w:cs="Calibri"/>
                <w:color w:val="000000" w:themeColor="text1"/>
                <w:sz w:val="18"/>
                <w:szCs w:val="18"/>
              </w:rPr>
            </w:pPr>
            <w:r>
              <w:rPr>
                <w:rFonts w:ascii="Calibri" w:hAnsi="Calibri" w:cs="Calibri"/>
                <w:color w:val="000000" w:themeColor="text1"/>
                <w:sz w:val="18"/>
                <w:szCs w:val="18"/>
              </w:rPr>
              <w:t>Crater long:</w:t>
            </w:r>
            <w:r w:rsidR="00B21F2D">
              <w:rPr>
                <w:rFonts w:ascii="Calibri" w:hAnsi="Calibri" w:cs="Calibri"/>
                <w:color w:val="000000" w:themeColor="text1"/>
                <w:sz w:val="18"/>
                <w:szCs w:val="18"/>
              </w:rPr>
              <w:t>s</w:t>
            </w:r>
            <w:r>
              <w:rPr>
                <w:rFonts w:ascii="Calibri" w:hAnsi="Calibri" w:cs="Calibri"/>
                <w:color w:val="000000" w:themeColor="text1"/>
                <w:sz w:val="18"/>
                <w:szCs w:val="18"/>
              </w:rPr>
              <w:t xml:space="preserve">hort axis ratio </w:t>
            </w:r>
          </w:p>
        </w:tc>
        <w:tc>
          <w:tcPr>
            <w:tcW w:w="1148" w:type="dxa"/>
            <w:tcBorders>
              <w:top w:val="single" w:sz="4" w:space="0" w:color="4F6228" w:themeColor="accent3" w:themeShade="80"/>
              <w:left w:val="dotted" w:sz="4" w:space="0" w:color="4F6228" w:themeColor="accent3" w:themeShade="80"/>
              <w:bottom w:val="single" w:sz="4" w:space="0" w:color="4F6228" w:themeColor="accent3" w:themeShade="80"/>
              <w:right w:val="single"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p>
        </w:tc>
        <w:tc>
          <w:tcPr>
            <w:tcW w:w="60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072D8D" w:rsidRDefault="00072D8D" w:rsidP="00C0087C">
            <w:pPr>
              <w:spacing w:before="120"/>
              <w:rPr>
                <w:rFonts w:ascii="Calibri" w:hAnsi="Calibri" w:cs="Calibri"/>
                <w:color w:val="000000" w:themeColor="text1"/>
                <w:sz w:val="18"/>
                <w:szCs w:val="18"/>
              </w:rPr>
            </w:pPr>
          </w:p>
        </w:tc>
      </w:tr>
      <w:tr w:rsidR="00072D8D" w:rsidTr="00AA4B9F">
        <w:tc>
          <w:tcPr>
            <w:tcW w:w="2203" w:type="dxa"/>
            <w:tcBorders>
              <w:top w:val="single" w:sz="4" w:space="0" w:color="4F6228" w:themeColor="accent3" w:themeShade="80"/>
              <w:left w:val="single" w:sz="4" w:space="0" w:color="4F6228" w:themeColor="accent3" w:themeShade="80"/>
              <w:bottom w:val="single" w:sz="4" w:space="0" w:color="4F6228" w:themeColor="accent3" w:themeShade="80"/>
              <w:right w:val="dotted" w:sz="4" w:space="0" w:color="4F6228" w:themeColor="accent3" w:themeShade="80"/>
            </w:tcBorders>
            <w:vAlign w:val="center"/>
          </w:tcPr>
          <w:p w:rsidR="00072D8D" w:rsidRDefault="00072D8D" w:rsidP="00072D8D">
            <w:pPr>
              <w:spacing w:before="120"/>
              <w:rPr>
                <w:rFonts w:ascii="Calibri" w:hAnsi="Calibri" w:cs="Calibri"/>
                <w:color w:val="000000" w:themeColor="text1"/>
                <w:sz w:val="18"/>
                <w:szCs w:val="18"/>
              </w:rPr>
            </w:pPr>
            <w:r>
              <w:rPr>
                <w:rFonts w:ascii="Calibri" w:hAnsi="Calibri" w:cs="Calibri"/>
                <w:color w:val="000000" w:themeColor="text1"/>
                <w:sz w:val="18"/>
                <w:szCs w:val="18"/>
              </w:rPr>
              <w:t xml:space="preserve">Crater depth </w:t>
            </w:r>
          </w:p>
        </w:tc>
        <w:tc>
          <w:tcPr>
            <w:tcW w:w="923" w:type="dxa"/>
            <w:tcBorders>
              <w:top w:val="single" w:sz="4" w:space="0" w:color="4F6228" w:themeColor="accent3" w:themeShade="80"/>
              <w:left w:val="dotted" w:sz="4" w:space="0" w:color="4F6228" w:themeColor="accent3" w:themeShade="80"/>
              <w:bottom w:val="single" w:sz="4" w:space="0" w:color="4F6228" w:themeColor="accent3" w:themeShade="80"/>
              <w:right w:val="nil"/>
            </w:tcBorders>
            <w:vAlign w:val="center"/>
          </w:tcPr>
          <w:p w:rsidR="00072D8D" w:rsidRPr="00EE23B9" w:rsidRDefault="00072D8D" w:rsidP="00C0087C">
            <w:pPr>
              <w:spacing w:before="120"/>
              <w:jc w:val="center"/>
              <w:rPr>
                <w:rFonts w:ascii="Calibri" w:hAnsi="Calibri" w:cs="Calibri"/>
                <w:color w:val="000000" w:themeColor="text1"/>
                <w:sz w:val="18"/>
                <w:szCs w:val="18"/>
              </w:rPr>
            </w:pPr>
          </w:p>
        </w:tc>
        <w:tc>
          <w:tcPr>
            <w:tcW w:w="552" w:type="dxa"/>
            <w:tcBorders>
              <w:top w:val="single" w:sz="4" w:space="0" w:color="4F6228" w:themeColor="accent3" w:themeShade="80"/>
              <w:left w:val="nil"/>
              <w:bottom w:val="single" w:sz="4" w:space="0" w:color="4F6228" w:themeColor="accent3" w:themeShade="80"/>
              <w:right w:val="single" w:sz="4" w:space="0" w:color="4F6228" w:themeColor="accent3" w:themeShade="80"/>
            </w:tcBorders>
            <w:vAlign w:val="center"/>
          </w:tcPr>
          <w:p w:rsidR="00072D8D" w:rsidRDefault="00072D8D" w:rsidP="00C0087C">
            <w:pPr>
              <w:spacing w:before="120"/>
              <w:rPr>
                <w:rFonts w:ascii="Calibri" w:hAnsi="Calibri" w:cs="Calibri"/>
                <w:color w:val="000000" w:themeColor="text1"/>
                <w:sz w:val="18"/>
                <w:szCs w:val="18"/>
              </w:rPr>
            </w:pPr>
            <w:r>
              <w:rPr>
                <w:rFonts w:ascii="Calibri" w:hAnsi="Calibri" w:cs="Calibri"/>
                <w:color w:val="000000" w:themeColor="text1"/>
                <w:sz w:val="18"/>
                <w:szCs w:val="18"/>
              </w:rPr>
              <w:t>m</w:t>
            </w:r>
          </w:p>
        </w:tc>
        <w:tc>
          <w:tcPr>
            <w:tcW w:w="2210" w:type="dxa"/>
            <w:tcBorders>
              <w:top w:val="single" w:sz="4" w:space="0" w:color="4F6228" w:themeColor="accent3" w:themeShade="80"/>
              <w:left w:val="single" w:sz="4" w:space="0" w:color="4F6228" w:themeColor="accent3" w:themeShade="80"/>
              <w:bottom w:val="single" w:sz="4" w:space="0" w:color="4F6228" w:themeColor="accent3" w:themeShade="80"/>
              <w:right w:val="dotted" w:sz="4" w:space="0" w:color="4F6228" w:themeColor="accent3" w:themeShade="80"/>
            </w:tcBorders>
            <w:vAlign w:val="center"/>
          </w:tcPr>
          <w:p w:rsidR="00072D8D" w:rsidRDefault="00072D8D" w:rsidP="00072D8D">
            <w:pPr>
              <w:spacing w:before="120"/>
              <w:rPr>
                <w:rFonts w:ascii="Calibri" w:hAnsi="Calibri" w:cs="Calibri"/>
                <w:color w:val="000000" w:themeColor="text1"/>
                <w:sz w:val="18"/>
                <w:szCs w:val="18"/>
              </w:rPr>
            </w:pPr>
            <w:r>
              <w:rPr>
                <w:rFonts w:ascii="Calibri" w:hAnsi="Calibri" w:cs="Calibri"/>
                <w:color w:val="000000" w:themeColor="text1"/>
                <w:sz w:val="18"/>
                <w:szCs w:val="18"/>
              </w:rPr>
              <w:t xml:space="preserve">Crater depth </w:t>
            </w:r>
          </w:p>
        </w:tc>
        <w:tc>
          <w:tcPr>
            <w:tcW w:w="1148" w:type="dxa"/>
            <w:tcBorders>
              <w:top w:val="single" w:sz="4" w:space="0" w:color="4F6228" w:themeColor="accent3" w:themeShade="80"/>
              <w:left w:val="dotted" w:sz="4" w:space="0" w:color="4F6228" w:themeColor="accent3" w:themeShade="80"/>
              <w:bottom w:val="single" w:sz="4" w:space="0" w:color="4F6228" w:themeColor="accent3" w:themeShade="80"/>
              <w:right w:val="single" w:sz="4" w:space="0" w:color="4F6228" w:themeColor="accent3" w:themeShade="80"/>
            </w:tcBorders>
            <w:vAlign w:val="center"/>
          </w:tcPr>
          <w:p w:rsidR="00072D8D" w:rsidRPr="00EE23B9" w:rsidRDefault="00072D8D" w:rsidP="00C0087C">
            <w:pPr>
              <w:spacing w:before="120"/>
              <w:rPr>
                <w:rFonts w:ascii="Calibri" w:hAnsi="Calibri" w:cs="Calibri"/>
                <w:color w:val="000000" w:themeColor="text1"/>
                <w:sz w:val="18"/>
                <w:szCs w:val="18"/>
              </w:rPr>
            </w:pPr>
          </w:p>
        </w:tc>
        <w:tc>
          <w:tcPr>
            <w:tcW w:w="60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072D8D" w:rsidRDefault="00072D8D" w:rsidP="00C0087C">
            <w:pPr>
              <w:spacing w:before="120"/>
              <w:rPr>
                <w:rFonts w:ascii="Calibri" w:hAnsi="Calibri" w:cs="Calibri"/>
                <w:color w:val="000000" w:themeColor="text1"/>
                <w:sz w:val="18"/>
                <w:szCs w:val="18"/>
              </w:rPr>
            </w:pPr>
            <w:r>
              <w:rPr>
                <w:rFonts w:ascii="Calibri" w:hAnsi="Calibri" w:cs="Calibri"/>
                <w:color w:val="000000" w:themeColor="text1"/>
                <w:sz w:val="18"/>
                <w:szCs w:val="18"/>
              </w:rPr>
              <w:t>m</w:t>
            </w:r>
          </w:p>
        </w:tc>
      </w:tr>
    </w:tbl>
    <w:p w:rsidR="00072D8D" w:rsidRDefault="00072D8D" w:rsidP="00072D8D">
      <w:pPr>
        <w:spacing w:before="240"/>
        <w:ind w:left="360" w:firstLine="353"/>
        <w:rPr>
          <w:rFonts w:ascii="Calibri" w:hAnsi="Calibri" w:cs="Calibri"/>
          <w:sz w:val="22"/>
          <w:szCs w:val="22"/>
        </w:rPr>
      </w:pPr>
    </w:p>
    <w:p w:rsidR="007F6A79" w:rsidRDefault="007F6A79" w:rsidP="00072D8D">
      <w:pPr>
        <w:spacing w:before="240"/>
        <w:ind w:left="360" w:firstLine="353"/>
        <w:rPr>
          <w:rFonts w:ascii="Calibri" w:hAnsi="Calibri" w:cs="Calibri"/>
          <w:sz w:val="22"/>
          <w:szCs w:val="22"/>
        </w:rPr>
      </w:pPr>
    </w:p>
    <w:p w:rsidR="007F6A79" w:rsidRDefault="007F6A79" w:rsidP="00072D8D">
      <w:pPr>
        <w:spacing w:before="240"/>
        <w:ind w:left="360" w:firstLine="353"/>
        <w:rPr>
          <w:rFonts w:ascii="Calibri" w:hAnsi="Calibri" w:cs="Calibri"/>
          <w:sz w:val="22"/>
          <w:szCs w:val="22"/>
        </w:rPr>
      </w:pPr>
    </w:p>
    <w:tbl>
      <w:tblPr>
        <w:tblStyle w:val="TableGrid"/>
        <w:tblpPr w:leftFromText="180" w:rightFromText="180" w:vertAnchor="text" w:horzAnchor="margin" w:tblpXSpec="right" w:tblpY="267"/>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4770"/>
        <w:gridCol w:w="2070"/>
        <w:gridCol w:w="687"/>
        <w:gridCol w:w="687"/>
        <w:gridCol w:w="688"/>
      </w:tblGrid>
      <w:tr w:rsidR="00E161DC" w:rsidTr="00080D87">
        <w:tc>
          <w:tcPr>
            <w:tcW w:w="6840" w:type="dxa"/>
            <w:gridSpan w:val="2"/>
            <w:vMerge w:val="restart"/>
            <w:tcBorders>
              <w:left w:val="dotted" w:sz="4" w:space="0" w:color="808080" w:themeColor="background1" w:themeShade="80"/>
            </w:tcBorders>
            <w:shd w:val="clear" w:color="auto" w:fill="auto"/>
          </w:tcPr>
          <w:p w:rsidR="00FE6E7A" w:rsidRPr="00B21BCB" w:rsidRDefault="00E161DC" w:rsidP="008137A0">
            <w:pPr>
              <w:spacing w:before="120"/>
              <w:ind w:left="540" w:hanging="540"/>
              <w:rPr>
                <w:rFonts w:ascii="Cambria" w:hAnsi="Cambria"/>
                <w:i/>
                <w:color w:val="000000" w:themeColor="text1"/>
              </w:rPr>
            </w:pPr>
            <w:r w:rsidRPr="00B21BCB">
              <w:rPr>
                <w:rFonts w:ascii="Cambria" w:hAnsi="Cambria"/>
                <w:i/>
                <w:color w:val="000000" w:themeColor="text1"/>
              </w:rPr>
              <w:t>4-</w:t>
            </w:r>
            <w:r w:rsidR="008137A0">
              <w:rPr>
                <w:rFonts w:ascii="Cambria" w:hAnsi="Cambria"/>
                <w:i/>
                <w:color w:val="000000" w:themeColor="text1"/>
              </w:rPr>
              <w:t>9</w:t>
            </w:r>
            <w:r w:rsidRPr="00B21BCB">
              <w:rPr>
                <w:rFonts w:ascii="Cambria" w:hAnsi="Cambria"/>
                <w:i/>
              </w:rPr>
              <w:t xml:space="preserve">.  </w:t>
            </w:r>
            <w:r w:rsidRPr="00B21BCB">
              <w:rPr>
                <w:rFonts w:ascii="Cambria" w:hAnsi="Cambria"/>
                <w:i/>
                <w:color w:val="000000" w:themeColor="text1"/>
              </w:rPr>
              <w:t xml:space="preserve"> </w:t>
            </w:r>
            <w:r w:rsidRPr="00B21BCB">
              <w:rPr>
                <w:rFonts w:ascii="Cambria" w:hAnsi="Cambria"/>
                <w:i/>
              </w:rPr>
              <w:t xml:space="preserve"> Estimate the volume of the</w:t>
            </w:r>
            <w:r w:rsidR="00DD4056" w:rsidRPr="00B21BCB">
              <w:rPr>
                <w:rFonts w:ascii="Cambria" w:hAnsi="Cambria"/>
                <w:i/>
              </w:rPr>
              <w:t xml:space="preserve"> pyroclastic material that comprises the Menan Buttes and </w:t>
            </w:r>
            <w:r w:rsidR="00DD4056" w:rsidRPr="00B21BCB">
              <w:rPr>
                <w:rFonts w:ascii="Cambria" w:hAnsi="Cambria"/>
                <w:i/>
                <w:u w:val="single"/>
              </w:rPr>
              <w:t xml:space="preserve">add the values to Table </w:t>
            </w:r>
            <w:r w:rsidR="006E5F22" w:rsidRPr="00B21BCB">
              <w:rPr>
                <w:rFonts w:ascii="Cambria" w:hAnsi="Cambria"/>
                <w:i/>
                <w:u w:val="single"/>
              </w:rPr>
              <w:t>2 (below)</w:t>
            </w:r>
            <w:r w:rsidR="00DD4056" w:rsidRPr="00B21BCB">
              <w:rPr>
                <w:rFonts w:ascii="Cambria" w:hAnsi="Cambria"/>
                <w:i/>
              </w:rPr>
              <w:t>.  The volume can be estimated by assuming the buttes are truncated right circular cones (or frustra) that have inverted (crater) frustra removed from their upper surface as shown in the adjacent diagram (Fig.6).</w:t>
            </w:r>
            <w:r w:rsidR="0043388B" w:rsidRPr="00B21BCB">
              <w:rPr>
                <w:rFonts w:ascii="Cambria" w:hAnsi="Cambria"/>
                <w:i/>
              </w:rPr>
              <w:t xml:space="preserve"> </w:t>
            </w:r>
          </w:p>
        </w:tc>
        <w:tc>
          <w:tcPr>
            <w:tcW w:w="687" w:type="dxa"/>
            <w:shd w:val="clear" w:color="auto" w:fill="auto"/>
          </w:tcPr>
          <w:p w:rsidR="00E161DC" w:rsidRPr="002D24CF" w:rsidRDefault="00E161DC" w:rsidP="00C0087C">
            <w:pPr>
              <w:spacing w:after="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E161DC" w:rsidRPr="002D24CF" w:rsidRDefault="00E161DC" w:rsidP="00C0087C">
            <w:pPr>
              <w:spacing w:after="0"/>
              <w:jc w:val="center"/>
              <w:rPr>
                <w:rFonts w:cstheme="minorHAnsi"/>
                <w:sz w:val="18"/>
                <w:szCs w:val="18"/>
              </w:rPr>
            </w:pPr>
            <w:r w:rsidRPr="002D24CF">
              <w:rPr>
                <w:rFonts w:cstheme="minorHAnsi"/>
                <w:sz w:val="18"/>
                <w:szCs w:val="18"/>
              </w:rPr>
              <w:t>Wght</w:t>
            </w:r>
          </w:p>
        </w:tc>
        <w:tc>
          <w:tcPr>
            <w:tcW w:w="688" w:type="dxa"/>
            <w:tcBorders>
              <w:right w:val="dotted" w:sz="4" w:space="0" w:color="808080" w:themeColor="background1" w:themeShade="80"/>
            </w:tcBorders>
            <w:shd w:val="clear" w:color="auto" w:fill="auto"/>
            <w:vAlign w:val="center"/>
          </w:tcPr>
          <w:p w:rsidR="00E161DC" w:rsidRPr="002D24CF" w:rsidRDefault="00E161DC" w:rsidP="00C0087C">
            <w:pPr>
              <w:spacing w:after="0"/>
              <w:jc w:val="center"/>
              <w:rPr>
                <w:rFonts w:cstheme="minorHAnsi"/>
                <w:sz w:val="18"/>
                <w:szCs w:val="18"/>
              </w:rPr>
            </w:pPr>
            <w:r w:rsidRPr="002D24CF">
              <w:rPr>
                <w:rFonts w:cstheme="minorHAnsi"/>
                <w:sz w:val="18"/>
                <w:szCs w:val="18"/>
              </w:rPr>
              <w:t>Score</w:t>
            </w:r>
          </w:p>
        </w:tc>
      </w:tr>
      <w:tr w:rsidR="00E161DC" w:rsidTr="00080D87">
        <w:tc>
          <w:tcPr>
            <w:tcW w:w="6840" w:type="dxa"/>
            <w:gridSpan w:val="2"/>
            <w:vMerge/>
            <w:tcBorders>
              <w:left w:val="dotted" w:sz="4" w:space="0" w:color="808080" w:themeColor="background1" w:themeShade="80"/>
            </w:tcBorders>
            <w:shd w:val="clear" w:color="auto" w:fill="auto"/>
          </w:tcPr>
          <w:p w:rsidR="00E161DC" w:rsidRPr="002D24CF" w:rsidRDefault="00E161DC" w:rsidP="00C0087C">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E161DC" w:rsidRPr="002D24CF" w:rsidRDefault="00E161DC" w:rsidP="00C0087C">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E161DC" w:rsidRPr="002D24CF" w:rsidRDefault="00DD4056" w:rsidP="00C0087C">
            <w:pPr>
              <w:spacing w:before="120"/>
              <w:jc w:val="center"/>
              <w:rPr>
                <w:rFonts w:cstheme="minorHAnsi"/>
                <w:color w:val="FF0000"/>
                <w:sz w:val="18"/>
                <w:szCs w:val="18"/>
              </w:rPr>
            </w:pPr>
            <w:r>
              <w:rPr>
                <w:rFonts w:cstheme="minorHAnsi"/>
                <w:color w:val="000000" w:themeColor="text1"/>
                <w:sz w:val="18"/>
                <w:szCs w:val="18"/>
              </w:rPr>
              <w:t>2</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E161DC" w:rsidRPr="002D24CF" w:rsidRDefault="00E161DC" w:rsidP="00C0087C">
            <w:pPr>
              <w:spacing w:before="120"/>
              <w:jc w:val="center"/>
              <w:rPr>
                <w:rFonts w:cstheme="minorHAnsi"/>
                <w:b/>
                <w:color w:val="FF0000"/>
                <w:sz w:val="18"/>
                <w:szCs w:val="18"/>
              </w:rPr>
            </w:pPr>
          </w:p>
        </w:tc>
      </w:tr>
      <w:tr w:rsidR="00E161DC" w:rsidTr="00080D87">
        <w:tc>
          <w:tcPr>
            <w:tcW w:w="6840" w:type="dxa"/>
            <w:gridSpan w:val="2"/>
            <w:vMerge/>
            <w:tcBorders>
              <w:left w:val="dotted" w:sz="4" w:space="0" w:color="808080" w:themeColor="background1" w:themeShade="80"/>
              <w:bottom w:val="dotted" w:sz="4" w:space="0" w:color="808080" w:themeColor="background1" w:themeShade="80"/>
              <w:right w:val="nil"/>
            </w:tcBorders>
            <w:shd w:val="clear" w:color="auto" w:fill="auto"/>
          </w:tcPr>
          <w:p w:rsidR="00E161DC" w:rsidRPr="002D24CF" w:rsidRDefault="00E161DC" w:rsidP="00C0087C">
            <w:pPr>
              <w:spacing w:before="120"/>
              <w:ind w:left="540" w:hanging="540"/>
              <w:rPr>
                <w:rFonts w:asciiTheme="majorHAnsi" w:hAnsiTheme="majorHAnsi"/>
                <w:i/>
                <w:color w:val="000000" w:themeColor="text1"/>
                <w:sz w:val="22"/>
                <w:szCs w:val="22"/>
              </w:rPr>
            </w:pPr>
          </w:p>
        </w:tc>
        <w:tc>
          <w:tcPr>
            <w:tcW w:w="2062" w:type="dxa"/>
            <w:gridSpan w:val="3"/>
            <w:tcBorders>
              <w:left w:val="nil"/>
              <w:bottom w:val="dotted" w:sz="4" w:space="0" w:color="808080" w:themeColor="background1" w:themeShade="80"/>
              <w:right w:val="dotted" w:sz="4" w:space="0" w:color="808080" w:themeColor="background1" w:themeShade="80"/>
            </w:tcBorders>
            <w:shd w:val="clear" w:color="auto" w:fill="auto"/>
          </w:tcPr>
          <w:p w:rsidR="00E161DC" w:rsidRPr="00DD4056" w:rsidRDefault="00E161DC" w:rsidP="00C0087C">
            <w:pPr>
              <w:spacing w:after="0" w:line="240" w:lineRule="auto"/>
              <w:jc w:val="center"/>
              <w:rPr>
                <w:rFonts w:asciiTheme="majorHAnsi" w:hAnsiTheme="majorHAnsi" w:cstheme="minorHAnsi"/>
                <w:color w:val="FF0000"/>
                <w:sz w:val="22"/>
                <w:szCs w:val="22"/>
              </w:rPr>
            </w:pPr>
          </w:p>
        </w:tc>
      </w:tr>
      <w:tr w:rsidR="00C20DA6" w:rsidTr="00080D87">
        <w:tc>
          <w:tcPr>
            <w:tcW w:w="4770" w:type="dxa"/>
            <w:tcBorders>
              <w:left w:val="nil"/>
              <w:bottom w:val="dotted" w:sz="4" w:space="0" w:color="808080" w:themeColor="background1" w:themeShade="80"/>
              <w:right w:val="nil"/>
            </w:tcBorders>
            <w:shd w:val="clear" w:color="auto" w:fill="auto"/>
          </w:tcPr>
          <w:p w:rsidR="00C20DA6" w:rsidRPr="00B21BCB" w:rsidRDefault="006E5F22" w:rsidP="00C20DA6">
            <w:pPr>
              <w:spacing w:before="120" w:line="240" w:lineRule="auto"/>
              <w:ind w:left="157"/>
              <w:rPr>
                <w:rFonts w:ascii="Cambria" w:hAnsi="Cambria"/>
                <w:i/>
              </w:rPr>
            </w:pPr>
            <w:r w:rsidRPr="00B21BCB">
              <w:rPr>
                <w:rFonts w:ascii="Cambria" w:hAnsi="Cambria"/>
                <w:i/>
              </w:rPr>
              <w:lastRenderedPageBreak/>
              <w:t xml:space="preserve">The volume of a maar </w:t>
            </w:r>
            <w:r w:rsidR="00C20DA6" w:rsidRPr="00B21BCB">
              <w:rPr>
                <w:rFonts w:ascii="Cambria" w:hAnsi="Cambria"/>
                <w:i/>
              </w:rPr>
              <w:t>frustrum (</w:t>
            </w:r>
            <w:r w:rsidR="00C20DA6" w:rsidRPr="00B21BCB">
              <w:rPr>
                <w:rFonts w:ascii="Cambria" w:hAnsi="Cambria"/>
                <w:i/>
                <w:u w:val="single"/>
              </w:rPr>
              <w:t>including</w:t>
            </w:r>
            <w:r w:rsidR="00C20DA6" w:rsidRPr="00B21BCB">
              <w:rPr>
                <w:rFonts w:ascii="Cambria" w:hAnsi="Cambria"/>
                <w:i/>
              </w:rPr>
              <w:t xml:space="preserve"> the crater volume)  is given by the equation;</w:t>
            </w:r>
          </w:p>
          <w:p w:rsidR="00C20DA6" w:rsidRPr="00B21BCB" w:rsidRDefault="007B7583" w:rsidP="00C20DA6">
            <w:pPr>
              <w:spacing w:before="120" w:line="240" w:lineRule="auto"/>
              <w:ind w:left="157"/>
              <w:rPr>
                <w:rFonts w:ascii="Cambria" w:hAnsi="Cambria"/>
                <w: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π</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m</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m:t>
                </m:r>
              </m:oMath>
            </m:oMathPara>
          </w:p>
          <w:p w:rsidR="00D510B6" w:rsidRPr="00B21BCB" w:rsidRDefault="00D510B6" w:rsidP="00D510B6">
            <w:pPr>
              <w:spacing w:before="120" w:line="240" w:lineRule="auto"/>
              <w:ind w:left="157"/>
              <w:rPr>
                <w:rFonts w:ascii="Cambria" w:hAnsi="Cambria"/>
                <w:i/>
              </w:rPr>
            </w:pPr>
            <w:r w:rsidRPr="00B21BCB">
              <w:rPr>
                <w:rFonts w:ascii="Cambria" w:hAnsi="Cambria"/>
                <w:i/>
              </w:rPr>
              <w:t>And the volume of the crater frustrum  is given by the equation;</w:t>
            </w:r>
          </w:p>
          <w:p w:rsidR="00D510B6" w:rsidRPr="00B21BCB" w:rsidRDefault="007B7583" w:rsidP="00D510B6">
            <w:pPr>
              <w:spacing w:before="120" w:line="240" w:lineRule="auto"/>
              <w:ind w:left="157"/>
              <w:rPr>
                <w:rFonts w:ascii="Cambria" w:hAnsi="Cambria"/>
                <w: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π</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3</m:t>
                    </m:r>
                  </m:sub>
                  <m:sup>
                    <m:r>
                      <w:rPr>
                        <w:rFonts w:ascii="Cambria Math" w:hAnsi="Cambria Math"/>
                        <w:sz w:val="24"/>
                        <w:szCs w:val="24"/>
                      </w:rPr>
                      <m:t>2</m:t>
                    </m:r>
                  </m:sup>
                </m:sSubSup>
                <m:r>
                  <w:rPr>
                    <w:rFonts w:ascii="Cambria Math" w:hAnsi="Cambria Math"/>
                    <w:sz w:val="24"/>
                    <w:szCs w:val="24"/>
                  </w:rPr>
                  <m:t>)</m:t>
                </m:r>
              </m:oMath>
            </m:oMathPara>
          </w:p>
          <w:p w:rsidR="00080D87" w:rsidRPr="00B21BCB" w:rsidRDefault="00D510B6" w:rsidP="00D510B6">
            <w:pPr>
              <w:spacing w:before="120" w:line="240" w:lineRule="auto"/>
              <w:ind w:left="157"/>
              <w:rPr>
                <w:rFonts w:ascii="Cambria" w:hAnsi="Cambria"/>
                <w:i/>
              </w:rPr>
            </w:pPr>
            <w:r w:rsidRPr="00B21BCB">
              <w:rPr>
                <w:rFonts w:ascii="Cambria" w:hAnsi="Cambria"/>
                <w:i/>
              </w:rPr>
              <w:t>Where R</w:t>
            </w:r>
            <w:r w:rsidRPr="00B21BCB">
              <w:rPr>
                <w:rFonts w:ascii="Cambria" w:hAnsi="Cambria"/>
                <w:i/>
                <w:vertAlign w:val="subscript"/>
              </w:rPr>
              <w:t>1</w:t>
            </w:r>
            <w:r w:rsidRPr="00B21BCB">
              <w:rPr>
                <w:rFonts w:ascii="Cambria" w:hAnsi="Cambria"/>
                <w:i/>
              </w:rPr>
              <w:t>, R</w:t>
            </w:r>
            <w:r w:rsidRPr="00B21BCB">
              <w:rPr>
                <w:rFonts w:ascii="Cambria" w:hAnsi="Cambria"/>
                <w:i/>
                <w:vertAlign w:val="subscript"/>
              </w:rPr>
              <w:t>2</w:t>
            </w:r>
            <w:r w:rsidRPr="00B21BCB">
              <w:rPr>
                <w:rFonts w:ascii="Cambria" w:hAnsi="Cambria"/>
                <w:i/>
              </w:rPr>
              <w:t xml:space="preserve"> and R</w:t>
            </w:r>
            <w:r w:rsidRPr="00B21BCB">
              <w:rPr>
                <w:rFonts w:ascii="Cambria" w:hAnsi="Cambria"/>
                <w:i/>
                <w:vertAlign w:val="subscript"/>
              </w:rPr>
              <w:t>3</w:t>
            </w:r>
            <w:r w:rsidRPr="00B21BCB">
              <w:rPr>
                <w:rFonts w:ascii="Cambria" w:hAnsi="Cambria"/>
                <w:i/>
              </w:rPr>
              <w:t xml:space="preserve"> are the average radii of the upper and lower surfaces of each frustrum</w:t>
            </w:r>
            <w:r w:rsidR="00FE6E7A" w:rsidRPr="00B21BCB">
              <w:rPr>
                <w:rFonts w:ascii="Cambria" w:hAnsi="Cambria"/>
                <w:i/>
              </w:rPr>
              <w:t xml:space="preserve"> and</w:t>
            </w:r>
            <w:r w:rsidRPr="00B21BCB">
              <w:rPr>
                <w:rFonts w:ascii="Cambria" w:hAnsi="Cambria"/>
                <w:i/>
              </w:rPr>
              <w:t xml:space="preserve"> </w:t>
            </w:r>
            <w:r w:rsidR="00FE6E7A" w:rsidRPr="00B21BCB">
              <w:rPr>
                <w:rFonts w:ascii="Cambria" w:hAnsi="Cambria"/>
                <w:i/>
              </w:rPr>
              <w:t>H</w:t>
            </w:r>
            <w:r w:rsidR="00FE6E7A" w:rsidRPr="00B21BCB">
              <w:rPr>
                <w:rFonts w:ascii="Cambria" w:hAnsi="Cambria"/>
                <w:i/>
                <w:vertAlign w:val="subscript"/>
              </w:rPr>
              <w:t>m</w:t>
            </w:r>
            <w:r w:rsidR="00FE6E7A" w:rsidRPr="00B21BCB">
              <w:rPr>
                <w:rFonts w:ascii="Cambria" w:hAnsi="Cambria"/>
                <w:i/>
              </w:rPr>
              <w:t xml:space="preserve"> and H</w:t>
            </w:r>
            <w:r w:rsidR="00FE6E7A" w:rsidRPr="00B21BCB">
              <w:rPr>
                <w:rFonts w:ascii="Cambria" w:hAnsi="Cambria"/>
                <w:i/>
                <w:vertAlign w:val="subscript"/>
              </w:rPr>
              <w:t>c</w:t>
            </w:r>
            <w:r w:rsidR="00FE6E7A" w:rsidRPr="00B21BCB">
              <w:rPr>
                <w:rFonts w:ascii="Cambria" w:hAnsi="Cambria"/>
                <w:i/>
              </w:rPr>
              <w:t xml:space="preserve"> are the heights of the maar and crater frustra, respectively.  </w:t>
            </w:r>
            <w:r w:rsidR="00080D87" w:rsidRPr="00B21BCB">
              <w:rPr>
                <w:rFonts w:ascii="Cambria" w:hAnsi="Cambria"/>
                <w:i/>
              </w:rPr>
              <w:t xml:space="preserve"> </w:t>
            </w:r>
            <w:r w:rsidRPr="00B21BCB">
              <w:rPr>
                <w:rFonts w:ascii="Cambria" w:hAnsi="Cambria"/>
                <w:i/>
              </w:rPr>
              <w:t xml:space="preserve">The volume of the pyroclastic material that </w:t>
            </w:r>
            <w:r w:rsidR="00080D87" w:rsidRPr="00B21BCB">
              <w:rPr>
                <w:rFonts w:ascii="Cambria" w:hAnsi="Cambria"/>
                <w:i/>
              </w:rPr>
              <w:t>comprises the buttes is the difference between the maar and crater frustra;</w:t>
            </w:r>
          </w:p>
          <w:p w:rsidR="00C20DA6" w:rsidRPr="00DD4056" w:rsidRDefault="00080D87" w:rsidP="00080D87">
            <w:pPr>
              <w:spacing w:before="120" w:after="240" w:line="240" w:lineRule="auto"/>
              <w:ind w:left="158" w:right="922"/>
              <w:rPr>
                <w:rFonts w:asciiTheme="majorHAnsi" w:hAnsiTheme="majorHAnsi" w:cstheme="minorHAnsi"/>
                <w:color w:val="FF0000"/>
                <w:sz w:val="22"/>
                <w:szCs w:val="22"/>
              </w:rPr>
            </w:pPr>
            <m:oMathPara>
              <m:oMath>
                <m:r>
                  <w:rPr>
                    <w:rFonts w:ascii="Cambria Math" w:hAnsi="Cambria Math"/>
                    <w:sz w:val="24"/>
                    <w:szCs w:val="24"/>
                  </w:rPr>
                  <m:t>V=</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oMath>
            </m:oMathPara>
          </w:p>
        </w:tc>
        <w:tc>
          <w:tcPr>
            <w:tcW w:w="4132" w:type="dxa"/>
            <w:gridSpan w:val="4"/>
            <w:tcBorders>
              <w:left w:val="nil"/>
              <w:bottom w:val="dotted" w:sz="4" w:space="0" w:color="808080" w:themeColor="background1" w:themeShade="80"/>
              <w:right w:val="nil"/>
            </w:tcBorders>
            <w:shd w:val="clear" w:color="auto" w:fill="auto"/>
          </w:tcPr>
          <w:p w:rsidR="00D510B6" w:rsidRDefault="00121B8D" w:rsidP="00C0087C">
            <w:pPr>
              <w:spacing w:after="0" w:line="240" w:lineRule="auto"/>
              <w:jc w:val="center"/>
              <w:rPr>
                <w:rFonts w:asciiTheme="majorHAnsi" w:hAnsiTheme="majorHAnsi" w:cstheme="minorHAnsi"/>
                <w:color w:val="FF0000"/>
                <w:sz w:val="22"/>
                <w:szCs w:val="22"/>
              </w:rPr>
            </w:pPr>
            <w:r>
              <w:rPr>
                <w:rFonts w:asciiTheme="majorHAnsi" w:hAnsiTheme="majorHAnsi" w:cstheme="minorHAnsi"/>
                <w:noProof/>
                <w:color w:val="FF0000"/>
                <w:sz w:val="22"/>
                <w:szCs w:val="22"/>
              </w:rPr>
              <w:drawing>
                <wp:inline distT="0" distB="0" distL="0" distR="0" wp14:anchorId="3C342CF7">
                  <wp:extent cx="2400478" cy="2238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8600" cy="2245948"/>
                          </a:xfrm>
                          <a:prstGeom prst="rect">
                            <a:avLst/>
                          </a:prstGeom>
                          <a:noFill/>
                        </pic:spPr>
                      </pic:pic>
                    </a:graphicData>
                  </a:graphic>
                </wp:inline>
              </w:drawing>
            </w:r>
          </w:p>
          <w:p w:rsidR="00C20DA6" w:rsidRPr="00DD4056" w:rsidRDefault="00D510B6" w:rsidP="00D510B6">
            <w:pPr>
              <w:spacing w:before="120" w:line="240" w:lineRule="auto"/>
              <w:ind w:left="562" w:hanging="562"/>
              <w:rPr>
                <w:rFonts w:asciiTheme="majorHAnsi" w:hAnsiTheme="majorHAnsi" w:cstheme="minorHAnsi"/>
                <w:color w:val="FF0000"/>
                <w:sz w:val="22"/>
                <w:szCs w:val="22"/>
              </w:rPr>
            </w:pPr>
            <w:r w:rsidRPr="00D510B6">
              <w:rPr>
                <w:rFonts w:cstheme="minorHAnsi"/>
                <w:sz w:val="18"/>
                <w:szCs w:val="18"/>
              </w:rPr>
              <w:t xml:space="preserve">Figure 6.  </w:t>
            </w:r>
            <w:r>
              <w:rPr>
                <w:rFonts w:cstheme="minorHAnsi"/>
                <w:sz w:val="18"/>
                <w:szCs w:val="18"/>
              </w:rPr>
              <w:t>Variables used to calculate the volume of pyroclastic material in the Meanan Buttes.</w:t>
            </w:r>
            <w:r w:rsidRPr="00DD4056">
              <w:rPr>
                <w:rFonts w:asciiTheme="majorHAnsi" w:hAnsiTheme="majorHAnsi" w:cstheme="minorHAnsi"/>
                <w:color w:val="FF0000"/>
                <w:sz w:val="22"/>
                <w:szCs w:val="22"/>
              </w:rPr>
              <w:t xml:space="preserve"> </w:t>
            </w:r>
          </w:p>
        </w:tc>
      </w:tr>
    </w:tbl>
    <w:p w:rsidR="0025070C" w:rsidRDefault="0025070C" w:rsidP="003219E2">
      <w:pPr>
        <w:spacing w:before="120" w:after="0" w:line="240" w:lineRule="auto"/>
        <w:ind w:left="360" w:firstLine="360"/>
        <w:rPr>
          <w:rFonts w:cstheme="minorHAnsi"/>
          <w:color w:val="000000" w:themeColor="text1"/>
          <w:sz w:val="22"/>
          <w:szCs w:val="22"/>
        </w:rPr>
      </w:pPr>
    </w:p>
    <w:tbl>
      <w:tblPr>
        <w:tblStyle w:val="TableGrid"/>
        <w:tblpPr w:leftFromText="180" w:rightFromText="180" w:vertAnchor="text" w:horzAnchor="margin" w:tblpY="62"/>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C965A9" w:rsidTr="00C965A9">
        <w:tc>
          <w:tcPr>
            <w:tcW w:w="6840" w:type="dxa"/>
            <w:vMerge w:val="restart"/>
            <w:tcBorders>
              <w:left w:val="dotted" w:sz="4" w:space="0" w:color="808080" w:themeColor="background1" w:themeShade="80"/>
            </w:tcBorders>
            <w:shd w:val="clear" w:color="auto" w:fill="auto"/>
          </w:tcPr>
          <w:p w:rsidR="00C965A9" w:rsidRPr="00B21BCB" w:rsidRDefault="00C965A9" w:rsidP="00C965A9">
            <w:pPr>
              <w:spacing w:before="120"/>
              <w:ind w:left="540" w:hanging="540"/>
              <w:rPr>
                <w:rFonts w:ascii="Cambria" w:eastAsia="Batang" w:hAnsi="Cambria" w:cs="Times New Roman"/>
                <w:i/>
                <w:lang w:eastAsia="ko-KR"/>
              </w:rPr>
            </w:pPr>
            <w:r w:rsidRPr="00F84719">
              <w:rPr>
                <w:rFonts w:asciiTheme="majorHAnsi" w:hAnsiTheme="majorHAnsi"/>
                <w:i/>
                <w:color w:val="000000" w:themeColor="text1"/>
              </w:rPr>
              <w:t>4-</w:t>
            </w:r>
            <w:r>
              <w:rPr>
                <w:rFonts w:asciiTheme="majorHAnsi" w:hAnsiTheme="majorHAnsi"/>
                <w:i/>
                <w:color w:val="000000" w:themeColor="text1"/>
              </w:rPr>
              <w:t>1</w:t>
            </w:r>
            <w:r w:rsidR="008137A0">
              <w:rPr>
                <w:rFonts w:asciiTheme="majorHAnsi" w:hAnsiTheme="majorHAnsi"/>
                <w:i/>
                <w:color w:val="000000" w:themeColor="text1"/>
              </w:rPr>
              <w:t>0</w:t>
            </w:r>
            <w:r w:rsidRPr="00F84719">
              <w:rPr>
                <w:rFonts w:asciiTheme="majorHAnsi" w:hAnsiTheme="majorHAnsi"/>
                <w:i/>
              </w:rPr>
              <w:t xml:space="preserve">.  </w:t>
            </w:r>
            <w:r w:rsidRPr="00F84719">
              <w:rPr>
                <w:rFonts w:ascii="Cambria" w:hAnsi="Cambria"/>
                <w:i/>
                <w:color w:val="000000" w:themeColor="text1"/>
              </w:rPr>
              <w:t xml:space="preserve"> </w:t>
            </w:r>
            <w:r w:rsidRPr="00B21BCB">
              <w:rPr>
                <w:rFonts w:ascii="Cambria" w:eastAsia="Batang" w:hAnsi="Cambria" w:cs="Times New Roman"/>
                <w:i/>
                <w:lang w:eastAsia="ko-KR"/>
              </w:rPr>
              <w:t>Sato and Taniguchi (1997) found that the relationship between crater diameter</w:t>
            </w:r>
            <w:r w:rsidR="00E00CAE">
              <w:rPr>
                <w:rFonts w:ascii="Cambria" w:eastAsia="Batang" w:hAnsi="Cambria" w:cs="Times New Roman"/>
                <w:i/>
                <w:lang w:eastAsia="ko-KR"/>
              </w:rPr>
              <w:t xml:space="preserve"> (meters)</w:t>
            </w:r>
            <w:r w:rsidRPr="00B21BCB">
              <w:rPr>
                <w:rFonts w:ascii="Cambria" w:eastAsia="Batang" w:hAnsi="Cambria" w:cs="Times New Roman"/>
                <w:i/>
                <w:lang w:eastAsia="ko-KR"/>
              </w:rPr>
              <w:t xml:space="preserve"> and cone volume </w:t>
            </w:r>
            <w:r w:rsidR="00E00CAE">
              <w:rPr>
                <w:rFonts w:ascii="Cambria" w:eastAsia="Batang" w:hAnsi="Cambria" w:cs="Times New Roman"/>
                <w:i/>
                <w:lang w:eastAsia="ko-KR"/>
              </w:rPr>
              <w:t xml:space="preserve">(cubic meters) </w:t>
            </w:r>
            <w:r w:rsidRPr="00B21BCB">
              <w:rPr>
                <w:rFonts w:ascii="Cambria" w:eastAsia="Batang" w:hAnsi="Cambria" w:cs="Times New Roman"/>
                <w:i/>
                <w:lang w:eastAsia="ko-KR"/>
              </w:rPr>
              <w:t xml:space="preserve">could be estimated by the expressions;  </w:t>
            </w:r>
          </w:p>
          <w:p w:rsidR="00C965A9" w:rsidRPr="00B21BCB" w:rsidRDefault="00C965A9" w:rsidP="003219E2">
            <w:pPr>
              <w:spacing w:after="0"/>
              <w:ind w:left="547" w:firstLine="60"/>
              <w:rPr>
                <w:rFonts w:ascii="Cambria" w:hAnsi="Cambria"/>
                <w:i/>
                <w:color w:val="000000" w:themeColor="text1"/>
              </w:rPr>
            </w:pPr>
            <w:r w:rsidRPr="00B21BCB">
              <w:rPr>
                <w:rFonts w:ascii="Cambria" w:hAnsi="Cambria"/>
                <w:i/>
                <w:color w:val="000000" w:themeColor="text1"/>
              </w:rPr>
              <w:t>D = 0.11 V</w:t>
            </w:r>
            <w:r w:rsidRPr="00B21BCB">
              <w:rPr>
                <w:rFonts w:ascii="Cambria" w:hAnsi="Cambria"/>
                <w:i/>
                <w:color w:val="000000" w:themeColor="text1"/>
                <w:vertAlign w:val="superscript"/>
              </w:rPr>
              <w:t>0.42</w:t>
            </w:r>
            <w:r w:rsidRPr="00B21BCB">
              <w:rPr>
                <w:rFonts w:ascii="Cambria" w:hAnsi="Cambria"/>
                <w:i/>
                <w:color w:val="000000" w:themeColor="text1"/>
              </w:rPr>
              <w:t xml:space="preserve">  for magmatic (predominantly effusive lava eruptions) or</w:t>
            </w:r>
          </w:p>
          <w:p w:rsidR="00C965A9" w:rsidRPr="00C965A9" w:rsidRDefault="00C965A9" w:rsidP="003219E2">
            <w:pPr>
              <w:spacing w:after="0"/>
              <w:ind w:left="547" w:firstLine="58"/>
              <w:rPr>
                <w:rFonts w:asciiTheme="majorHAnsi" w:hAnsiTheme="majorHAnsi"/>
                <w:i/>
                <w:color w:val="000000" w:themeColor="text1"/>
              </w:rPr>
            </w:pPr>
            <w:r w:rsidRPr="00B21BCB">
              <w:rPr>
                <w:rFonts w:ascii="Cambria" w:hAnsi="Cambria"/>
                <w:i/>
                <w:color w:val="000000" w:themeColor="text1"/>
              </w:rPr>
              <w:t>D = 0.97V</w:t>
            </w:r>
            <w:r w:rsidRPr="00B21BCB">
              <w:rPr>
                <w:rFonts w:ascii="Cambria" w:hAnsi="Cambria"/>
                <w:i/>
                <w:color w:val="000000" w:themeColor="text1"/>
                <w:vertAlign w:val="superscript"/>
              </w:rPr>
              <w:t>0.36</w:t>
            </w:r>
            <w:r w:rsidRPr="00B21BCB">
              <w:rPr>
                <w:rFonts w:ascii="Cambria" w:hAnsi="Cambria"/>
                <w:i/>
                <w:color w:val="000000" w:themeColor="text1"/>
              </w:rPr>
              <w:t xml:space="preserve">  for phreatomagmatic eruptions.</w:t>
            </w:r>
          </w:p>
        </w:tc>
        <w:tc>
          <w:tcPr>
            <w:tcW w:w="687" w:type="dxa"/>
            <w:shd w:val="clear" w:color="auto" w:fill="auto"/>
          </w:tcPr>
          <w:p w:rsidR="00C965A9" w:rsidRPr="002D24CF" w:rsidRDefault="00C965A9" w:rsidP="00C965A9">
            <w:pPr>
              <w:spacing w:after="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C965A9" w:rsidRPr="002D24CF" w:rsidRDefault="00C965A9" w:rsidP="00C965A9">
            <w:pPr>
              <w:spacing w:after="0"/>
              <w:jc w:val="center"/>
              <w:rPr>
                <w:rFonts w:cstheme="minorHAnsi"/>
                <w:sz w:val="18"/>
                <w:szCs w:val="18"/>
              </w:rPr>
            </w:pPr>
            <w:r w:rsidRPr="002D24CF">
              <w:rPr>
                <w:rFonts w:cstheme="minorHAnsi"/>
                <w:sz w:val="18"/>
                <w:szCs w:val="18"/>
              </w:rPr>
              <w:t>Wght</w:t>
            </w:r>
          </w:p>
        </w:tc>
        <w:tc>
          <w:tcPr>
            <w:tcW w:w="688" w:type="dxa"/>
            <w:tcBorders>
              <w:right w:val="dotted" w:sz="4" w:space="0" w:color="808080" w:themeColor="background1" w:themeShade="80"/>
            </w:tcBorders>
            <w:shd w:val="clear" w:color="auto" w:fill="auto"/>
            <w:vAlign w:val="center"/>
          </w:tcPr>
          <w:p w:rsidR="00C965A9" w:rsidRPr="002D24CF" w:rsidRDefault="00C965A9" w:rsidP="00C965A9">
            <w:pPr>
              <w:spacing w:after="0"/>
              <w:jc w:val="center"/>
              <w:rPr>
                <w:rFonts w:cstheme="minorHAnsi"/>
                <w:sz w:val="18"/>
                <w:szCs w:val="18"/>
              </w:rPr>
            </w:pPr>
            <w:r w:rsidRPr="002D24CF">
              <w:rPr>
                <w:rFonts w:cstheme="minorHAnsi"/>
                <w:sz w:val="18"/>
                <w:szCs w:val="18"/>
              </w:rPr>
              <w:t>Score</w:t>
            </w:r>
          </w:p>
        </w:tc>
      </w:tr>
      <w:tr w:rsidR="00C965A9" w:rsidTr="00C965A9">
        <w:tc>
          <w:tcPr>
            <w:tcW w:w="6840" w:type="dxa"/>
            <w:vMerge/>
            <w:tcBorders>
              <w:left w:val="dotted" w:sz="4" w:space="0" w:color="808080" w:themeColor="background1" w:themeShade="80"/>
            </w:tcBorders>
            <w:shd w:val="clear" w:color="auto" w:fill="auto"/>
          </w:tcPr>
          <w:p w:rsidR="00C965A9" w:rsidRPr="002D24CF" w:rsidRDefault="00C965A9" w:rsidP="00C965A9">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C965A9" w:rsidRPr="002D24CF" w:rsidRDefault="00C965A9" w:rsidP="00C965A9">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C965A9" w:rsidRPr="002D24CF" w:rsidRDefault="00C965A9" w:rsidP="00C965A9">
            <w:pPr>
              <w:spacing w:before="120"/>
              <w:jc w:val="center"/>
              <w:rPr>
                <w:rFonts w:cstheme="minorHAnsi"/>
                <w:color w:val="FF0000"/>
                <w:sz w:val="18"/>
                <w:szCs w:val="18"/>
              </w:rPr>
            </w:pPr>
            <w:r>
              <w:rPr>
                <w:rFonts w:cstheme="minorHAnsi"/>
                <w:color w:val="000000" w:themeColor="text1"/>
                <w:sz w:val="18"/>
                <w:szCs w:val="18"/>
              </w:rPr>
              <w:t>1</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C965A9" w:rsidRPr="002D24CF" w:rsidRDefault="00C965A9" w:rsidP="00C965A9">
            <w:pPr>
              <w:spacing w:before="120"/>
              <w:jc w:val="center"/>
              <w:rPr>
                <w:rFonts w:cstheme="minorHAnsi"/>
                <w:b/>
                <w:color w:val="FF0000"/>
                <w:sz w:val="18"/>
                <w:szCs w:val="18"/>
              </w:rPr>
            </w:pPr>
          </w:p>
        </w:tc>
      </w:tr>
      <w:tr w:rsidR="00C965A9" w:rsidTr="00C965A9">
        <w:tc>
          <w:tcPr>
            <w:tcW w:w="6840" w:type="dxa"/>
            <w:vMerge/>
            <w:tcBorders>
              <w:left w:val="dotted" w:sz="4" w:space="0" w:color="808080" w:themeColor="background1" w:themeShade="80"/>
              <w:bottom w:val="nil"/>
              <w:right w:val="nil"/>
            </w:tcBorders>
            <w:shd w:val="clear" w:color="auto" w:fill="auto"/>
          </w:tcPr>
          <w:p w:rsidR="00C965A9" w:rsidRPr="002D24CF" w:rsidRDefault="00C965A9" w:rsidP="00C965A9">
            <w:pPr>
              <w:spacing w:before="120"/>
              <w:ind w:left="540" w:hanging="540"/>
              <w:rPr>
                <w:rFonts w:asciiTheme="majorHAnsi" w:hAnsiTheme="majorHAnsi"/>
                <w:i/>
                <w:color w:val="000000" w:themeColor="text1"/>
                <w:sz w:val="22"/>
                <w:szCs w:val="22"/>
              </w:rPr>
            </w:pPr>
          </w:p>
        </w:tc>
        <w:tc>
          <w:tcPr>
            <w:tcW w:w="2062" w:type="dxa"/>
            <w:gridSpan w:val="3"/>
            <w:tcBorders>
              <w:left w:val="nil"/>
              <w:bottom w:val="nil"/>
              <w:right w:val="dotted" w:sz="4" w:space="0" w:color="808080" w:themeColor="background1" w:themeShade="80"/>
            </w:tcBorders>
            <w:shd w:val="clear" w:color="auto" w:fill="auto"/>
          </w:tcPr>
          <w:p w:rsidR="00C965A9" w:rsidRPr="00C7564F" w:rsidRDefault="00C965A9" w:rsidP="00C965A9">
            <w:pPr>
              <w:spacing w:after="0" w:line="240" w:lineRule="auto"/>
              <w:jc w:val="center"/>
              <w:rPr>
                <w:rFonts w:asciiTheme="majorHAnsi" w:hAnsiTheme="majorHAnsi" w:cstheme="minorHAnsi"/>
                <w:color w:val="FF0000"/>
                <w:sz w:val="8"/>
                <w:szCs w:val="8"/>
              </w:rPr>
            </w:pPr>
          </w:p>
        </w:tc>
      </w:tr>
      <w:tr w:rsidR="00C965A9" w:rsidTr="00C965A9">
        <w:tc>
          <w:tcPr>
            <w:tcW w:w="8902" w:type="dxa"/>
            <w:gridSpan w:val="4"/>
            <w:tcBorders>
              <w:top w:val="nil"/>
              <w:left w:val="dotted" w:sz="4" w:space="0" w:color="808080" w:themeColor="background1" w:themeShade="80"/>
              <w:right w:val="dotted" w:sz="4" w:space="0" w:color="808080" w:themeColor="background1" w:themeShade="80"/>
            </w:tcBorders>
            <w:shd w:val="clear" w:color="auto" w:fill="auto"/>
          </w:tcPr>
          <w:p w:rsidR="00C965A9" w:rsidRPr="00B21BCB" w:rsidRDefault="003219E2" w:rsidP="007F6A79">
            <w:pPr>
              <w:spacing w:before="120" w:line="240" w:lineRule="auto"/>
              <w:ind w:left="605"/>
              <w:rPr>
                <w:rFonts w:ascii="Cambria" w:hAnsi="Cambria" w:cstheme="minorHAnsi"/>
                <w:color w:val="FF0000"/>
              </w:rPr>
            </w:pPr>
            <w:r w:rsidRPr="00B21BCB">
              <w:rPr>
                <w:rFonts w:ascii="Cambria" w:hAnsi="Cambria"/>
                <w:i/>
                <w:color w:val="000000" w:themeColor="text1"/>
              </w:rPr>
              <w:t xml:space="preserve">Estimate the volumes for North Menan and South Menan buttes using the equation for phreatomagmatic eruptions and </w:t>
            </w:r>
            <w:r w:rsidRPr="00B21BCB">
              <w:rPr>
                <w:rFonts w:ascii="Cambria" w:hAnsi="Cambria"/>
                <w:i/>
                <w:color w:val="000000" w:themeColor="text1"/>
                <w:u w:val="single"/>
              </w:rPr>
              <w:t>add these values to Table 2</w:t>
            </w:r>
            <w:r w:rsidRPr="00B21BCB">
              <w:rPr>
                <w:rFonts w:ascii="Cambria" w:hAnsi="Cambria"/>
                <w:i/>
                <w:color w:val="000000" w:themeColor="text1"/>
              </w:rPr>
              <w:t>.  How does th</w:t>
            </w:r>
            <w:r w:rsidR="007F6A79" w:rsidRPr="00B21BCB">
              <w:rPr>
                <w:rFonts w:ascii="Cambria" w:hAnsi="Cambria"/>
                <w:i/>
                <w:color w:val="000000" w:themeColor="text1"/>
              </w:rPr>
              <w:t xml:space="preserve">ese </w:t>
            </w:r>
            <w:r w:rsidRPr="00B21BCB">
              <w:rPr>
                <w:rFonts w:ascii="Cambria" w:hAnsi="Cambria"/>
                <w:i/>
                <w:color w:val="000000" w:themeColor="text1"/>
              </w:rPr>
              <w:t>estimate</w:t>
            </w:r>
            <w:r w:rsidR="007F6A79" w:rsidRPr="00B21BCB">
              <w:rPr>
                <w:rFonts w:ascii="Cambria" w:hAnsi="Cambria"/>
                <w:i/>
                <w:color w:val="000000" w:themeColor="text1"/>
              </w:rPr>
              <w:t>s</w:t>
            </w:r>
            <w:r w:rsidRPr="00B21BCB">
              <w:rPr>
                <w:rFonts w:ascii="Cambria" w:hAnsi="Cambria"/>
                <w:i/>
                <w:color w:val="000000" w:themeColor="text1"/>
              </w:rPr>
              <w:t xml:space="preserve"> compare to your measured value?</w:t>
            </w:r>
          </w:p>
        </w:tc>
      </w:tr>
    </w:tbl>
    <w:p w:rsidR="00C965A9" w:rsidRDefault="00C965A9" w:rsidP="007947A0">
      <w:pPr>
        <w:spacing w:after="0" w:line="240" w:lineRule="auto"/>
        <w:ind w:left="360" w:firstLine="360"/>
        <w:rPr>
          <w:rFonts w:cstheme="minorHAnsi"/>
          <w:color w:val="000000" w:themeColor="text1"/>
          <w:sz w:val="22"/>
          <w:szCs w:val="22"/>
        </w:rPr>
      </w:pPr>
    </w:p>
    <w:tbl>
      <w:tblPr>
        <w:tblStyle w:val="TableGrid"/>
        <w:tblW w:w="0" w:type="auto"/>
        <w:tblInd w:w="72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80"/>
      </w:tblGrid>
      <w:tr w:rsidR="007947A0" w:rsidTr="007947A0">
        <w:trPr>
          <w:trHeight w:val="1133"/>
        </w:trPr>
        <w:tc>
          <w:tcPr>
            <w:tcW w:w="8900" w:type="dxa"/>
          </w:tcPr>
          <w:p w:rsidR="007947A0" w:rsidRDefault="007947A0" w:rsidP="0071328C">
            <w:pPr>
              <w:spacing w:before="120"/>
              <w:rPr>
                <w:rFonts w:cstheme="minorHAnsi"/>
                <w:color w:val="000000" w:themeColor="text1"/>
                <w:sz w:val="22"/>
                <w:szCs w:val="22"/>
              </w:rPr>
            </w:pPr>
          </w:p>
        </w:tc>
      </w:tr>
    </w:tbl>
    <w:p w:rsidR="00C965A9" w:rsidRDefault="00C965A9" w:rsidP="007947A0">
      <w:pPr>
        <w:spacing w:after="0" w:line="240" w:lineRule="auto"/>
        <w:ind w:left="360" w:firstLine="360"/>
        <w:rPr>
          <w:rFonts w:cstheme="minorHAnsi"/>
          <w:color w:val="000000" w:themeColor="text1"/>
          <w:sz w:val="22"/>
          <w:szCs w:val="22"/>
        </w:rPr>
      </w:pPr>
    </w:p>
    <w:p w:rsidR="007F6A79" w:rsidRDefault="007F6A79" w:rsidP="007947A0">
      <w:pPr>
        <w:spacing w:after="0" w:line="240" w:lineRule="auto"/>
        <w:ind w:left="360" w:firstLine="360"/>
        <w:rPr>
          <w:rFonts w:cstheme="minorHAnsi"/>
          <w:color w:val="000000" w:themeColor="text1"/>
          <w:sz w:val="22"/>
          <w:szCs w:val="22"/>
        </w:rPr>
      </w:pPr>
    </w:p>
    <w:tbl>
      <w:tblPr>
        <w:tblStyle w:val="TableGrid"/>
        <w:tblW w:w="0" w:type="auto"/>
        <w:tblInd w:w="725"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2524"/>
        <w:gridCol w:w="1655"/>
        <w:gridCol w:w="463"/>
        <w:gridCol w:w="1658"/>
        <w:gridCol w:w="585"/>
      </w:tblGrid>
      <w:tr w:rsidR="009532EE" w:rsidTr="00E00CAE">
        <w:tc>
          <w:tcPr>
            <w:tcW w:w="6885" w:type="dxa"/>
            <w:gridSpan w:val="5"/>
            <w:tcBorders>
              <w:top w:val="nil"/>
              <w:left w:val="nil"/>
              <w:right w:val="nil"/>
            </w:tcBorders>
            <w:vAlign w:val="center"/>
          </w:tcPr>
          <w:p w:rsidR="009532EE" w:rsidRPr="002E5398" w:rsidRDefault="009532EE" w:rsidP="002E5398">
            <w:pPr>
              <w:spacing w:line="240" w:lineRule="auto"/>
              <w:rPr>
                <w:rFonts w:cstheme="minorHAnsi"/>
                <w:color w:val="000000" w:themeColor="text1"/>
                <w:sz w:val="18"/>
                <w:szCs w:val="18"/>
              </w:rPr>
            </w:pPr>
            <w:r>
              <w:rPr>
                <w:rFonts w:cstheme="minorHAnsi"/>
                <w:color w:val="000000" w:themeColor="text1"/>
                <w:sz w:val="18"/>
                <w:szCs w:val="18"/>
              </w:rPr>
              <w:t>Table 2.  Estimates of the volume of pyroclastic material in the Menan Buttes.</w:t>
            </w:r>
          </w:p>
        </w:tc>
      </w:tr>
      <w:tr w:rsidR="007947A0" w:rsidTr="00E00CAE">
        <w:trPr>
          <w:trHeight w:val="908"/>
        </w:trPr>
        <w:tc>
          <w:tcPr>
            <w:tcW w:w="2524" w:type="dxa"/>
            <w:vAlign w:val="center"/>
          </w:tcPr>
          <w:p w:rsidR="007947A0" w:rsidRPr="003219E2" w:rsidRDefault="007947A0" w:rsidP="003219E2">
            <w:pPr>
              <w:spacing w:line="240" w:lineRule="auto"/>
              <w:jc w:val="center"/>
              <w:rPr>
                <w:rFonts w:cstheme="minorHAnsi"/>
                <w:color w:val="000000" w:themeColor="text1"/>
                <w:sz w:val="18"/>
                <w:szCs w:val="18"/>
              </w:rPr>
            </w:pPr>
          </w:p>
        </w:tc>
        <w:tc>
          <w:tcPr>
            <w:tcW w:w="2118" w:type="dxa"/>
            <w:gridSpan w:val="2"/>
            <w:tcBorders>
              <w:bottom w:val="single" w:sz="4" w:space="0" w:color="4F6228" w:themeColor="accent3" w:themeShade="80"/>
            </w:tcBorders>
            <w:vAlign w:val="center"/>
          </w:tcPr>
          <w:p w:rsidR="007947A0" w:rsidRPr="003219E2" w:rsidRDefault="007947A0" w:rsidP="003219E2">
            <w:pPr>
              <w:spacing w:line="240" w:lineRule="auto"/>
              <w:jc w:val="center"/>
              <w:rPr>
                <w:rFonts w:cstheme="minorHAnsi"/>
                <w:color w:val="000000" w:themeColor="text1"/>
                <w:sz w:val="18"/>
                <w:szCs w:val="18"/>
              </w:rPr>
            </w:pPr>
            <w:r w:rsidRPr="003219E2">
              <w:rPr>
                <w:rFonts w:cstheme="minorHAnsi"/>
                <w:color w:val="000000" w:themeColor="text1"/>
                <w:sz w:val="18"/>
                <w:szCs w:val="18"/>
              </w:rPr>
              <w:t>Cone Volume</w:t>
            </w:r>
            <w:r w:rsidRPr="003219E2">
              <w:rPr>
                <w:rFonts w:cstheme="minorHAnsi"/>
                <w:color w:val="000000" w:themeColor="text1"/>
                <w:sz w:val="18"/>
                <w:szCs w:val="18"/>
              </w:rPr>
              <w:br/>
              <w:t>(measured)</w:t>
            </w:r>
          </w:p>
        </w:tc>
        <w:tc>
          <w:tcPr>
            <w:tcW w:w="2243" w:type="dxa"/>
            <w:gridSpan w:val="2"/>
            <w:tcBorders>
              <w:bottom w:val="single" w:sz="4" w:space="0" w:color="4F6228" w:themeColor="accent3" w:themeShade="80"/>
            </w:tcBorders>
            <w:vAlign w:val="center"/>
          </w:tcPr>
          <w:p w:rsidR="007947A0" w:rsidRPr="003219E2" w:rsidRDefault="007947A0" w:rsidP="003219E2">
            <w:pPr>
              <w:spacing w:line="240" w:lineRule="auto"/>
              <w:jc w:val="center"/>
              <w:rPr>
                <w:rFonts w:cstheme="minorHAnsi"/>
                <w:color w:val="000000" w:themeColor="text1"/>
                <w:sz w:val="18"/>
                <w:szCs w:val="18"/>
              </w:rPr>
            </w:pPr>
            <w:r w:rsidRPr="003219E2">
              <w:rPr>
                <w:rFonts w:cstheme="minorHAnsi"/>
                <w:color w:val="000000" w:themeColor="text1"/>
                <w:sz w:val="18"/>
                <w:szCs w:val="18"/>
              </w:rPr>
              <w:t>Cone Volume</w:t>
            </w:r>
            <w:r w:rsidRPr="003219E2">
              <w:rPr>
                <w:rFonts w:cstheme="minorHAnsi"/>
                <w:color w:val="000000" w:themeColor="text1"/>
                <w:sz w:val="18"/>
                <w:szCs w:val="18"/>
              </w:rPr>
              <w:br/>
              <w:t>(estimated from Sato and Taniguchi (1997) equation)</w:t>
            </w:r>
          </w:p>
        </w:tc>
      </w:tr>
      <w:tr w:rsidR="009532EE" w:rsidTr="00E00CAE">
        <w:tc>
          <w:tcPr>
            <w:tcW w:w="2524" w:type="dxa"/>
            <w:vAlign w:val="center"/>
          </w:tcPr>
          <w:p w:rsidR="009532EE" w:rsidRPr="003219E2" w:rsidRDefault="009532EE" w:rsidP="003219E2">
            <w:pPr>
              <w:spacing w:before="120" w:line="240" w:lineRule="auto"/>
              <w:jc w:val="center"/>
              <w:rPr>
                <w:rFonts w:cstheme="minorHAnsi"/>
                <w:color w:val="000000" w:themeColor="text1"/>
                <w:sz w:val="18"/>
                <w:szCs w:val="18"/>
              </w:rPr>
            </w:pPr>
            <w:r w:rsidRPr="003219E2">
              <w:rPr>
                <w:rFonts w:cstheme="minorHAnsi"/>
                <w:color w:val="000000" w:themeColor="text1"/>
                <w:sz w:val="18"/>
                <w:szCs w:val="18"/>
              </w:rPr>
              <w:t>North Menan Butte</w:t>
            </w:r>
          </w:p>
        </w:tc>
        <w:tc>
          <w:tcPr>
            <w:tcW w:w="1655" w:type="dxa"/>
            <w:tcBorders>
              <w:right w:val="nil"/>
            </w:tcBorders>
            <w:vAlign w:val="center"/>
          </w:tcPr>
          <w:p w:rsidR="009532EE" w:rsidRPr="003219E2" w:rsidRDefault="009532EE" w:rsidP="003219E2">
            <w:pPr>
              <w:spacing w:before="120" w:line="240" w:lineRule="auto"/>
              <w:jc w:val="center"/>
              <w:rPr>
                <w:rFonts w:cstheme="minorHAnsi"/>
                <w:color w:val="000000" w:themeColor="text1"/>
                <w:sz w:val="18"/>
                <w:szCs w:val="18"/>
              </w:rPr>
            </w:pPr>
          </w:p>
        </w:tc>
        <w:tc>
          <w:tcPr>
            <w:tcW w:w="463" w:type="dxa"/>
            <w:tcBorders>
              <w:left w:val="nil"/>
            </w:tcBorders>
            <w:vAlign w:val="center"/>
          </w:tcPr>
          <w:p w:rsidR="009532EE" w:rsidRPr="003219E2" w:rsidRDefault="009532EE" w:rsidP="003219E2">
            <w:pPr>
              <w:spacing w:before="120" w:line="240" w:lineRule="auto"/>
              <w:jc w:val="center"/>
              <w:rPr>
                <w:rFonts w:cstheme="minorHAnsi"/>
                <w:color w:val="000000" w:themeColor="text1"/>
                <w:sz w:val="18"/>
                <w:szCs w:val="18"/>
              </w:rPr>
            </w:pPr>
            <w:r w:rsidRPr="003219E2">
              <w:rPr>
                <w:rFonts w:cstheme="minorHAnsi"/>
                <w:color w:val="000000" w:themeColor="text1"/>
                <w:sz w:val="18"/>
                <w:szCs w:val="18"/>
              </w:rPr>
              <w:t>m</w:t>
            </w:r>
            <w:r w:rsidRPr="003219E2">
              <w:rPr>
                <w:rFonts w:cstheme="minorHAnsi"/>
                <w:color w:val="000000" w:themeColor="text1"/>
                <w:sz w:val="18"/>
                <w:szCs w:val="18"/>
                <w:vertAlign w:val="superscript"/>
              </w:rPr>
              <w:t>3</w:t>
            </w:r>
          </w:p>
        </w:tc>
        <w:tc>
          <w:tcPr>
            <w:tcW w:w="1658" w:type="dxa"/>
            <w:tcBorders>
              <w:right w:val="nil"/>
            </w:tcBorders>
            <w:vAlign w:val="center"/>
          </w:tcPr>
          <w:p w:rsidR="009532EE" w:rsidRPr="003219E2" w:rsidRDefault="009532EE" w:rsidP="003219E2">
            <w:pPr>
              <w:spacing w:before="120" w:line="240" w:lineRule="auto"/>
              <w:jc w:val="center"/>
              <w:rPr>
                <w:rFonts w:cstheme="minorHAnsi"/>
                <w:color w:val="000000" w:themeColor="text1"/>
                <w:sz w:val="18"/>
                <w:szCs w:val="18"/>
              </w:rPr>
            </w:pPr>
          </w:p>
        </w:tc>
        <w:tc>
          <w:tcPr>
            <w:tcW w:w="585" w:type="dxa"/>
            <w:tcBorders>
              <w:left w:val="nil"/>
            </w:tcBorders>
            <w:vAlign w:val="center"/>
          </w:tcPr>
          <w:p w:rsidR="009532EE" w:rsidRPr="003219E2" w:rsidRDefault="009532EE" w:rsidP="003219E2">
            <w:pPr>
              <w:spacing w:before="120" w:line="240" w:lineRule="auto"/>
              <w:jc w:val="center"/>
              <w:rPr>
                <w:rFonts w:cstheme="minorHAnsi"/>
                <w:color w:val="000000" w:themeColor="text1"/>
                <w:sz w:val="18"/>
                <w:szCs w:val="18"/>
              </w:rPr>
            </w:pPr>
            <w:r w:rsidRPr="003219E2">
              <w:rPr>
                <w:rFonts w:cstheme="minorHAnsi"/>
                <w:color w:val="000000" w:themeColor="text1"/>
                <w:sz w:val="18"/>
                <w:szCs w:val="18"/>
              </w:rPr>
              <w:t>m</w:t>
            </w:r>
            <w:r w:rsidRPr="003219E2">
              <w:rPr>
                <w:rFonts w:cstheme="minorHAnsi"/>
                <w:color w:val="000000" w:themeColor="text1"/>
                <w:sz w:val="18"/>
                <w:szCs w:val="18"/>
                <w:vertAlign w:val="superscript"/>
              </w:rPr>
              <w:t>3</w:t>
            </w:r>
          </w:p>
        </w:tc>
      </w:tr>
      <w:tr w:rsidR="009532EE" w:rsidTr="00E00CAE">
        <w:tc>
          <w:tcPr>
            <w:tcW w:w="2524" w:type="dxa"/>
            <w:vAlign w:val="center"/>
          </w:tcPr>
          <w:p w:rsidR="009532EE" w:rsidRPr="003219E2" w:rsidRDefault="009532EE" w:rsidP="003219E2">
            <w:pPr>
              <w:spacing w:before="120" w:line="240" w:lineRule="auto"/>
              <w:jc w:val="center"/>
              <w:rPr>
                <w:rFonts w:cstheme="minorHAnsi"/>
                <w:color w:val="000000" w:themeColor="text1"/>
                <w:sz w:val="18"/>
                <w:szCs w:val="18"/>
              </w:rPr>
            </w:pPr>
            <w:r w:rsidRPr="003219E2">
              <w:rPr>
                <w:rFonts w:cstheme="minorHAnsi"/>
                <w:color w:val="000000" w:themeColor="text1"/>
                <w:sz w:val="18"/>
                <w:szCs w:val="18"/>
              </w:rPr>
              <w:t>South Menan Butte</w:t>
            </w:r>
          </w:p>
        </w:tc>
        <w:tc>
          <w:tcPr>
            <w:tcW w:w="1655" w:type="dxa"/>
            <w:tcBorders>
              <w:right w:val="nil"/>
            </w:tcBorders>
            <w:vAlign w:val="center"/>
          </w:tcPr>
          <w:p w:rsidR="009532EE" w:rsidRPr="003219E2" w:rsidRDefault="009532EE" w:rsidP="003219E2">
            <w:pPr>
              <w:spacing w:before="120" w:line="240" w:lineRule="auto"/>
              <w:jc w:val="center"/>
              <w:rPr>
                <w:rFonts w:cstheme="minorHAnsi"/>
                <w:color w:val="000000" w:themeColor="text1"/>
                <w:sz w:val="18"/>
                <w:szCs w:val="18"/>
              </w:rPr>
            </w:pPr>
          </w:p>
        </w:tc>
        <w:tc>
          <w:tcPr>
            <w:tcW w:w="463" w:type="dxa"/>
            <w:tcBorders>
              <w:left w:val="nil"/>
            </w:tcBorders>
            <w:vAlign w:val="center"/>
          </w:tcPr>
          <w:p w:rsidR="009532EE" w:rsidRPr="003219E2" w:rsidRDefault="009532EE" w:rsidP="003219E2">
            <w:pPr>
              <w:spacing w:before="120" w:line="240" w:lineRule="auto"/>
              <w:jc w:val="center"/>
              <w:rPr>
                <w:rFonts w:cstheme="minorHAnsi"/>
                <w:color w:val="000000" w:themeColor="text1"/>
                <w:sz w:val="18"/>
                <w:szCs w:val="18"/>
              </w:rPr>
            </w:pPr>
            <w:r w:rsidRPr="003219E2">
              <w:rPr>
                <w:rFonts w:cstheme="minorHAnsi"/>
                <w:color w:val="000000" w:themeColor="text1"/>
                <w:sz w:val="18"/>
                <w:szCs w:val="18"/>
              </w:rPr>
              <w:t>m</w:t>
            </w:r>
            <w:r w:rsidRPr="003219E2">
              <w:rPr>
                <w:rFonts w:cstheme="minorHAnsi"/>
                <w:color w:val="000000" w:themeColor="text1"/>
                <w:sz w:val="18"/>
                <w:szCs w:val="18"/>
                <w:vertAlign w:val="superscript"/>
              </w:rPr>
              <w:t>3</w:t>
            </w:r>
          </w:p>
        </w:tc>
        <w:tc>
          <w:tcPr>
            <w:tcW w:w="1658" w:type="dxa"/>
            <w:tcBorders>
              <w:right w:val="nil"/>
            </w:tcBorders>
            <w:vAlign w:val="center"/>
          </w:tcPr>
          <w:p w:rsidR="009532EE" w:rsidRPr="003219E2" w:rsidRDefault="009532EE" w:rsidP="003219E2">
            <w:pPr>
              <w:spacing w:before="120" w:line="240" w:lineRule="auto"/>
              <w:jc w:val="center"/>
              <w:rPr>
                <w:rFonts w:cstheme="minorHAnsi"/>
                <w:color w:val="000000" w:themeColor="text1"/>
                <w:sz w:val="18"/>
                <w:szCs w:val="18"/>
              </w:rPr>
            </w:pPr>
          </w:p>
        </w:tc>
        <w:tc>
          <w:tcPr>
            <w:tcW w:w="585" w:type="dxa"/>
            <w:tcBorders>
              <w:left w:val="nil"/>
            </w:tcBorders>
            <w:vAlign w:val="center"/>
          </w:tcPr>
          <w:p w:rsidR="009532EE" w:rsidRPr="003219E2" w:rsidRDefault="009532EE" w:rsidP="003219E2">
            <w:pPr>
              <w:spacing w:before="120" w:line="240" w:lineRule="auto"/>
              <w:jc w:val="center"/>
              <w:rPr>
                <w:rFonts w:cstheme="minorHAnsi"/>
                <w:color w:val="000000" w:themeColor="text1"/>
                <w:sz w:val="18"/>
                <w:szCs w:val="18"/>
              </w:rPr>
            </w:pPr>
            <w:r w:rsidRPr="003219E2">
              <w:rPr>
                <w:rFonts w:cstheme="minorHAnsi"/>
                <w:color w:val="000000" w:themeColor="text1"/>
                <w:sz w:val="18"/>
                <w:szCs w:val="18"/>
              </w:rPr>
              <w:t>m</w:t>
            </w:r>
            <w:r w:rsidRPr="003219E2">
              <w:rPr>
                <w:rFonts w:cstheme="minorHAnsi"/>
                <w:color w:val="000000" w:themeColor="text1"/>
                <w:sz w:val="18"/>
                <w:szCs w:val="18"/>
                <w:vertAlign w:val="superscript"/>
              </w:rPr>
              <w:t>3</w:t>
            </w:r>
          </w:p>
        </w:tc>
      </w:tr>
    </w:tbl>
    <w:tbl>
      <w:tblPr>
        <w:tblStyle w:val="TableGrid"/>
        <w:tblpPr w:leftFromText="180" w:rightFromText="180" w:vertAnchor="text" w:horzAnchor="margin" w:tblpY="-328"/>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3219E2" w:rsidTr="003219E2">
        <w:tc>
          <w:tcPr>
            <w:tcW w:w="6840" w:type="dxa"/>
            <w:vMerge w:val="restart"/>
            <w:tcBorders>
              <w:left w:val="dotted" w:sz="4" w:space="0" w:color="808080" w:themeColor="background1" w:themeShade="80"/>
            </w:tcBorders>
            <w:shd w:val="clear" w:color="auto" w:fill="auto"/>
          </w:tcPr>
          <w:p w:rsidR="003219E2" w:rsidRPr="00F84719" w:rsidRDefault="003219E2" w:rsidP="008137A0">
            <w:pPr>
              <w:spacing w:before="120"/>
              <w:ind w:left="540" w:hanging="540"/>
              <w:rPr>
                <w:rFonts w:asciiTheme="majorHAnsi" w:hAnsiTheme="majorHAnsi"/>
                <w:i/>
                <w:color w:val="000000" w:themeColor="text1"/>
              </w:rPr>
            </w:pPr>
            <w:r w:rsidRPr="00F84719">
              <w:rPr>
                <w:rFonts w:asciiTheme="majorHAnsi" w:hAnsiTheme="majorHAnsi"/>
                <w:i/>
                <w:color w:val="000000" w:themeColor="text1"/>
              </w:rPr>
              <w:lastRenderedPageBreak/>
              <w:t>4-</w:t>
            </w:r>
            <w:r>
              <w:rPr>
                <w:rFonts w:asciiTheme="majorHAnsi" w:hAnsiTheme="majorHAnsi"/>
                <w:i/>
                <w:color w:val="000000" w:themeColor="text1"/>
              </w:rPr>
              <w:t>1</w:t>
            </w:r>
            <w:r w:rsidR="008137A0">
              <w:rPr>
                <w:rFonts w:asciiTheme="majorHAnsi" w:hAnsiTheme="majorHAnsi"/>
                <w:i/>
                <w:color w:val="000000" w:themeColor="text1"/>
              </w:rPr>
              <w:t>1</w:t>
            </w:r>
            <w:r w:rsidRPr="00F84719">
              <w:rPr>
                <w:rFonts w:asciiTheme="majorHAnsi" w:hAnsiTheme="majorHAnsi"/>
                <w:i/>
              </w:rPr>
              <w:t xml:space="preserve">.  </w:t>
            </w:r>
            <w:r w:rsidRPr="00F84719">
              <w:rPr>
                <w:rFonts w:ascii="Cambria" w:hAnsi="Cambria"/>
                <w:i/>
                <w:color w:val="000000" w:themeColor="text1"/>
              </w:rPr>
              <w:t xml:space="preserve"> </w:t>
            </w:r>
            <w:r w:rsidRPr="00B21BCB">
              <w:rPr>
                <w:rFonts w:ascii="Cambria" w:eastAsia="Batang" w:hAnsi="Cambria" w:cs="Times New Roman"/>
                <w:i/>
                <w:lang w:eastAsia="ko-KR"/>
              </w:rPr>
              <w:t>Create a slope map for the buttes (using the same general extent as Fig. 5) using the “slope” tool in 3‒D Analyst.  Classify the slope angles using 15 classes at 3</w:t>
            </w:r>
            <w:r w:rsidRPr="00B21BCB">
              <w:rPr>
                <w:rFonts w:ascii="Cambria" w:eastAsia="Batang" w:hAnsi="Cambria" w:cs="Times New Roman"/>
                <w:i/>
                <w:vertAlign w:val="superscript"/>
                <w:lang w:eastAsia="ko-KR"/>
              </w:rPr>
              <w:t>o</w:t>
            </w:r>
            <w:r w:rsidRPr="00B21BCB">
              <w:rPr>
                <w:rFonts w:ascii="Cambria" w:eastAsia="Batang" w:hAnsi="Cambria" w:cs="Times New Roman"/>
                <w:i/>
                <w:lang w:eastAsia="ko-KR"/>
              </w:rPr>
              <w:t xml:space="preserve"> intervals.  Include a graticule grid, scale bar and legend and paste the completed map space provided below.</w:t>
            </w:r>
            <w:r w:rsidRPr="00B21F2D">
              <w:rPr>
                <w:rFonts w:asciiTheme="majorHAnsi" w:eastAsia="Batang" w:hAnsiTheme="majorHAnsi" w:cs="Times New Roman"/>
                <w:i/>
                <w:lang w:eastAsia="ko-KR"/>
              </w:rPr>
              <w:t xml:space="preserve"> </w:t>
            </w:r>
          </w:p>
        </w:tc>
        <w:tc>
          <w:tcPr>
            <w:tcW w:w="687" w:type="dxa"/>
            <w:shd w:val="clear" w:color="auto" w:fill="auto"/>
          </w:tcPr>
          <w:p w:rsidR="003219E2" w:rsidRPr="002D24CF" w:rsidRDefault="003219E2" w:rsidP="003219E2">
            <w:pPr>
              <w:spacing w:after="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3219E2" w:rsidRPr="002D24CF" w:rsidRDefault="003219E2" w:rsidP="003219E2">
            <w:pPr>
              <w:spacing w:after="0"/>
              <w:jc w:val="center"/>
              <w:rPr>
                <w:rFonts w:cstheme="minorHAnsi"/>
                <w:sz w:val="18"/>
                <w:szCs w:val="18"/>
              </w:rPr>
            </w:pPr>
            <w:r w:rsidRPr="002D24CF">
              <w:rPr>
                <w:rFonts w:cstheme="minorHAnsi"/>
                <w:sz w:val="18"/>
                <w:szCs w:val="18"/>
              </w:rPr>
              <w:t>Wght</w:t>
            </w:r>
          </w:p>
        </w:tc>
        <w:tc>
          <w:tcPr>
            <w:tcW w:w="688" w:type="dxa"/>
            <w:tcBorders>
              <w:right w:val="dotted" w:sz="4" w:space="0" w:color="808080" w:themeColor="background1" w:themeShade="80"/>
            </w:tcBorders>
            <w:shd w:val="clear" w:color="auto" w:fill="auto"/>
            <w:vAlign w:val="center"/>
          </w:tcPr>
          <w:p w:rsidR="003219E2" w:rsidRPr="002D24CF" w:rsidRDefault="003219E2" w:rsidP="003219E2">
            <w:pPr>
              <w:spacing w:after="0"/>
              <w:jc w:val="center"/>
              <w:rPr>
                <w:rFonts w:cstheme="minorHAnsi"/>
                <w:sz w:val="18"/>
                <w:szCs w:val="18"/>
              </w:rPr>
            </w:pPr>
            <w:r w:rsidRPr="002D24CF">
              <w:rPr>
                <w:rFonts w:cstheme="minorHAnsi"/>
                <w:sz w:val="18"/>
                <w:szCs w:val="18"/>
              </w:rPr>
              <w:t>Score</w:t>
            </w:r>
          </w:p>
        </w:tc>
      </w:tr>
      <w:tr w:rsidR="003219E2" w:rsidTr="003219E2">
        <w:tc>
          <w:tcPr>
            <w:tcW w:w="6840" w:type="dxa"/>
            <w:vMerge/>
            <w:tcBorders>
              <w:left w:val="dotted" w:sz="4" w:space="0" w:color="808080" w:themeColor="background1" w:themeShade="80"/>
            </w:tcBorders>
            <w:shd w:val="clear" w:color="auto" w:fill="auto"/>
          </w:tcPr>
          <w:p w:rsidR="003219E2" w:rsidRPr="002D24CF" w:rsidRDefault="003219E2" w:rsidP="003219E2">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3219E2" w:rsidRPr="002D24CF" w:rsidRDefault="003219E2" w:rsidP="003219E2">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3219E2" w:rsidRPr="002D24CF" w:rsidRDefault="003219E2" w:rsidP="003219E2">
            <w:pPr>
              <w:spacing w:before="120"/>
              <w:jc w:val="center"/>
              <w:rPr>
                <w:rFonts w:cstheme="minorHAnsi"/>
                <w:color w:val="FF0000"/>
                <w:sz w:val="18"/>
                <w:szCs w:val="18"/>
              </w:rPr>
            </w:pPr>
            <w:r>
              <w:rPr>
                <w:rFonts w:cstheme="minorHAnsi"/>
                <w:color w:val="000000" w:themeColor="text1"/>
                <w:sz w:val="18"/>
                <w:szCs w:val="18"/>
              </w:rPr>
              <w:t>2</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3219E2" w:rsidRPr="002D24CF" w:rsidRDefault="003219E2" w:rsidP="003219E2">
            <w:pPr>
              <w:spacing w:before="120"/>
              <w:jc w:val="center"/>
              <w:rPr>
                <w:rFonts w:cstheme="minorHAnsi"/>
                <w:b/>
                <w:color w:val="FF0000"/>
                <w:sz w:val="18"/>
                <w:szCs w:val="18"/>
              </w:rPr>
            </w:pPr>
          </w:p>
        </w:tc>
      </w:tr>
      <w:tr w:rsidR="003219E2" w:rsidTr="003219E2">
        <w:tc>
          <w:tcPr>
            <w:tcW w:w="6840" w:type="dxa"/>
            <w:vMerge/>
            <w:tcBorders>
              <w:left w:val="dotted" w:sz="4" w:space="0" w:color="808080" w:themeColor="background1" w:themeShade="80"/>
              <w:right w:val="nil"/>
            </w:tcBorders>
            <w:shd w:val="clear" w:color="auto" w:fill="auto"/>
          </w:tcPr>
          <w:p w:rsidR="003219E2" w:rsidRPr="002D24CF" w:rsidRDefault="003219E2" w:rsidP="003219E2">
            <w:pPr>
              <w:spacing w:before="120"/>
              <w:ind w:left="540" w:hanging="540"/>
              <w:rPr>
                <w:rFonts w:asciiTheme="majorHAnsi" w:hAnsiTheme="majorHAnsi"/>
                <w:i/>
                <w:color w:val="000000" w:themeColor="text1"/>
                <w:sz w:val="22"/>
                <w:szCs w:val="22"/>
              </w:rPr>
            </w:pPr>
          </w:p>
        </w:tc>
        <w:tc>
          <w:tcPr>
            <w:tcW w:w="2062" w:type="dxa"/>
            <w:gridSpan w:val="3"/>
            <w:tcBorders>
              <w:left w:val="nil"/>
              <w:bottom w:val="dotted" w:sz="4" w:space="0" w:color="808080" w:themeColor="background1" w:themeShade="80"/>
              <w:right w:val="dotted" w:sz="4" w:space="0" w:color="808080" w:themeColor="background1" w:themeShade="80"/>
            </w:tcBorders>
            <w:shd w:val="clear" w:color="auto" w:fill="auto"/>
          </w:tcPr>
          <w:p w:rsidR="003219E2" w:rsidRPr="00C7564F" w:rsidRDefault="003219E2" w:rsidP="003219E2">
            <w:pPr>
              <w:spacing w:after="0" w:line="240" w:lineRule="auto"/>
              <w:jc w:val="center"/>
              <w:rPr>
                <w:rFonts w:asciiTheme="majorHAnsi" w:hAnsiTheme="majorHAnsi" w:cstheme="minorHAnsi"/>
                <w:color w:val="FF0000"/>
                <w:sz w:val="8"/>
                <w:szCs w:val="8"/>
              </w:rPr>
            </w:pPr>
          </w:p>
        </w:tc>
      </w:tr>
    </w:tbl>
    <w:p w:rsidR="002E5398" w:rsidRDefault="002E5398" w:rsidP="00E161DC">
      <w:pPr>
        <w:spacing w:before="120" w:line="240" w:lineRule="auto"/>
        <w:ind w:left="360" w:firstLine="360"/>
        <w:rPr>
          <w:rFonts w:eastAsia="Batang" w:cstheme="minorHAnsi"/>
          <w:sz w:val="22"/>
          <w:szCs w:val="22"/>
          <w:lang w:eastAsia="ko-KR"/>
        </w:rPr>
      </w:pPr>
    </w:p>
    <w:tbl>
      <w:tblPr>
        <w:tblStyle w:val="TableGrid"/>
        <w:tblW w:w="8835" w:type="dxa"/>
        <w:tblInd w:w="5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835"/>
      </w:tblGrid>
      <w:tr w:rsidR="0017076F" w:rsidTr="00C40E1A">
        <w:trPr>
          <w:trHeight w:val="10763"/>
        </w:trPr>
        <w:tc>
          <w:tcPr>
            <w:tcW w:w="8835" w:type="dxa"/>
            <w:tcBorders>
              <w:bottom w:val="single" w:sz="4" w:space="0" w:color="4F6228" w:themeColor="accent3" w:themeShade="80"/>
            </w:tcBorders>
          </w:tcPr>
          <w:p w:rsidR="0017076F" w:rsidRPr="00A02AF7" w:rsidRDefault="0017076F" w:rsidP="002D42DE">
            <w:pPr>
              <w:spacing w:before="120"/>
              <w:rPr>
                <w:rFonts w:ascii="Calibri" w:hAnsi="Calibri" w:cs="Calibri"/>
                <w:sz w:val="18"/>
                <w:szCs w:val="18"/>
              </w:rPr>
            </w:pPr>
          </w:p>
        </w:tc>
      </w:tr>
      <w:tr w:rsidR="0017076F" w:rsidTr="00C40E1A">
        <w:tc>
          <w:tcPr>
            <w:tcW w:w="8835" w:type="dxa"/>
            <w:tcBorders>
              <w:left w:val="nil"/>
              <w:bottom w:val="nil"/>
              <w:right w:val="nil"/>
            </w:tcBorders>
          </w:tcPr>
          <w:p w:rsidR="0017076F" w:rsidRPr="00A02AF7" w:rsidRDefault="0017076F" w:rsidP="00B21F2D">
            <w:pPr>
              <w:spacing w:before="120"/>
              <w:rPr>
                <w:rFonts w:ascii="Calibri" w:hAnsi="Calibri" w:cs="Calibri"/>
                <w:sz w:val="18"/>
                <w:szCs w:val="18"/>
              </w:rPr>
            </w:pPr>
            <w:r>
              <w:rPr>
                <w:rFonts w:ascii="Calibri" w:hAnsi="Calibri" w:cs="Calibri"/>
                <w:sz w:val="18"/>
                <w:szCs w:val="18"/>
              </w:rPr>
              <w:t xml:space="preserve">Figure </w:t>
            </w:r>
            <w:r w:rsidR="00B21F2D">
              <w:rPr>
                <w:rFonts w:ascii="Calibri" w:hAnsi="Calibri" w:cs="Calibri"/>
                <w:sz w:val="18"/>
                <w:szCs w:val="18"/>
              </w:rPr>
              <w:t>7</w:t>
            </w:r>
            <w:r>
              <w:rPr>
                <w:rFonts w:ascii="Calibri" w:hAnsi="Calibri" w:cs="Calibri"/>
                <w:sz w:val="18"/>
                <w:szCs w:val="18"/>
              </w:rPr>
              <w:t>.  Map of slope angle</w:t>
            </w:r>
            <w:r w:rsidR="00B21F2D">
              <w:rPr>
                <w:rFonts w:ascii="Calibri" w:hAnsi="Calibri" w:cs="Calibri"/>
                <w:sz w:val="18"/>
                <w:szCs w:val="18"/>
              </w:rPr>
              <w:t>s</w:t>
            </w:r>
            <w:r>
              <w:rPr>
                <w:rFonts w:ascii="Calibri" w:hAnsi="Calibri" w:cs="Calibri"/>
                <w:sz w:val="18"/>
                <w:szCs w:val="18"/>
              </w:rPr>
              <w:t xml:space="preserve"> for the Menan Buttes.</w:t>
            </w:r>
          </w:p>
        </w:tc>
      </w:tr>
    </w:tbl>
    <w:tbl>
      <w:tblPr>
        <w:tblStyle w:val="TableGrid"/>
        <w:tblpPr w:leftFromText="180" w:rightFromText="180" w:vertAnchor="text" w:horzAnchor="margin" w:tblpY="181"/>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7F6A79" w:rsidTr="007F6A79">
        <w:tc>
          <w:tcPr>
            <w:tcW w:w="6840" w:type="dxa"/>
            <w:vMerge w:val="restart"/>
            <w:tcBorders>
              <w:left w:val="dotted" w:sz="4" w:space="0" w:color="808080" w:themeColor="background1" w:themeShade="80"/>
            </w:tcBorders>
            <w:shd w:val="clear" w:color="auto" w:fill="auto"/>
          </w:tcPr>
          <w:p w:rsidR="007F6A79" w:rsidRPr="00B21BCB" w:rsidRDefault="007F6A79" w:rsidP="007F6A79">
            <w:pPr>
              <w:spacing w:before="120"/>
              <w:ind w:left="540" w:hanging="540"/>
              <w:rPr>
                <w:rFonts w:ascii="Cambria" w:hAnsi="Cambria"/>
                <w:i/>
              </w:rPr>
            </w:pPr>
            <w:r w:rsidRPr="00B21BCB">
              <w:rPr>
                <w:rFonts w:ascii="Cambria" w:hAnsi="Cambria"/>
                <w:i/>
                <w:color w:val="000000" w:themeColor="text1"/>
              </w:rPr>
              <w:lastRenderedPageBreak/>
              <w:t>4-1</w:t>
            </w:r>
            <w:r w:rsidR="008137A0">
              <w:rPr>
                <w:rFonts w:ascii="Cambria" w:hAnsi="Cambria"/>
                <w:i/>
                <w:color w:val="000000" w:themeColor="text1"/>
              </w:rPr>
              <w:t>2</w:t>
            </w:r>
            <w:r w:rsidRPr="00B21BCB">
              <w:rPr>
                <w:rFonts w:ascii="Cambria" w:hAnsi="Cambria"/>
                <w:i/>
              </w:rPr>
              <w:t>.   Describe and compare the composition, shape, volume, and slopes of the Menan Buttes cones using the morphometric information in Figs. 4, 5 and 7 and Tables 1 and 2.</w:t>
            </w:r>
          </w:p>
          <w:p w:rsidR="007F6A79" w:rsidRPr="00B21BCB" w:rsidRDefault="007F6A79" w:rsidP="007F6A79">
            <w:pPr>
              <w:spacing w:before="120"/>
              <w:ind w:left="540" w:hanging="23"/>
              <w:rPr>
                <w:rFonts w:ascii="Cambria" w:hAnsi="Cambria"/>
                <w:i/>
              </w:rPr>
            </w:pPr>
            <w:r w:rsidRPr="00B21BCB">
              <w:rPr>
                <w:rFonts w:ascii="Cambria" w:hAnsi="Cambria"/>
                <w:i/>
              </w:rPr>
              <w:t>Of what materials are the cones composed?</w:t>
            </w:r>
          </w:p>
          <w:p w:rsidR="007F6A79" w:rsidRPr="00B21BCB" w:rsidRDefault="007F6A79" w:rsidP="007F6A79">
            <w:pPr>
              <w:spacing w:before="120"/>
              <w:ind w:left="540" w:hanging="23"/>
              <w:rPr>
                <w:rFonts w:ascii="Cambria" w:hAnsi="Cambria"/>
                <w:i/>
              </w:rPr>
            </w:pPr>
            <w:r w:rsidRPr="00B21BCB">
              <w:rPr>
                <w:rFonts w:ascii="Cambria" w:hAnsi="Cambria"/>
                <w:i/>
              </w:rPr>
              <w:t xml:space="preserve">What processes control the size and shape of the cones?  </w:t>
            </w:r>
          </w:p>
          <w:p w:rsidR="007F6A79" w:rsidRPr="00F84719" w:rsidRDefault="007F6A79" w:rsidP="007F6A79">
            <w:pPr>
              <w:spacing w:before="120"/>
              <w:ind w:left="540" w:hanging="23"/>
              <w:rPr>
                <w:rFonts w:asciiTheme="majorHAnsi" w:hAnsiTheme="majorHAnsi"/>
                <w:i/>
                <w:color w:val="000000" w:themeColor="text1"/>
              </w:rPr>
            </w:pPr>
            <w:r w:rsidRPr="00B21BCB">
              <w:rPr>
                <w:rFonts w:ascii="Cambria" w:hAnsi="Cambria"/>
                <w:i/>
              </w:rPr>
              <w:t xml:space="preserve"> What processes control the slopes on the flanks of the pyroclastic cone and the interior slopes of the summit crater (consider both the composition of the cones and their mode of deposition)?</w:t>
            </w:r>
          </w:p>
        </w:tc>
        <w:tc>
          <w:tcPr>
            <w:tcW w:w="687" w:type="dxa"/>
            <w:shd w:val="clear" w:color="auto" w:fill="auto"/>
          </w:tcPr>
          <w:p w:rsidR="007F6A79" w:rsidRPr="002D24CF" w:rsidRDefault="007F6A79" w:rsidP="007F6A79">
            <w:pPr>
              <w:spacing w:after="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7F6A79" w:rsidRPr="002D24CF" w:rsidRDefault="007F6A79" w:rsidP="007F6A79">
            <w:pPr>
              <w:spacing w:after="0"/>
              <w:jc w:val="center"/>
              <w:rPr>
                <w:rFonts w:cstheme="minorHAnsi"/>
                <w:sz w:val="18"/>
                <w:szCs w:val="18"/>
              </w:rPr>
            </w:pPr>
            <w:r w:rsidRPr="002D24CF">
              <w:rPr>
                <w:rFonts w:cstheme="minorHAnsi"/>
                <w:sz w:val="18"/>
                <w:szCs w:val="18"/>
              </w:rPr>
              <w:t>Wght</w:t>
            </w:r>
          </w:p>
        </w:tc>
        <w:tc>
          <w:tcPr>
            <w:tcW w:w="688" w:type="dxa"/>
            <w:tcBorders>
              <w:right w:val="dotted" w:sz="4" w:space="0" w:color="808080" w:themeColor="background1" w:themeShade="80"/>
            </w:tcBorders>
            <w:shd w:val="clear" w:color="auto" w:fill="auto"/>
            <w:vAlign w:val="center"/>
          </w:tcPr>
          <w:p w:rsidR="007F6A79" w:rsidRPr="002D24CF" w:rsidRDefault="007F6A79" w:rsidP="007F6A79">
            <w:pPr>
              <w:spacing w:after="0"/>
              <w:jc w:val="center"/>
              <w:rPr>
                <w:rFonts w:cstheme="minorHAnsi"/>
                <w:sz w:val="18"/>
                <w:szCs w:val="18"/>
              </w:rPr>
            </w:pPr>
            <w:r w:rsidRPr="002D24CF">
              <w:rPr>
                <w:rFonts w:cstheme="minorHAnsi"/>
                <w:sz w:val="18"/>
                <w:szCs w:val="18"/>
              </w:rPr>
              <w:t>Score</w:t>
            </w:r>
          </w:p>
        </w:tc>
      </w:tr>
      <w:tr w:rsidR="007F6A79" w:rsidTr="007F6A79">
        <w:tc>
          <w:tcPr>
            <w:tcW w:w="6840" w:type="dxa"/>
            <w:vMerge/>
            <w:tcBorders>
              <w:left w:val="dotted" w:sz="4" w:space="0" w:color="808080" w:themeColor="background1" w:themeShade="80"/>
            </w:tcBorders>
            <w:shd w:val="clear" w:color="auto" w:fill="auto"/>
          </w:tcPr>
          <w:p w:rsidR="007F6A79" w:rsidRPr="002D24CF" w:rsidRDefault="007F6A79" w:rsidP="007F6A79">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7F6A79" w:rsidRPr="002D24CF" w:rsidRDefault="007F6A79" w:rsidP="007F6A79">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7F6A79" w:rsidRPr="002D24CF" w:rsidRDefault="007F6A79" w:rsidP="007F6A79">
            <w:pPr>
              <w:spacing w:before="120"/>
              <w:jc w:val="center"/>
              <w:rPr>
                <w:rFonts w:cstheme="minorHAnsi"/>
                <w:color w:val="FF0000"/>
                <w:sz w:val="18"/>
                <w:szCs w:val="18"/>
              </w:rPr>
            </w:pPr>
            <w:r>
              <w:rPr>
                <w:rFonts w:cstheme="minorHAnsi"/>
                <w:color w:val="000000" w:themeColor="text1"/>
                <w:sz w:val="18"/>
                <w:szCs w:val="18"/>
              </w:rPr>
              <w:t>2</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7F6A79" w:rsidRPr="002D24CF" w:rsidRDefault="007F6A79" w:rsidP="007F6A79">
            <w:pPr>
              <w:spacing w:before="120"/>
              <w:jc w:val="center"/>
              <w:rPr>
                <w:rFonts w:cstheme="minorHAnsi"/>
                <w:b/>
                <w:color w:val="FF0000"/>
                <w:sz w:val="18"/>
                <w:szCs w:val="18"/>
              </w:rPr>
            </w:pPr>
          </w:p>
        </w:tc>
      </w:tr>
      <w:tr w:rsidR="007F6A79" w:rsidTr="007F6A79">
        <w:tc>
          <w:tcPr>
            <w:tcW w:w="6840" w:type="dxa"/>
            <w:vMerge/>
            <w:tcBorders>
              <w:left w:val="dotted" w:sz="4" w:space="0" w:color="808080" w:themeColor="background1" w:themeShade="80"/>
              <w:right w:val="nil"/>
            </w:tcBorders>
            <w:shd w:val="clear" w:color="auto" w:fill="auto"/>
          </w:tcPr>
          <w:p w:rsidR="007F6A79" w:rsidRPr="002D24CF" w:rsidRDefault="007F6A79" w:rsidP="007F6A79">
            <w:pPr>
              <w:spacing w:before="120"/>
              <w:ind w:left="540" w:hanging="540"/>
              <w:rPr>
                <w:rFonts w:asciiTheme="majorHAnsi" w:hAnsiTheme="majorHAnsi"/>
                <w:i/>
                <w:color w:val="000000" w:themeColor="text1"/>
                <w:sz w:val="22"/>
                <w:szCs w:val="22"/>
              </w:rPr>
            </w:pPr>
          </w:p>
        </w:tc>
        <w:tc>
          <w:tcPr>
            <w:tcW w:w="2062" w:type="dxa"/>
            <w:gridSpan w:val="3"/>
            <w:tcBorders>
              <w:left w:val="nil"/>
              <w:bottom w:val="dotted" w:sz="4" w:space="0" w:color="808080" w:themeColor="background1" w:themeShade="80"/>
              <w:right w:val="dotted" w:sz="4" w:space="0" w:color="808080" w:themeColor="background1" w:themeShade="80"/>
            </w:tcBorders>
            <w:shd w:val="clear" w:color="auto" w:fill="auto"/>
          </w:tcPr>
          <w:p w:rsidR="007F6A79" w:rsidRPr="00C7564F" w:rsidRDefault="007F6A79" w:rsidP="007F6A79">
            <w:pPr>
              <w:spacing w:after="0" w:line="240" w:lineRule="auto"/>
              <w:jc w:val="center"/>
              <w:rPr>
                <w:rFonts w:asciiTheme="majorHAnsi" w:hAnsiTheme="majorHAnsi" w:cstheme="minorHAnsi"/>
                <w:color w:val="FF0000"/>
                <w:sz w:val="8"/>
                <w:szCs w:val="8"/>
              </w:rPr>
            </w:pPr>
          </w:p>
        </w:tc>
      </w:tr>
    </w:tbl>
    <w:p w:rsidR="002E5398" w:rsidRDefault="002E5398" w:rsidP="00C40E1A">
      <w:pPr>
        <w:spacing w:after="0"/>
        <w:ind w:left="360" w:firstLine="360"/>
        <w:rPr>
          <w:rFonts w:eastAsia="Batang" w:cstheme="minorHAnsi"/>
          <w:sz w:val="22"/>
          <w:szCs w:val="22"/>
          <w:lang w:eastAsia="ko-KR"/>
        </w:rPr>
      </w:pPr>
    </w:p>
    <w:tbl>
      <w:tblPr>
        <w:tblStyle w:val="TableGrid"/>
        <w:tblW w:w="0" w:type="auto"/>
        <w:tblInd w:w="72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80"/>
      </w:tblGrid>
      <w:tr w:rsidR="00C40E1A" w:rsidTr="0071328C">
        <w:trPr>
          <w:trHeight w:val="2087"/>
        </w:trPr>
        <w:tc>
          <w:tcPr>
            <w:tcW w:w="8900" w:type="dxa"/>
          </w:tcPr>
          <w:p w:rsidR="00C40E1A" w:rsidRDefault="00C40E1A" w:rsidP="0071328C">
            <w:pPr>
              <w:spacing w:before="120"/>
              <w:rPr>
                <w:rFonts w:cstheme="minorHAnsi"/>
                <w:color w:val="000000" w:themeColor="text1"/>
                <w:sz w:val="22"/>
                <w:szCs w:val="22"/>
              </w:rPr>
            </w:pPr>
          </w:p>
        </w:tc>
      </w:tr>
    </w:tbl>
    <w:p w:rsidR="001800CA" w:rsidRDefault="001800CA">
      <w:pPr>
        <w:rPr>
          <w:rFonts w:cstheme="minorHAnsi"/>
          <w:b/>
          <w:sz w:val="24"/>
          <w:szCs w:val="24"/>
        </w:rPr>
      </w:pPr>
    </w:p>
    <w:p w:rsidR="00C40E1A" w:rsidRDefault="008E5DB2" w:rsidP="00F2503A">
      <w:pPr>
        <w:spacing w:before="240"/>
        <w:ind w:left="547" w:hanging="547"/>
        <w:rPr>
          <w:rFonts w:cstheme="minorHAnsi"/>
          <w:b/>
          <w:sz w:val="24"/>
          <w:szCs w:val="24"/>
        </w:rPr>
      </w:pPr>
      <w:r w:rsidRPr="00D20CB9">
        <w:rPr>
          <w:rFonts w:cstheme="minorHAnsi"/>
          <w:b/>
          <w:sz w:val="24"/>
          <w:szCs w:val="24"/>
        </w:rPr>
        <w:t xml:space="preserve"> </w:t>
      </w:r>
    </w:p>
    <w:p w:rsidR="00C40E1A" w:rsidRDefault="00C40E1A">
      <w:pPr>
        <w:rPr>
          <w:rFonts w:cstheme="minorHAnsi"/>
          <w:b/>
          <w:sz w:val="24"/>
          <w:szCs w:val="24"/>
        </w:rPr>
      </w:pPr>
      <w:r>
        <w:rPr>
          <w:rFonts w:cstheme="minorHAnsi"/>
          <w:b/>
          <w:sz w:val="24"/>
          <w:szCs w:val="24"/>
        </w:rPr>
        <w:br w:type="page"/>
      </w:r>
    </w:p>
    <w:p w:rsidR="009946C0" w:rsidRDefault="00D20CB9" w:rsidP="00F2503A">
      <w:pPr>
        <w:spacing w:before="240"/>
        <w:ind w:left="547" w:hanging="547"/>
        <w:rPr>
          <w:rFonts w:cstheme="minorHAnsi"/>
          <w:b/>
          <w:sz w:val="24"/>
          <w:szCs w:val="24"/>
        </w:rPr>
      </w:pPr>
      <w:r w:rsidRPr="00D20CB9">
        <w:rPr>
          <w:rFonts w:cstheme="minorHAnsi"/>
          <w:b/>
          <w:sz w:val="24"/>
          <w:szCs w:val="24"/>
        </w:rPr>
        <w:lastRenderedPageBreak/>
        <w:t>Fluvial Geomorphology</w:t>
      </w:r>
    </w:p>
    <w:p w:rsidR="00F1792A" w:rsidRDefault="00F1792A" w:rsidP="003D1B4A">
      <w:pPr>
        <w:spacing w:before="240" w:line="240" w:lineRule="auto"/>
        <w:ind w:left="547" w:hanging="547"/>
        <w:rPr>
          <w:rFonts w:cstheme="minorHAnsi"/>
          <w:sz w:val="22"/>
          <w:szCs w:val="22"/>
        </w:rPr>
      </w:pPr>
      <w:r w:rsidRPr="00F1792A">
        <w:rPr>
          <w:rFonts w:cstheme="minorHAnsi"/>
        </w:rPr>
        <w:t>Note:  These questions deal with the evolution of the drainage network in the ESRP region.</w:t>
      </w:r>
      <w:r>
        <w:rPr>
          <w:rFonts w:cstheme="minorHAnsi"/>
        </w:rPr>
        <w:t xml:space="preserve">  Please refer to Huggett </w:t>
      </w:r>
      <w:r w:rsidR="008A520D">
        <w:rPr>
          <w:rFonts w:cstheme="minorHAnsi"/>
        </w:rPr>
        <w:t xml:space="preserve">(2007), </w:t>
      </w:r>
      <w:r>
        <w:rPr>
          <w:rFonts w:cstheme="minorHAnsi"/>
        </w:rPr>
        <w:t>Knighton (1998), Lord et al. (2009), Montgomery and Buffington (1998)</w:t>
      </w:r>
      <w:r w:rsidR="008A520D">
        <w:rPr>
          <w:rFonts w:cstheme="minorHAnsi"/>
        </w:rPr>
        <w:t>, or other sources of information on fluvial geomorphology</w:t>
      </w:r>
      <w:r>
        <w:rPr>
          <w:rFonts w:cstheme="minorHAnsi"/>
        </w:rPr>
        <w:t xml:space="preserve"> if you need help with these questions.  </w:t>
      </w:r>
      <w:r w:rsidR="008A520D">
        <w:rPr>
          <w:rFonts w:cstheme="minorHAnsi"/>
        </w:rPr>
        <w:t>Copies of some reference materials will</w:t>
      </w:r>
      <w:r>
        <w:rPr>
          <w:rFonts w:cstheme="minorHAnsi"/>
        </w:rPr>
        <w:t xml:space="preserve"> be available in the</w:t>
      </w:r>
      <w:r w:rsidR="008A520D">
        <w:rPr>
          <w:rFonts w:cstheme="minorHAnsi"/>
        </w:rPr>
        <w:t xml:space="preserve"> GIS</w:t>
      </w:r>
      <w:r>
        <w:rPr>
          <w:rFonts w:cstheme="minorHAnsi"/>
        </w:rPr>
        <w:t xml:space="preserve"> laboratory. </w:t>
      </w:r>
    </w:p>
    <w:tbl>
      <w:tblPr>
        <w:tblStyle w:val="TableGrid"/>
        <w:tblpPr w:leftFromText="180" w:rightFromText="180" w:vertAnchor="text" w:horzAnchor="margin" w:tblpXSpec="right" w:tblpY="267"/>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7A1BCA" w:rsidTr="00E93EDB">
        <w:tc>
          <w:tcPr>
            <w:tcW w:w="6840" w:type="dxa"/>
            <w:vMerge w:val="restart"/>
            <w:tcBorders>
              <w:left w:val="dotted" w:sz="4" w:space="0" w:color="808080" w:themeColor="background1" w:themeShade="80"/>
              <w:bottom w:val="nil"/>
            </w:tcBorders>
            <w:shd w:val="clear" w:color="auto" w:fill="auto"/>
          </w:tcPr>
          <w:p w:rsidR="007A1BCA" w:rsidRPr="00B21BCB" w:rsidRDefault="007A1BCA" w:rsidP="008137A0">
            <w:pPr>
              <w:spacing w:before="120" w:after="0"/>
              <w:ind w:left="547" w:hanging="547"/>
              <w:rPr>
                <w:rFonts w:ascii="Cambria" w:hAnsi="Cambria"/>
                <w:i/>
                <w:color w:val="000000" w:themeColor="text1"/>
              </w:rPr>
            </w:pPr>
            <w:r w:rsidRPr="00B21BCB">
              <w:rPr>
                <w:rFonts w:ascii="Cambria" w:hAnsi="Cambria"/>
                <w:i/>
                <w:color w:val="000000" w:themeColor="text1"/>
              </w:rPr>
              <w:t>4-1</w:t>
            </w:r>
            <w:r w:rsidR="008137A0">
              <w:rPr>
                <w:rFonts w:ascii="Cambria" w:hAnsi="Cambria"/>
                <w:i/>
                <w:color w:val="000000" w:themeColor="text1"/>
              </w:rPr>
              <w:t>3</w:t>
            </w:r>
            <w:r w:rsidRPr="00B21BCB">
              <w:rPr>
                <w:rFonts w:ascii="Cambria" w:hAnsi="Cambria"/>
                <w:i/>
                <w:color w:val="000000" w:themeColor="text1"/>
              </w:rPr>
              <w:t xml:space="preserve">.  </w:t>
            </w:r>
            <w:r w:rsidRPr="00B21BCB">
              <w:rPr>
                <w:rFonts w:ascii="Cambria" w:hAnsi="Cambria"/>
                <w:i/>
              </w:rPr>
              <w:t>Create a map of the drainage patterns in the region using the National Hydrography Geodatabase layer provided</w:t>
            </w:r>
            <w:r w:rsidRPr="00B21BCB">
              <w:rPr>
                <w:rFonts w:ascii="Cambria" w:eastAsia="Batang" w:hAnsi="Cambria" w:cs="Times New Roman"/>
                <w:i/>
                <w:lang w:eastAsia="ko-KR"/>
              </w:rPr>
              <w:t xml:space="preserve"> and paste it to the space provided in Figure 8 (next page). You may use some creative discretion but the map should highlight the stream network patterns effectively without being too “busy” with unnecessary lines.  </w:t>
            </w:r>
          </w:p>
        </w:tc>
        <w:tc>
          <w:tcPr>
            <w:tcW w:w="687" w:type="dxa"/>
            <w:tcBorders>
              <w:bottom w:val="dotted" w:sz="4" w:space="0" w:color="808080" w:themeColor="background1" w:themeShade="80"/>
            </w:tcBorders>
            <w:shd w:val="clear" w:color="auto" w:fill="auto"/>
          </w:tcPr>
          <w:p w:rsidR="007A1BCA" w:rsidRPr="002D24CF" w:rsidRDefault="007A1BCA" w:rsidP="00E93EDB">
            <w:pPr>
              <w:spacing w:after="0"/>
              <w:jc w:val="center"/>
              <w:rPr>
                <w:rFonts w:cstheme="minorHAnsi"/>
                <w:sz w:val="18"/>
                <w:szCs w:val="18"/>
              </w:rPr>
            </w:pPr>
            <w:r w:rsidRPr="002D24CF">
              <w:rPr>
                <w:rFonts w:cstheme="minorHAnsi"/>
                <w:sz w:val="18"/>
                <w:szCs w:val="18"/>
              </w:rPr>
              <w:t xml:space="preserve">Rank </w:t>
            </w:r>
          </w:p>
        </w:tc>
        <w:tc>
          <w:tcPr>
            <w:tcW w:w="687" w:type="dxa"/>
            <w:tcBorders>
              <w:bottom w:val="dotted" w:sz="4" w:space="0" w:color="808080" w:themeColor="background1" w:themeShade="80"/>
            </w:tcBorders>
            <w:shd w:val="clear" w:color="auto" w:fill="auto"/>
            <w:vAlign w:val="center"/>
          </w:tcPr>
          <w:p w:rsidR="007A1BCA" w:rsidRPr="002D24CF" w:rsidRDefault="007A1BCA" w:rsidP="00E93EDB">
            <w:pPr>
              <w:spacing w:after="0"/>
              <w:jc w:val="center"/>
              <w:rPr>
                <w:rFonts w:cstheme="minorHAnsi"/>
                <w:sz w:val="18"/>
                <w:szCs w:val="18"/>
              </w:rPr>
            </w:pPr>
            <w:r w:rsidRPr="002D24CF">
              <w:rPr>
                <w:rFonts w:cstheme="minorHAnsi"/>
                <w:sz w:val="18"/>
                <w:szCs w:val="18"/>
              </w:rPr>
              <w:t>Wght</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7A1BCA" w:rsidRPr="002D24CF" w:rsidRDefault="007A1BCA" w:rsidP="00E93EDB">
            <w:pPr>
              <w:spacing w:after="0"/>
              <w:jc w:val="center"/>
              <w:rPr>
                <w:rFonts w:cstheme="minorHAnsi"/>
                <w:sz w:val="18"/>
                <w:szCs w:val="18"/>
              </w:rPr>
            </w:pPr>
            <w:r w:rsidRPr="002D24CF">
              <w:rPr>
                <w:rFonts w:cstheme="minorHAnsi"/>
                <w:sz w:val="18"/>
                <w:szCs w:val="18"/>
              </w:rPr>
              <w:t>Score</w:t>
            </w:r>
          </w:p>
        </w:tc>
      </w:tr>
      <w:tr w:rsidR="007A1BCA" w:rsidTr="00E93EDB">
        <w:tc>
          <w:tcPr>
            <w:tcW w:w="6840" w:type="dxa"/>
            <w:vMerge/>
            <w:tcBorders>
              <w:top w:val="nil"/>
              <w:left w:val="dotted" w:sz="4" w:space="0" w:color="808080" w:themeColor="background1" w:themeShade="80"/>
              <w:bottom w:val="nil"/>
            </w:tcBorders>
            <w:shd w:val="clear" w:color="auto" w:fill="auto"/>
          </w:tcPr>
          <w:p w:rsidR="007A1BCA" w:rsidRPr="002D24CF" w:rsidRDefault="007A1BCA" w:rsidP="00E93EDB">
            <w:pPr>
              <w:spacing w:before="120"/>
              <w:ind w:left="540" w:hanging="540"/>
              <w:rPr>
                <w:rFonts w:asciiTheme="majorHAnsi" w:hAnsiTheme="majorHAnsi"/>
                <w:i/>
                <w:color w:val="000000" w:themeColor="text1"/>
                <w:sz w:val="22"/>
                <w:szCs w:val="22"/>
              </w:rPr>
            </w:pPr>
          </w:p>
        </w:tc>
        <w:tc>
          <w:tcPr>
            <w:tcW w:w="687" w:type="dxa"/>
            <w:tcBorders>
              <w:top w:val="dotted" w:sz="4" w:space="0" w:color="808080" w:themeColor="background1" w:themeShade="80"/>
              <w:bottom w:val="dotted" w:sz="4" w:space="0" w:color="808080" w:themeColor="background1" w:themeShade="80"/>
            </w:tcBorders>
            <w:shd w:val="clear" w:color="auto" w:fill="auto"/>
          </w:tcPr>
          <w:p w:rsidR="007A1BCA" w:rsidRPr="002D24CF" w:rsidRDefault="007A1BCA" w:rsidP="00E93EDB">
            <w:pPr>
              <w:spacing w:before="120"/>
              <w:jc w:val="center"/>
              <w:rPr>
                <w:rFonts w:cstheme="minorHAnsi"/>
                <w:color w:val="000000" w:themeColor="text1"/>
                <w:sz w:val="18"/>
                <w:szCs w:val="18"/>
              </w:rPr>
            </w:pPr>
          </w:p>
        </w:tc>
        <w:tc>
          <w:tcPr>
            <w:tcW w:w="687" w:type="dxa"/>
            <w:tcBorders>
              <w:top w:val="dotted" w:sz="4" w:space="0" w:color="808080" w:themeColor="background1" w:themeShade="80"/>
              <w:bottom w:val="dotted" w:sz="4" w:space="0" w:color="808080" w:themeColor="background1" w:themeShade="80"/>
            </w:tcBorders>
            <w:shd w:val="clear" w:color="auto" w:fill="auto"/>
            <w:vAlign w:val="center"/>
          </w:tcPr>
          <w:p w:rsidR="007A1BCA" w:rsidRPr="002D24CF" w:rsidRDefault="007A1BCA" w:rsidP="00E93EDB">
            <w:pPr>
              <w:spacing w:before="120"/>
              <w:jc w:val="center"/>
              <w:rPr>
                <w:rFonts w:cstheme="minorHAnsi"/>
                <w:color w:val="FF0000"/>
                <w:sz w:val="18"/>
                <w:szCs w:val="18"/>
              </w:rPr>
            </w:pPr>
            <w:r>
              <w:rPr>
                <w:rFonts w:cstheme="minorHAnsi"/>
                <w:color w:val="000000" w:themeColor="text1"/>
                <w:sz w:val="18"/>
                <w:szCs w:val="18"/>
              </w:rPr>
              <w:t>2</w:t>
            </w:r>
          </w:p>
        </w:tc>
        <w:tc>
          <w:tcPr>
            <w:tcW w:w="688" w:type="dxa"/>
            <w:tcBorders>
              <w:top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rsidR="007A1BCA" w:rsidRPr="002D24CF" w:rsidRDefault="007A1BCA" w:rsidP="00E93EDB">
            <w:pPr>
              <w:spacing w:before="120"/>
              <w:jc w:val="center"/>
              <w:rPr>
                <w:rFonts w:cstheme="minorHAnsi"/>
                <w:b/>
                <w:color w:val="FF0000"/>
                <w:sz w:val="18"/>
                <w:szCs w:val="18"/>
              </w:rPr>
            </w:pPr>
          </w:p>
        </w:tc>
      </w:tr>
      <w:tr w:rsidR="007A1BCA" w:rsidTr="00E93EDB">
        <w:tc>
          <w:tcPr>
            <w:tcW w:w="6840" w:type="dxa"/>
            <w:vMerge/>
            <w:tcBorders>
              <w:top w:val="nil"/>
              <w:left w:val="dotted" w:sz="4" w:space="0" w:color="808080" w:themeColor="background1" w:themeShade="80"/>
              <w:bottom w:val="nil"/>
              <w:right w:val="nil"/>
            </w:tcBorders>
            <w:shd w:val="clear" w:color="auto" w:fill="auto"/>
          </w:tcPr>
          <w:p w:rsidR="007A1BCA" w:rsidRPr="002D24CF" w:rsidRDefault="007A1BCA" w:rsidP="00E93EDB">
            <w:pPr>
              <w:spacing w:before="120"/>
              <w:ind w:left="540" w:hanging="540"/>
              <w:rPr>
                <w:rFonts w:asciiTheme="majorHAnsi" w:hAnsiTheme="majorHAnsi"/>
                <w:i/>
                <w:color w:val="000000" w:themeColor="text1"/>
                <w:sz w:val="22"/>
                <w:szCs w:val="22"/>
              </w:rPr>
            </w:pPr>
          </w:p>
        </w:tc>
        <w:tc>
          <w:tcPr>
            <w:tcW w:w="2062" w:type="dxa"/>
            <w:gridSpan w:val="3"/>
            <w:tcBorders>
              <w:top w:val="dotted" w:sz="4" w:space="0" w:color="808080" w:themeColor="background1" w:themeShade="80"/>
              <w:left w:val="nil"/>
              <w:bottom w:val="nil"/>
              <w:right w:val="dotted" w:sz="4" w:space="0" w:color="808080" w:themeColor="background1" w:themeShade="80"/>
            </w:tcBorders>
            <w:shd w:val="clear" w:color="auto" w:fill="auto"/>
          </w:tcPr>
          <w:p w:rsidR="007A1BCA" w:rsidRPr="00C7564F" w:rsidRDefault="007A1BCA" w:rsidP="00E93EDB">
            <w:pPr>
              <w:spacing w:after="0" w:line="240" w:lineRule="auto"/>
              <w:jc w:val="center"/>
              <w:rPr>
                <w:rFonts w:asciiTheme="majorHAnsi" w:hAnsiTheme="majorHAnsi" w:cstheme="minorHAnsi"/>
                <w:color w:val="FF0000"/>
                <w:sz w:val="8"/>
                <w:szCs w:val="8"/>
              </w:rPr>
            </w:pPr>
          </w:p>
        </w:tc>
      </w:tr>
      <w:tr w:rsidR="007A1BCA" w:rsidTr="00E93EDB">
        <w:tc>
          <w:tcPr>
            <w:tcW w:w="8902" w:type="dxa"/>
            <w:gridSpan w:val="4"/>
            <w:tcBorders>
              <w:top w:val="nil"/>
              <w:left w:val="dotted" w:sz="4" w:space="0" w:color="808080" w:themeColor="background1" w:themeShade="80"/>
              <w:right w:val="dotted" w:sz="4" w:space="0" w:color="808080" w:themeColor="background1" w:themeShade="80"/>
            </w:tcBorders>
            <w:shd w:val="clear" w:color="auto" w:fill="auto"/>
          </w:tcPr>
          <w:p w:rsidR="007A1BCA" w:rsidRPr="00B21BCB" w:rsidRDefault="007A1BCA" w:rsidP="00E93EDB">
            <w:pPr>
              <w:spacing w:before="120" w:line="240" w:lineRule="auto"/>
              <w:ind w:left="607"/>
              <w:rPr>
                <w:rFonts w:ascii="Cambria" w:hAnsi="Cambria" w:cstheme="minorHAnsi"/>
                <w:color w:val="FF0000"/>
              </w:rPr>
            </w:pPr>
            <w:r w:rsidRPr="00B21BCB">
              <w:rPr>
                <w:rFonts w:ascii="Cambria" w:hAnsi="Cambria"/>
                <w:i/>
              </w:rPr>
              <w:t>The map should roughly bounded by 370000m E to 483000m E  and 4790000m N and 4900000m N UTM, NAD83, Zone 12N (approximately 43</w:t>
            </w:r>
            <w:r w:rsidRPr="00B21BCB">
              <w:rPr>
                <w:rFonts w:ascii="Cambria" w:hAnsi="Cambria"/>
                <w:i/>
                <w:vertAlign w:val="superscript"/>
              </w:rPr>
              <w:t xml:space="preserve"> o</w:t>
            </w:r>
            <w:r w:rsidRPr="00B21BCB">
              <w:rPr>
                <w:rFonts w:ascii="Cambria" w:hAnsi="Cambria"/>
                <w:i/>
              </w:rPr>
              <w:t xml:space="preserve"> 15’ 00” N to 44</w:t>
            </w:r>
            <w:r w:rsidRPr="00B21BCB">
              <w:rPr>
                <w:rFonts w:ascii="Cambria" w:hAnsi="Cambria"/>
                <w:i/>
                <w:vertAlign w:val="superscript"/>
              </w:rPr>
              <w:t>o</w:t>
            </w:r>
            <w:r w:rsidRPr="00B21BCB">
              <w:rPr>
                <w:rFonts w:ascii="Cambria" w:hAnsi="Cambria"/>
                <w:i/>
              </w:rPr>
              <w:t xml:space="preserve"> 15’ 00” N latitude and 111</w:t>
            </w:r>
            <w:r w:rsidRPr="00B21BCB">
              <w:rPr>
                <w:rFonts w:ascii="Cambria" w:hAnsi="Cambria"/>
                <w:i/>
                <w:vertAlign w:val="superscript"/>
              </w:rPr>
              <w:t>o</w:t>
            </w:r>
            <w:r w:rsidRPr="00B21BCB">
              <w:rPr>
                <w:rFonts w:ascii="Cambria" w:eastAsia="Batang" w:hAnsi="Cambria" w:cs="Times New Roman"/>
                <w:i/>
                <w:lang w:eastAsia="ko-KR"/>
              </w:rPr>
              <w:t xml:space="preserve"> 15’ 00” W to 112</w:t>
            </w:r>
            <w:r w:rsidRPr="00B21BCB">
              <w:rPr>
                <w:rFonts w:ascii="Cambria" w:hAnsi="Cambria"/>
                <w:i/>
                <w:vertAlign w:val="superscript"/>
              </w:rPr>
              <w:t xml:space="preserve"> o</w:t>
            </w:r>
            <w:r w:rsidRPr="00B21BCB">
              <w:rPr>
                <w:rFonts w:ascii="Cambria" w:eastAsia="Batang" w:hAnsi="Cambria" w:cs="Times New Roman"/>
                <w:i/>
                <w:lang w:eastAsia="ko-KR"/>
              </w:rPr>
              <w:t xml:space="preserve"> 30’ 00” W longitude).</w:t>
            </w:r>
          </w:p>
        </w:tc>
      </w:tr>
    </w:tbl>
    <w:p w:rsidR="007A1BCA" w:rsidRDefault="007A1BCA" w:rsidP="00C40E1A">
      <w:pPr>
        <w:spacing w:after="0"/>
        <w:ind w:left="360" w:firstLine="353"/>
        <w:rPr>
          <w:rFonts w:cstheme="minorHAnsi"/>
          <w:sz w:val="22"/>
          <w:szCs w:val="22"/>
        </w:rPr>
      </w:pPr>
    </w:p>
    <w:tbl>
      <w:tblPr>
        <w:tblStyle w:val="TableGrid"/>
        <w:tblW w:w="0" w:type="auto"/>
        <w:tblInd w:w="72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80"/>
      </w:tblGrid>
      <w:tr w:rsidR="00C40E1A" w:rsidTr="0071328C">
        <w:trPr>
          <w:trHeight w:val="2087"/>
        </w:trPr>
        <w:tc>
          <w:tcPr>
            <w:tcW w:w="8900" w:type="dxa"/>
          </w:tcPr>
          <w:p w:rsidR="00C40E1A" w:rsidRDefault="00C40E1A" w:rsidP="0071328C">
            <w:pPr>
              <w:spacing w:before="120"/>
              <w:rPr>
                <w:rFonts w:cstheme="minorHAnsi"/>
                <w:color w:val="000000" w:themeColor="text1"/>
                <w:sz w:val="22"/>
                <w:szCs w:val="22"/>
              </w:rPr>
            </w:pPr>
          </w:p>
        </w:tc>
      </w:tr>
    </w:tbl>
    <w:p w:rsidR="00C40E1A" w:rsidRDefault="00C40E1A" w:rsidP="00C40E1A">
      <w:pPr>
        <w:spacing w:after="0"/>
        <w:ind w:left="547" w:hanging="547"/>
        <w:rPr>
          <w:rFonts w:cstheme="minorHAnsi"/>
          <w:sz w:val="22"/>
          <w:szCs w:val="22"/>
        </w:rPr>
      </w:pPr>
    </w:p>
    <w:p w:rsidR="007A1BCA" w:rsidRDefault="007A1BCA" w:rsidP="00C40E1A">
      <w:pPr>
        <w:spacing w:after="0"/>
        <w:ind w:left="360" w:firstLine="360"/>
        <w:rPr>
          <w:rFonts w:cstheme="minorHAnsi"/>
          <w:sz w:val="22"/>
          <w:szCs w:val="22"/>
        </w:rPr>
      </w:pPr>
    </w:p>
    <w:tbl>
      <w:tblPr>
        <w:tblStyle w:val="TableGrid"/>
        <w:tblpPr w:leftFromText="180" w:rightFromText="180" w:vertAnchor="text" w:horzAnchor="margin" w:tblpY="24"/>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7A1BCA" w:rsidTr="007A1BCA">
        <w:tc>
          <w:tcPr>
            <w:tcW w:w="6840" w:type="dxa"/>
            <w:vMerge w:val="restart"/>
            <w:tcBorders>
              <w:left w:val="dotted" w:sz="4" w:space="0" w:color="808080" w:themeColor="background1" w:themeShade="80"/>
            </w:tcBorders>
            <w:shd w:val="clear" w:color="auto" w:fill="auto"/>
          </w:tcPr>
          <w:p w:rsidR="007A1BCA" w:rsidRPr="00B21BCB" w:rsidRDefault="007A1BCA" w:rsidP="008137A0">
            <w:pPr>
              <w:spacing w:before="120"/>
              <w:ind w:left="540" w:hanging="540"/>
              <w:rPr>
                <w:rFonts w:ascii="Cambria" w:hAnsi="Cambria"/>
                <w:i/>
                <w:szCs w:val="22"/>
              </w:rPr>
            </w:pPr>
            <w:r w:rsidRPr="00B21BCB">
              <w:rPr>
                <w:rFonts w:ascii="Cambria" w:hAnsi="Cambria"/>
                <w:i/>
                <w:color w:val="000000" w:themeColor="text1"/>
              </w:rPr>
              <w:t>4-1</w:t>
            </w:r>
            <w:r w:rsidR="008137A0">
              <w:rPr>
                <w:rFonts w:ascii="Cambria" w:hAnsi="Cambria"/>
                <w:i/>
                <w:color w:val="000000" w:themeColor="text1"/>
              </w:rPr>
              <w:t>4</w:t>
            </w:r>
            <w:r w:rsidRPr="00B21BCB">
              <w:rPr>
                <w:rFonts w:ascii="Cambria" w:hAnsi="Cambria"/>
                <w:i/>
                <w:color w:val="000000" w:themeColor="text1"/>
              </w:rPr>
              <w:t xml:space="preserve">.  </w:t>
            </w:r>
            <w:r w:rsidRPr="00B21BCB">
              <w:rPr>
                <w:rFonts w:ascii="Cambria" w:hAnsi="Cambria"/>
                <w:i/>
                <w:szCs w:val="22"/>
              </w:rPr>
              <w:t>Describe the channel patterns of the Snake River as it flows from the eastern border of the map area, past South Menan Butte to where it exits the southwestern corner of the map area.   Why does the channel pattern change where the Snake River enters Madison County near Ririe?</w:t>
            </w:r>
            <w:r w:rsidRPr="00B21BCB">
              <w:rPr>
                <w:rFonts w:ascii="Cambria" w:hAnsi="Cambria"/>
                <w:i/>
                <w:color w:val="000000" w:themeColor="text1"/>
              </w:rPr>
              <w:t xml:space="preserve"> </w:t>
            </w:r>
            <w:r w:rsidRPr="00B21BCB">
              <w:rPr>
                <w:rFonts w:ascii="Cambria" w:hAnsi="Cambria"/>
                <w:i/>
              </w:rPr>
              <w:t xml:space="preserve">   </w:t>
            </w:r>
          </w:p>
        </w:tc>
        <w:tc>
          <w:tcPr>
            <w:tcW w:w="687" w:type="dxa"/>
            <w:shd w:val="clear" w:color="auto" w:fill="auto"/>
          </w:tcPr>
          <w:p w:rsidR="007A1BCA" w:rsidRPr="002D24CF" w:rsidRDefault="007A1BCA" w:rsidP="007A1BCA">
            <w:pPr>
              <w:spacing w:before="12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7A1BCA" w:rsidRPr="002D24CF" w:rsidRDefault="007A1BCA" w:rsidP="007A1BCA">
            <w:pPr>
              <w:spacing w:before="120"/>
              <w:jc w:val="center"/>
              <w:rPr>
                <w:rFonts w:cstheme="minorHAnsi"/>
                <w:sz w:val="18"/>
                <w:szCs w:val="18"/>
              </w:rPr>
            </w:pPr>
            <w:r w:rsidRPr="002D24CF">
              <w:rPr>
                <w:rFonts w:cstheme="minorHAnsi"/>
                <w:sz w:val="18"/>
                <w:szCs w:val="18"/>
              </w:rPr>
              <w:t>Wght</w:t>
            </w:r>
          </w:p>
        </w:tc>
        <w:tc>
          <w:tcPr>
            <w:tcW w:w="688" w:type="dxa"/>
            <w:tcBorders>
              <w:right w:val="dotted" w:sz="4" w:space="0" w:color="808080" w:themeColor="background1" w:themeShade="80"/>
            </w:tcBorders>
            <w:shd w:val="clear" w:color="auto" w:fill="auto"/>
            <w:vAlign w:val="center"/>
          </w:tcPr>
          <w:p w:rsidR="007A1BCA" w:rsidRPr="002D24CF" w:rsidRDefault="007A1BCA" w:rsidP="007A1BCA">
            <w:pPr>
              <w:spacing w:before="120"/>
              <w:jc w:val="center"/>
              <w:rPr>
                <w:rFonts w:cstheme="minorHAnsi"/>
                <w:sz w:val="18"/>
                <w:szCs w:val="18"/>
              </w:rPr>
            </w:pPr>
            <w:r w:rsidRPr="002D24CF">
              <w:rPr>
                <w:rFonts w:cstheme="minorHAnsi"/>
                <w:sz w:val="18"/>
                <w:szCs w:val="18"/>
              </w:rPr>
              <w:t>Score</w:t>
            </w:r>
          </w:p>
        </w:tc>
      </w:tr>
      <w:tr w:rsidR="007A1BCA" w:rsidTr="007A1BCA">
        <w:tc>
          <w:tcPr>
            <w:tcW w:w="6840" w:type="dxa"/>
            <w:vMerge/>
            <w:tcBorders>
              <w:left w:val="dotted" w:sz="4" w:space="0" w:color="808080" w:themeColor="background1" w:themeShade="80"/>
            </w:tcBorders>
            <w:shd w:val="clear" w:color="auto" w:fill="auto"/>
          </w:tcPr>
          <w:p w:rsidR="007A1BCA" w:rsidRPr="002D24CF" w:rsidRDefault="007A1BCA" w:rsidP="007A1BCA">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7A1BCA" w:rsidRPr="002D24CF" w:rsidRDefault="007A1BCA" w:rsidP="007A1BCA">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7A1BCA" w:rsidRPr="002D24CF" w:rsidRDefault="007A1BCA" w:rsidP="007A1BCA">
            <w:pPr>
              <w:spacing w:before="120"/>
              <w:jc w:val="center"/>
              <w:rPr>
                <w:rFonts w:cstheme="minorHAnsi"/>
                <w:color w:val="FF0000"/>
                <w:sz w:val="18"/>
                <w:szCs w:val="18"/>
              </w:rPr>
            </w:pPr>
            <w:r>
              <w:rPr>
                <w:rFonts w:cstheme="minorHAnsi"/>
                <w:color w:val="000000" w:themeColor="text1"/>
                <w:sz w:val="18"/>
                <w:szCs w:val="18"/>
              </w:rPr>
              <w:t>1</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7A1BCA" w:rsidRPr="002D24CF" w:rsidRDefault="007A1BCA" w:rsidP="007A1BCA">
            <w:pPr>
              <w:spacing w:before="120"/>
              <w:jc w:val="center"/>
              <w:rPr>
                <w:rFonts w:cstheme="minorHAnsi"/>
                <w:b/>
                <w:color w:val="FF0000"/>
                <w:sz w:val="18"/>
                <w:szCs w:val="18"/>
              </w:rPr>
            </w:pPr>
          </w:p>
        </w:tc>
      </w:tr>
      <w:tr w:rsidR="007A1BCA" w:rsidTr="007A1BCA">
        <w:tc>
          <w:tcPr>
            <w:tcW w:w="6840" w:type="dxa"/>
            <w:vMerge/>
            <w:tcBorders>
              <w:left w:val="dotted" w:sz="4" w:space="0" w:color="808080" w:themeColor="background1" w:themeShade="80"/>
              <w:right w:val="nil"/>
            </w:tcBorders>
            <w:shd w:val="clear" w:color="auto" w:fill="auto"/>
          </w:tcPr>
          <w:p w:rsidR="007A1BCA" w:rsidRPr="002D24CF" w:rsidRDefault="007A1BCA" w:rsidP="007A1BCA">
            <w:pPr>
              <w:spacing w:before="120"/>
              <w:ind w:left="540" w:hanging="540"/>
              <w:rPr>
                <w:rFonts w:asciiTheme="majorHAnsi" w:hAnsiTheme="majorHAnsi"/>
                <w:i/>
                <w:color w:val="000000" w:themeColor="text1"/>
                <w:sz w:val="22"/>
                <w:szCs w:val="22"/>
              </w:rPr>
            </w:pPr>
          </w:p>
        </w:tc>
        <w:tc>
          <w:tcPr>
            <w:tcW w:w="2062" w:type="dxa"/>
            <w:gridSpan w:val="3"/>
            <w:tcBorders>
              <w:left w:val="nil"/>
              <w:bottom w:val="dotted" w:sz="4" w:space="0" w:color="808080" w:themeColor="background1" w:themeShade="80"/>
              <w:right w:val="dotted" w:sz="4" w:space="0" w:color="808080" w:themeColor="background1" w:themeShade="80"/>
            </w:tcBorders>
            <w:shd w:val="clear" w:color="auto" w:fill="auto"/>
          </w:tcPr>
          <w:p w:rsidR="007A1BCA" w:rsidRPr="00C7564F" w:rsidRDefault="007A1BCA" w:rsidP="007A1BCA">
            <w:pPr>
              <w:spacing w:before="120" w:line="240" w:lineRule="auto"/>
              <w:jc w:val="center"/>
              <w:rPr>
                <w:rFonts w:asciiTheme="majorHAnsi" w:hAnsiTheme="majorHAnsi" w:cstheme="minorHAnsi"/>
                <w:color w:val="FF0000"/>
                <w:sz w:val="8"/>
                <w:szCs w:val="8"/>
              </w:rPr>
            </w:pPr>
          </w:p>
        </w:tc>
      </w:tr>
    </w:tbl>
    <w:p w:rsidR="007A1BCA" w:rsidRDefault="007A1BCA" w:rsidP="00C40E1A">
      <w:pPr>
        <w:spacing w:after="0"/>
        <w:ind w:left="360" w:firstLine="360"/>
        <w:rPr>
          <w:rFonts w:cstheme="minorHAnsi"/>
          <w:sz w:val="22"/>
          <w:szCs w:val="22"/>
        </w:rPr>
      </w:pPr>
    </w:p>
    <w:tbl>
      <w:tblPr>
        <w:tblStyle w:val="TableGrid"/>
        <w:tblW w:w="0" w:type="auto"/>
        <w:tblInd w:w="72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80"/>
      </w:tblGrid>
      <w:tr w:rsidR="00C40E1A" w:rsidTr="0071328C">
        <w:trPr>
          <w:trHeight w:val="2087"/>
        </w:trPr>
        <w:tc>
          <w:tcPr>
            <w:tcW w:w="8900" w:type="dxa"/>
          </w:tcPr>
          <w:p w:rsidR="00C40E1A" w:rsidRDefault="00C40E1A" w:rsidP="0071328C">
            <w:pPr>
              <w:spacing w:before="120"/>
              <w:rPr>
                <w:rFonts w:cstheme="minorHAnsi"/>
                <w:color w:val="000000" w:themeColor="text1"/>
                <w:sz w:val="22"/>
                <w:szCs w:val="22"/>
              </w:rPr>
            </w:pPr>
          </w:p>
        </w:tc>
      </w:tr>
    </w:tbl>
    <w:p w:rsidR="00C40E1A" w:rsidRDefault="00C40E1A" w:rsidP="00C40E1A">
      <w:pPr>
        <w:spacing w:after="0"/>
        <w:ind w:left="360" w:firstLine="360"/>
        <w:rPr>
          <w:rFonts w:cstheme="minorHAnsi"/>
          <w:sz w:val="22"/>
          <w:szCs w:val="22"/>
        </w:rPr>
      </w:pPr>
    </w:p>
    <w:p w:rsidR="00C40E1A" w:rsidRDefault="00C40E1A">
      <w:pPr>
        <w:rPr>
          <w:rFonts w:cstheme="minorHAnsi"/>
          <w:sz w:val="22"/>
          <w:szCs w:val="22"/>
        </w:rPr>
      </w:pPr>
      <w:r>
        <w:rPr>
          <w:rFonts w:cstheme="minorHAnsi"/>
          <w:sz w:val="22"/>
          <w:szCs w:val="22"/>
        </w:rPr>
        <w:br w:type="page"/>
      </w:r>
    </w:p>
    <w:tbl>
      <w:tblPr>
        <w:tblStyle w:val="TableGrid"/>
        <w:tblW w:w="8835" w:type="dxa"/>
        <w:tblInd w:w="5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835"/>
      </w:tblGrid>
      <w:tr w:rsidR="00C40E1A" w:rsidTr="00C40E1A">
        <w:trPr>
          <w:trHeight w:val="11870"/>
        </w:trPr>
        <w:tc>
          <w:tcPr>
            <w:tcW w:w="8835" w:type="dxa"/>
            <w:tcBorders>
              <w:bottom w:val="single" w:sz="4" w:space="0" w:color="4F6228" w:themeColor="accent3" w:themeShade="80"/>
            </w:tcBorders>
          </w:tcPr>
          <w:p w:rsidR="00C40E1A" w:rsidRPr="00A02AF7" w:rsidRDefault="00C40E1A" w:rsidP="0071328C">
            <w:pPr>
              <w:spacing w:before="120"/>
              <w:rPr>
                <w:rFonts w:ascii="Calibri" w:hAnsi="Calibri" w:cs="Calibri"/>
                <w:sz w:val="18"/>
                <w:szCs w:val="18"/>
              </w:rPr>
            </w:pPr>
          </w:p>
        </w:tc>
      </w:tr>
      <w:tr w:rsidR="00C40E1A" w:rsidTr="00C40E1A">
        <w:tc>
          <w:tcPr>
            <w:tcW w:w="8835" w:type="dxa"/>
            <w:tcBorders>
              <w:left w:val="nil"/>
              <w:bottom w:val="nil"/>
              <w:right w:val="nil"/>
            </w:tcBorders>
          </w:tcPr>
          <w:p w:rsidR="00C40E1A" w:rsidRPr="00A02AF7" w:rsidRDefault="00C40E1A" w:rsidP="0071328C">
            <w:pPr>
              <w:spacing w:before="120"/>
              <w:rPr>
                <w:rFonts w:ascii="Calibri" w:hAnsi="Calibri" w:cs="Calibri"/>
                <w:sz w:val="18"/>
                <w:szCs w:val="18"/>
              </w:rPr>
            </w:pPr>
            <w:r>
              <w:rPr>
                <w:rFonts w:ascii="Calibri" w:hAnsi="Calibri" w:cs="Calibri"/>
                <w:sz w:val="18"/>
                <w:szCs w:val="18"/>
              </w:rPr>
              <w:t>Figure 8.  Map of channel patterns in the ESRP near the Menan Buttes.</w:t>
            </w:r>
          </w:p>
        </w:tc>
      </w:tr>
    </w:tbl>
    <w:p w:rsidR="00C40E1A" w:rsidRDefault="00C40E1A">
      <w:pPr>
        <w:rPr>
          <w:rFonts w:cstheme="minorHAnsi"/>
          <w:sz w:val="22"/>
          <w:szCs w:val="22"/>
        </w:rPr>
      </w:pPr>
      <w:r>
        <w:rPr>
          <w:rFonts w:cstheme="minorHAnsi"/>
          <w:sz w:val="22"/>
          <w:szCs w:val="22"/>
        </w:rPr>
        <w:br w:type="page"/>
      </w:r>
    </w:p>
    <w:tbl>
      <w:tblPr>
        <w:tblStyle w:val="TableGrid"/>
        <w:tblpPr w:leftFromText="180" w:rightFromText="180" w:vertAnchor="text" w:horzAnchor="margin" w:tblpXSpec="right" w:tblpY="-14"/>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C40E1A" w:rsidTr="00C40E1A">
        <w:tc>
          <w:tcPr>
            <w:tcW w:w="6840" w:type="dxa"/>
            <w:vMerge w:val="restart"/>
            <w:tcBorders>
              <w:left w:val="dotted" w:sz="4" w:space="0" w:color="808080" w:themeColor="background1" w:themeShade="80"/>
            </w:tcBorders>
            <w:shd w:val="clear" w:color="auto" w:fill="auto"/>
          </w:tcPr>
          <w:p w:rsidR="00C40E1A" w:rsidRPr="00B21BCB" w:rsidRDefault="00C40E1A" w:rsidP="008137A0">
            <w:pPr>
              <w:spacing w:before="120"/>
              <w:ind w:left="540" w:hanging="540"/>
              <w:rPr>
                <w:rFonts w:ascii="Cambria" w:hAnsi="Cambria"/>
                <w:i/>
                <w:szCs w:val="22"/>
              </w:rPr>
            </w:pPr>
            <w:r w:rsidRPr="00B21BCB">
              <w:rPr>
                <w:rFonts w:ascii="Cambria" w:hAnsi="Cambria"/>
                <w:i/>
                <w:color w:val="000000" w:themeColor="text1"/>
              </w:rPr>
              <w:lastRenderedPageBreak/>
              <w:t>4-1</w:t>
            </w:r>
            <w:r w:rsidR="008137A0">
              <w:rPr>
                <w:rFonts w:ascii="Cambria" w:hAnsi="Cambria"/>
                <w:i/>
                <w:color w:val="000000" w:themeColor="text1"/>
              </w:rPr>
              <w:t>5</w:t>
            </w:r>
            <w:r w:rsidRPr="00B21BCB">
              <w:rPr>
                <w:rFonts w:ascii="Cambria" w:hAnsi="Cambria"/>
                <w:i/>
                <w:color w:val="000000" w:themeColor="text1"/>
              </w:rPr>
              <w:t xml:space="preserve">.  </w:t>
            </w:r>
            <w:r w:rsidRPr="00B21BCB">
              <w:rPr>
                <w:rFonts w:ascii="Cambria" w:hAnsi="Cambria"/>
                <w:i/>
                <w:szCs w:val="22"/>
              </w:rPr>
              <w:t xml:space="preserve">Describe the channel patterns of Henry’s Fork between North Menan Butte and St. Anthony.  What kinds of geomorphic controls favor these patterns (see Lord et al., 2009, Fig. 5)?  </w:t>
            </w:r>
          </w:p>
        </w:tc>
        <w:tc>
          <w:tcPr>
            <w:tcW w:w="687" w:type="dxa"/>
            <w:shd w:val="clear" w:color="auto" w:fill="auto"/>
          </w:tcPr>
          <w:p w:rsidR="00C40E1A" w:rsidRPr="002D24CF" w:rsidRDefault="00C40E1A" w:rsidP="00C40E1A">
            <w:pPr>
              <w:spacing w:after="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C40E1A" w:rsidRPr="002D24CF" w:rsidRDefault="00C40E1A" w:rsidP="00C40E1A">
            <w:pPr>
              <w:spacing w:after="0"/>
              <w:jc w:val="center"/>
              <w:rPr>
                <w:rFonts w:cstheme="minorHAnsi"/>
                <w:sz w:val="18"/>
                <w:szCs w:val="18"/>
              </w:rPr>
            </w:pPr>
            <w:r w:rsidRPr="002D24CF">
              <w:rPr>
                <w:rFonts w:cstheme="minorHAnsi"/>
                <w:sz w:val="18"/>
                <w:szCs w:val="18"/>
              </w:rPr>
              <w:t>Wght</w:t>
            </w:r>
          </w:p>
        </w:tc>
        <w:tc>
          <w:tcPr>
            <w:tcW w:w="688" w:type="dxa"/>
            <w:tcBorders>
              <w:right w:val="dotted" w:sz="4" w:space="0" w:color="808080" w:themeColor="background1" w:themeShade="80"/>
            </w:tcBorders>
            <w:shd w:val="clear" w:color="auto" w:fill="auto"/>
            <w:vAlign w:val="center"/>
          </w:tcPr>
          <w:p w:rsidR="00C40E1A" w:rsidRPr="002D24CF" w:rsidRDefault="00C40E1A" w:rsidP="00C40E1A">
            <w:pPr>
              <w:spacing w:after="0"/>
              <w:jc w:val="center"/>
              <w:rPr>
                <w:rFonts w:cstheme="minorHAnsi"/>
                <w:sz w:val="18"/>
                <w:szCs w:val="18"/>
              </w:rPr>
            </w:pPr>
            <w:r w:rsidRPr="002D24CF">
              <w:rPr>
                <w:rFonts w:cstheme="minorHAnsi"/>
                <w:sz w:val="18"/>
                <w:szCs w:val="18"/>
              </w:rPr>
              <w:t>Score</w:t>
            </w:r>
          </w:p>
        </w:tc>
      </w:tr>
      <w:tr w:rsidR="00C40E1A" w:rsidTr="00C40E1A">
        <w:tc>
          <w:tcPr>
            <w:tcW w:w="6840" w:type="dxa"/>
            <w:vMerge/>
            <w:tcBorders>
              <w:left w:val="dotted" w:sz="4" w:space="0" w:color="808080" w:themeColor="background1" w:themeShade="80"/>
            </w:tcBorders>
            <w:shd w:val="clear" w:color="auto" w:fill="auto"/>
          </w:tcPr>
          <w:p w:rsidR="00C40E1A" w:rsidRPr="002D24CF" w:rsidRDefault="00C40E1A" w:rsidP="00C40E1A">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C40E1A" w:rsidRPr="002D24CF" w:rsidRDefault="00C40E1A" w:rsidP="00C40E1A">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C40E1A" w:rsidRPr="002D24CF" w:rsidRDefault="00C40E1A" w:rsidP="00C40E1A">
            <w:pPr>
              <w:spacing w:before="120"/>
              <w:jc w:val="center"/>
              <w:rPr>
                <w:rFonts w:cstheme="minorHAnsi"/>
                <w:color w:val="FF0000"/>
                <w:sz w:val="18"/>
                <w:szCs w:val="18"/>
              </w:rPr>
            </w:pPr>
            <w:r>
              <w:rPr>
                <w:rFonts w:cstheme="minorHAnsi"/>
                <w:color w:val="000000" w:themeColor="text1"/>
                <w:sz w:val="18"/>
                <w:szCs w:val="18"/>
              </w:rPr>
              <w:t>1</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C40E1A" w:rsidRPr="002D24CF" w:rsidRDefault="00C40E1A" w:rsidP="00C40E1A">
            <w:pPr>
              <w:spacing w:before="120"/>
              <w:jc w:val="center"/>
              <w:rPr>
                <w:rFonts w:cstheme="minorHAnsi"/>
                <w:b/>
                <w:color w:val="FF0000"/>
                <w:sz w:val="18"/>
                <w:szCs w:val="18"/>
              </w:rPr>
            </w:pPr>
          </w:p>
        </w:tc>
      </w:tr>
      <w:tr w:rsidR="00C40E1A" w:rsidTr="00C40E1A">
        <w:tc>
          <w:tcPr>
            <w:tcW w:w="6840" w:type="dxa"/>
            <w:vMerge/>
            <w:tcBorders>
              <w:left w:val="dotted" w:sz="4" w:space="0" w:color="808080" w:themeColor="background1" w:themeShade="80"/>
              <w:right w:val="nil"/>
            </w:tcBorders>
            <w:shd w:val="clear" w:color="auto" w:fill="auto"/>
          </w:tcPr>
          <w:p w:rsidR="00C40E1A" w:rsidRPr="002D24CF" w:rsidRDefault="00C40E1A" w:rsidP="00C40E1A">
            <w:pPr>
              <w:spacing w:before="120"/>
              <w:ind w:left="540" w:hanging="540"/>
              <w:rPr>
                <w:rFonts w:asciiTheme="majorHAnsi" w:hAnsiTheme="majorHAnsi"/>
                <w:i/>
                <w:color w:val="000000" w:themeColor="text1"/>
                <w:sz w:val="22"/>
                <w:szCs w:val="22"/>
              </w:rPr>
            </w:pPr>
          </w:p>
        </w:tc>
        <w:tc>
          <w:tcPr>
            <w:tcW w:w="2062" w:type="dxa"/>
            <w:gridSpan w:val="3"/>
            <w:tcBorders>
              <w:left w:val="nil"/>
              <w:bottom w:val="dotted" w:sz="4" w:space="0" w:color="808080" w:themeColor="background1" w:themeShade="80"/>
              <w:right w:val="dotted" w:sz="4" w:space="0" w:color="808080" w:themeColor="background1" w:themeShade="80"/>
            </w:tcBorders>
            <w:shd w:val="clear" w:color="auto" w:fill="auto"/>
          </w:tcPr>
          <w:p w:rsidR="00C40E1A" w:rsidRPr="00C7564F" w:rsidRDefault="00C40E1A" w:rsidP="00C40E1A">
            <w:pPr>
              <w:spacing w:after="0" w:line="240" w:lineRule="auto"/>
              <w:jc w:val="center"/>
              <w:rPr>
                <w:rFonts w:asciiTheme="majorHAnsi" w:hAnsiTheme="majorHAnsi" w:cstheme="minorHAnsi"/>
                <w:color w:val="FF0000"/>
                <w:sz w:val="8"/>
                <w:szCs w:val="8"/>
              </w:rPr>
            </w:pPr>
          </w:p>
        </w:tc>
      </w:tr>
    </w:tbl>
    <w:p w:rsidR="007A1BCA" w:rsidRDefault="007A1BCA" w:rsidP="00C40E1A">
      <w:pPr>
        <w:ind w:left="360" w:firstLine="360"/>
        <w:rPr>
          <w:rFonts w:cstheme="minorHAnsi"/>
          <w:sz w:val="22"/>
          <w:szCs w:val="22"/>
        </w:rPr>
      </w:pPr>
    </w:p>
    <w:tbl>
      <w:tblPr>
        <w:tblStyle w:val="TableGrid"/>
        <w:tblW w:w="0" w:type="auto"/>
        <w:tblInd w:w="72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80"/>
      </w:tblGrid>
      <w:tr w:rsidR="00C40E1A" w:rsidTr="0071328C">
        <w:trPr>
          <w:trHeight w:val="2087"/>
        </w:trPr>
        <w:tc>
          <w:tcPr>
            <w:tcW w:w="8900" w:type="dxa"/>
          </w:tcPr>
          <w:p w:rsidR="00C40E1A" w:rsidRDefault="00C40E1A" w:rsidP="0071328C">
            <w:pPr>
              <w:spacing w:before="120"/>
              <w:rPr>
                <w:rFonts w:cstheme="minorHAnsi"/>
                <w:color w:val="000000" w:themeColor="text1"/>
                <w:sz w:val="22"/>
                <w:szCs w:val="22"/>
              </w:rPr>
            </w:pPr>
          </w:p>
        </w:tc>
      </w:tr>
    </w:tbl>
    <w:p w:rsidR="007A1BCA" w:rsidRDefault="007A1BCA" w:rsidP="00C40E1A">
      <w:pPr>
        <w:ind w:left="360" w:firstLine="360"/>
        <w:rPr>
          <w:rFonts w:cstheme="minorHAnsi"/>
          <w:sz w:val="22"/>
          <w:szCs w:val="22"/>
        </w:rPr>
      </w:pPr>
    </w:p>
    <w:tbl>
      <w:tblPr>
        <w:tblStyle w:val="TableGrid"/>
        <w:tblpPr w:leftFromText="180" w:rightFromText="180" w:vertAnchor="text" w:horzAnchor="margin" w:tblpXSpec="right" w:tblpY="-48"/>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7A1BCA" w:rsidTr="00E93EDB">
        <w:tc>
          <w:tcPr>
            <w:tcW w:w="6840" w:type="dxa"/>
            <w:vMerge w:val="restart"/>
            <w:tcBorders>
              <w:left w:val="dotted" w:sz="4" w:space="0" w:color="808080" w:themeColor="background1" w:themeShade="80"/>
            </w:tcBorders>
            <w:shd w:val="clear" w:color="auto" w:fill="auto"/>
          </w:tcPr>
          <w:p w:rsidR="007A1BCA" w:rsidRPr="00B21BCB" w:rsidRDefault="007A1BCA" w:rsidP="008137A0">
            <w:pPr>
              <w:spacing w:before="120"/>
              <w:ind w:left="540" w:hanging="540"/>
              <w:rPr>
                <w:rFonts w:ascii="Cambria" w:hAnsi="Cambria"/>
                <w:i/>
                <w:szCs w:val="22"/>
              </w:rPr>
            </w:pPr>
            <w:r w:rsidRPr="00B21BCB">
              <w:rPr>
                <w:rFonts w:ascii="Cambria" w:hAnsi="Cambria"/>
                <w:i/>
                <w:color w:val="000000" w:themeColor="text1"/>
              </w:rPr>
              <w:t>4-1</w:t>
            </w:r>
            <w:r w:rsidR="008137A0">
              <w:rPr>
                <w:rFonts w:ascii="Cambria" w:hAnsi="Cambria"/>
                <w:i/>
                <w:color w:val="000000" w:themeColor="text1"/>
              </w:rPr>
              <w:t>6</w:t>
            </w:r>
            <w:r w:rsidRPr="00B21BCB">
              <w:rPr>
                <w:rFonts w:ascii="Cambria" w:hAnsi="Cambria"/>
                <w:i/>
                <w:color w:val="000000" w:themeColor="text1"/>
              </w:rPr>
              <w:t xml:space="preserve">.  </w:t>
            </w:r>
            <w:r w:rsidRPr="00B21BCB">
              <w:rPr>
                <w:rFonts w:ascii="Cambria" w:hAnsi="Cambria"/>
                <w:i/>
              </w:rPr>
              <w:t xml:space="preserve"> Why are there so few streams to the northwest of the Menan Buttes?</w:t>
            </w:r>
          </w:p>
        </w:tc>
        <w:tc>
          <w:tcPr>
            <w:tcW w:w="687" w:type="dxa"/>
            <w:shd w:val="clear" w:color="auto" w:fill="auto"/>
          </w:tcPr>
          <w:p w:rsidR="007A1BCA" w:rsidRPr="002D24CF" w:rsidRDefault="007A1BCA" w:rsidP="00E93EDB">
            <w:pPr>
              <w:spacing w:after="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7A1BCA" w:rsidRPr="002D24CF" w:rsidRDefault="007A1BCA" w:rsidP="00E93EDB">
            <w:pPr>
              <w:spacing w:after="0"/>
              <w:jc w:val="center"/>
              <w:rPr>
                <w:rFonts w:cstheme="minorHAnsi"/>
                <w:sz w:val="18"/>
                <w:szCs w:val="18"/>
              </w:rPr>
            </w:pPr>
            <w:r w:rsidRPr="002D24CF">
              <w:rPr>
                <w:rFonts w:cstheme="minorHAnsi"/>
                <w:sz w:val="18"/>
                <w:szCs w:val="18"/>
              </w:rPr>
              <w:t>Wght</w:t>
            </w:r>
          </w:p>
        </w:tc>
        <w:tc>
          <w:tcPr>
            <w:tcW w:w="688" w:type="dxa"/>
            <w:tcBorders>
              <w:right w:val="dotted" w:sz="4" w:space="0" w:color="808080" w:themeColor="background1" w:themeShade="80"/>
            </w:tcBorders>
            <w:shd w:val="clear" w:color="auto" w:fill="auto"/>
            <w:vAlign w:val="center"/>
          </w:tcPr>
          <w:p w:rsidR="007A1BCA" w:rsidRPr="002D24CF" w:rsidRDefault="007A1BCA" w:rsidP="00E93EDB">
            <w:pPr>
              <w:spacing w:after="0"/>
              <w:jc w:val="center"/>
              <w:rPr>
                <w:rFonts w:cstheme="minorHAnsi"/>
                <w:sz w:val="18"/>
                <w:szCs w:val="18"/>
              </w:rPr>
            </w:pPr>
            <w:r w:rsidRPr="002D24CF">
              <w:rPr>
                <w:rFonts w:cstheme="minorHAnsi"/>
                <w:sz w:val="18"/>
                <w:szCs w:val="18"/>
              </w:rPr>
              <w:t>Score</w:t>
            </w:r>
          </w:p>
        </w:tc>
      </w:tr>
      <w:tr w:rsidR="007A1BCA" w:rsidTr="00E93EDB">
        <w:tc>
          <w:tcPr>
            <w:tcW w:w="6840" w:type="dxa"/>
            <w:vMerge/>
            <w:tcBorders>
              <w:left w:val="dotted" w:sz="4" w:space="0" w:color="808080" w:themeColor="background1" w:themeShade="80"/>
            </w:tcBorders>
            <w:shd w:val="clear" w:color="auto" w:fill="auto"/>
          </w:tcPr>
          <w:p w:rsidR="007A1BCA" w:rsidRPr="002D24CF" w:rsidRDefault="007A1BCA" w:rsidP="00E93EDB">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7A1BCA" w:rsidRPr="002D24CF" w:rsidRDefault="007A1BCA" w:rsidP="00E93EDB">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7A1BCA" w:rsidRPr="002D24CF" w:rsidRDefault="007A1BCA" w:rsidP="00E93EDB">
            <w:pPr>
              <w:spacing w:before="120"/>
              <w:jc w:val="center"/>
              <w:rPr>
                <w:rFonts w:cstheme="minorHAnsi"/>
                <w:color w:val="FF0000"/>
                <w:sz w:val="18"/>
                <w:szCs w:val="18"/>
              </w:rPr>
            </w:pPr>
            <w:r>
              <w:rPr>
                <w:rFonts w:cstheme="minorHAnsi"/>
                <w:color w:val="000000" w:themeColor="text1"/>
                <w:sz w:val="18"/>
                <w:szCs w:val="18"/>
              </w:rPr>
              <w:t>1</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7A1BCA" w:rsidRPr="002D24CF" w:rsidRDefault="007A1BCA" w:rsidP="00E93EDB">
            <w:pPr>
              <w:spacing w:before="120"/>
              <w:jc w:val="center"/>
              <w:rPr>
                <w:rFonts w:cstheme="minorHAnsi"/>
                <w:b/>
                <w:color w:val="FF0000"/>
                <w:sz w:val="18"/>
                <w:szCs w:val="18"/>
              </w:rPr>
            </w:pPr>
          </w:p>
        </w:tc>
      </w:tr>
      <w:tr w:rsidR="007A1BCA" w:rsidTr="00E93EDB">
        <w:tc>
          <w:tcPr>
            <w:tcW w:w="6840" w:type="dxa"/>
            <w:vMerge/>
            <w:tcBorders>
              <w:left w:val="dotted" w:sz="4" w:space="0" w:color="808080" w:themeColor="background1" w:themeShade="80"/>
              <w:right w:val="nil"/>
            </w:tcBorders>
            <w:shd w:val="clear" w:color="auto" w:fill="auto"/>
          </w:tcPr>
          <w:p w:rsidR="007A1BCA" w:rsidRPr="002D24CF" w:rsidRDefault="007A1BCA" w:rsidP="00E93EDB">
            <w:pPr>
              <w:spacing w:before="120"/>
              <w:ind w:left="540" w:hanging="540"/>
              <w:rPr>
                <w:rFonts w:asciiTheme="majorHAnsi" w:hAnsiTheme="majorHAnsi"/>
                <w:i/>
                <w:color w:val="000000" w:themeColor="text1"/>
                <w:sz w:val="22"/>
                <w:szCs w:val="22"/>
              </w:rPr>
            </w:pPr>
          </w:p>
        </w:tc>
        <w:tc>
          <w:tcPr>
            <w:tcW w:w="2062" w:type="dxa"/>
            <w:gridSpan w:val="3"/>
            <w:tcBorders>
              <w:left w:val="nil"/>
              <w:bottom w:val="dotted" w:sz="4" w:space="0" w:color="808080" w:themeColor="background1" w:themeShade="80"/>
              <w:right w:val="dotted" w:sz="4" w:space="0" w:color="808080" w:themeColor="background1" w:themeShade="80"/>
            </w:tcBorders>
            <w:shd w:val="clear" w:color="auto" w:fill="auto"/>
          </w:tcPr>
          <w:p w:rsidR="007A1BCA" w:rsidRPr="00C7564F" w:rsidRDefault="007A1BCA" w:rsidP="00E93EDB">
            <w:pPr>
              <w:spacing w:after="0" w:line="240" w:lineRule="auto"/>
              <w:jc w:val="center"/>
              <w:rPr>
                <w:rFonts w:asciiTheme="majorHAnsi" w:hAnsiTheme="majorHAnsi" w:cstheme="minorHAnsi"/>
                <w:color w:val="FF0000"/>
                <w:sz w:val="8"/>
                <w:szCs w:val="8"/>
              </w:rPr>
            </w:pPr>
          </w:p>
        </w:tc>
      </w:tr>
    </w:tbl>
    <w:p w:rsidR="007A1BCA" w:rsidRDefault="007A1BCA" w:rsidP="00C40E1A">
      <w:pPr>
        <w:spacing w:before="120"/>
        <w:ind w:left="360" w:firstLine="353"/>
        <w:rPr>
          <w:rFonts w:cstheme="minorHAnsi"/>
          <w:sz w:val="22"/>
          <w:szCs w:val="22"/>
        </w:rPr>
      </w:pPr>
    </w:p>
    <w:tbl>
      <w:tblPr>
        <w:tblStyle w:val="TableGrid"/>
        <w:tblW w:w="0" w:type="auto"/>
        <w:tblInd w:w="72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80"/>
      </w:tblGrid>
      <w:tr w:rsidR="00F5293B" w:rsidTr="0071328C">
        <w:trPr>
          <w:trHeight w:val="2087"/>
        </w:trPr>
        <w:tc>
          <w:tcPr>
            <w:tcW w:w="8900" w:type="dxa"/>
          </w:tcPr>
          <w:p w:rsidR="00F5293B" w:rsidRDefault="00F5293B" w:rsidP="0071328C">
            <w:pPr>
              <w:spacing w:before="120"/>
              <w:rPr>
                <w:rFonts w:cstheme="minorHAnsi"/>
                <w:color w:val="000000" w:themeColor="text1"/>
                <w:sz w:val="22"/>
                <w:szCs w:val="22"/>
              </w:rPr>
            </w:pPr>
          </w:p>
        </w:tc>
      </w:tr>
    </w:tbl>
    <w:p w:rsidR="00C57972" w:rsidRDefault="00C57972">
      <w:pPr>
        <w:rPr>
          <w:sz w:val="22"/>
          <w:szCs w:val="22"/>
        </w:rPr>
      </w:pPr>
      <w:r>
        <w:rPr>
          <w:sz w:val="22"/>
          <w:szCs w:val="22"/>
        </w:rPr>
        <w:br w:type="page"/>
      </w:r>
    </w:p>
    <w:tbl>
      <w:tblPr>
        <w:tblStyle w:val="TableGrid"/>
        <w:tblpPr w:leftFromText="180" w:rightFromText="180" w:vertAnchor="text" w:horzAnchor="margin" w:tblpXSpec="right" w:tblpY="-48"/>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7A1BCA" w:rsidTr="00E93EDB">
        <w:tc>
          <w:tcPr>
            <w:tcW w:w="6840" w:type="dxa"/>
            <w:vMerge w:val="restart"/>
            <w:tcBorders>
              <w:left w:val="dotted" w:sz="4" w:space="0" w:color="808080" w:themeColor="background1" w:themeShade="80"/>
            </w:tcBorders>
            <w:shd w:val="clear" w:color="auto" w:fill="auto"/>
          </w:tcPr>
          <w:p w:rsidR="007A1BCA" w:rsidRPr="00B21BCB" w:rsidRDefault="007A1BCA" w:rsidP="008137A0">
            <w:pPr>
              <w:spacing w:before="120"/>
              <w:ind w:left="540" w:hanging="540"/>
              <w:rPr>
                <w:rFonts w:ascii="Cambria" w:hAnsi="Cambria"/>
                <w:i/>
                <w:color w:val="000000" w:themeColor="text1"/>
                <w:szCs w:val="22"/>
              </w:rPr>
            </w:pPr>
            <w:r w:rsidRPr="00B21BCB">
              <w:rPr>
                <w:rFonts w:ascii="Cambria" w:hAnsi="Cambria"/>
                <w:i/>
                <w:color w:val="000000" w:themeColor="text1"/>
              </w:rPr>
              <w:lastRenderedPageBreak/>
              <w:t>4-</w:t>
            </w:r>
            <w:r w:rsidR="007F6A79" w:rsidRPr="00B21BCB">
              <w:rPr>
                <w:rFonts w:ascii="Cambria" w:hAnsi="Cambria"/>
                <w:i/>
                <w:color w:val="000000" w:themeColor="text1"/>
              </w:rPr>
              <w:t>1</w:t>
            </w:r>
            <w:r w:rsidR="008137A0">
              <w:rPr>
                <w:rFonts w:ascii="Cambria" w:hAnsi="Cambria"/>
                <w:i/>
                <w:color w:val="000000" w:themeColor="text1"/>
              </w:rPr>
              <w:t>7</w:t>
            </w:r>
            <w:r w:rsidRPr="00B21BCB">
              <w:rPr>
                <w:rFonts w:ascii="Cambria" w:hAnsi="Cambria"/>
                <w:i/>
                <w:color w:val="000000" w:themeColor="text1"/>
              </w:rPr>
              <w:t xml:space="preserve">.  </w:t>
            </w:r>
            <w:r w:rsidR="008B5CA6" w:rsidRPr="00B21BCB">
              <w:rPr>
                <w:rFonts w:ascii="Cambria" w:hAnsi="Cambria"/>
                <w:i/>
                <w:color w:val="000000" w:themeColor="text1"/>
              </w:rPr>
              <w:t xml:space="preserve">Open the shapefile “stream segments” and locate the reaches listed below. </w:t>
            </w:r>
            <w:r w:rsidRPr="00B21BCB">
              <w:rPr>
                <w:rFonts w:ascii="Cambria" w:hAnsi="Cambria"/>
                <w:i/>
                <w:color w:val="000000" w:themeColor="text1"/>
              </w:rPr>
              <w:t>Estimate the stream gradients</w:t>
            </w:r>
            <w:r w:rsidR="008B5CA6" w:rsidRPr="00B21BCB">
              <w:rPr>
                <w:rFonts w:ascii="Cambria" w:hAnsi="Cambria"/>
                <w:i/>
                <w:color w:val="000000" w:themeColor="text1"/>
              </w:rPr>
              <w:t xml:space="preserve"> and sinuosity</w:t>
            </w:r>
            <w:r w:rsidRPr="00B21BCB">
              <w:rPr>
                <w:rFonts w:ascii="Cambria" w:hAnsi="Cambria"/>
                <w:i/>
                <w:color w:val="000000" w:themeColor="text1"/>
              </w:rPr>
              <w:t xml:space="preserve"> for the stream reaches listed below by extracting elevation data points between the beginning and ending points and exporting these data to Excel.  Complete </w:t>
            </w:r>
            <w:r w:rsidR="00867219" w:rsidRPr="00B21BCB">
              <w:rPr>
                <w:rFonts w:ascii="Cambria" w:hAnsi="Cambria"/>
                <w:i/>
                <w:color w:val="000000" w:themeColor="text1"/>
              </w:rPr>
              <w:t>Table 3</w:t>
            </w:r>
            <w:r w:rsidRPr="00B21BCB">
              <w:rPr>
                <w:rFonts w:ascii="Cambria" w:hAnsi="Cambria"/>
                <w:i/>
                <w:color w:val="000000" w:themeColor="text1"/>
              </w:rPr>
              <w:t xml:space="preserve"> below.</w:t>
            </w:r>
          </w:p>
        </w:tc>
        <w:tc>
          <w:tcPr>
            <w:tcW w:w="687" w:type="dxa"/>
            <w:shd w:val="clear" w:color="auto" w:fill="auto"/>
          </w:tcPr>
          <w:p w:rsidR="007A1BCA" w:rsidRPr="00867219" w:rsidRDefault="007A1BCA" w:rsidP="00E93EDB">
            <w:pPr>
              <w:spacing w:after="0"/>
              <w:jc w:val="center"/>
              <w:rPr>
                <w:rFonts w:cstheme="minorHAnsi"/>
                <w:color w:val="000000" w:themeColor="text1"/>
                <w:sz w:val="18"/>
                <w:szCs w:val="18"/>
              </w:rPr>
            </w:pPr>
            <w:r w:rsidRPr="00867219">
              <w:rPr>
                <w:rFonts w:cstheme="minorHAnsi"/>
                <w:color w:val="000000" w:themeColor="text1"/>
                <w:sz w:val="18"/>
                <w:szCs w:val="18"/>
              </w:rPr>
              <w:t xml:space="preserve">Rank </w:t>
            </w:r>
          </w:p>
        </w:tc>
        <w:tc>
          <w:tcPr>
            <w:tcW w:w="687" w:type="dxa"/>
            <w:shd w:val="clear" w:color="auto" w:fill="auto"/>
            <w:vAlign w:val="center"/>
          </w:tcPr>
          <w:p w:rsidR="007A1BCA" w:rsidRPr="00867219" w:rsidRDefault="007A1BCA" w:rsidP="00E93EDB">
            <w:pPr>
              <w:spacing w:after="0"/>
              <w:jc w:val="center"/>
              <w:rPr>
                <w:rFonts w:cstheme="minorHAnsi"/>
                <w:color w:val="000000" w:themeColor="text1"/>
                <w:sz w:val="18"/>
                <w:szCs w:val="18"/>
              </w:rPr>
            </w:pPr>
            <w:r w:rsidRPr="00867219">
              <w:rPr>
                <w:rFonts w:cstheme="minorHAnsi"/>
                <w:color w:val="000000" w:themeColor="text1"/>
                <w:sz w:val="18"/>
                <w:szCs w:val="18"/>
              </w:rPr>
              <w:t>Wght</w:t>
            </w:r>
          </w:p>
        </w:tc>
        <w:tc>
          <w:tcPr>
            <w:tcW w:w="688" w:type="dxa"/>
            <w:tcBorders>
              <w:right w:val="dotted" w:sz="4" w:space="0" w:color="808080" w:themeColor="background1" w:themeShade="80"/>
            </w:tcBorders>
            <w:shd w:val="clear" w:color="auto" w:fill="auto"/>
            <w:vAlign w:val="center"/>
          </w:tcPr>
          <w:p w:rsidR="007A1BCA" w:rsidRPr="00867219" w:rsidRDefault="007A1BCA" w:rsidP="00E93EDB">
            <w:pPr>
              <w:spacing w:after="0"/>
              <w:jc w:val="center"/>
              <w:rPr>
                <w:rFonts w:cstheme="minorHAnsi"/>
                <w:color w:val="000000" w:themeColor="text1"/>
                <w:sz w:val="18"/>
                <w:szCs w:val="18"/>
              </w:rPr>
            </w:pPr>
            <w:r w:rsidRPr="00867219">
              <w:rPr>
                <w:rFonts w:cstheme="minorHAnsi"/>
                <w:color w:val="000000" w:themeColor="text1"/>
                <w:sz w:val="18"/>
                <w:szCs w:val="18"/>
              </w:rPr>
              <w:t>Score</w:t>
            </w:r>
          </w:p>
        </w:tc>
      </w:tr>
      <w:tr w:rsidR="007A1BCA" w:rsidTr="00E93EDB">
        <w:tc>
          <w:tcPr>
            <w:tcW w:w="6840" w:type="dxa"/>
            <w:vMerge/>
            <w:tcBorders>
              <w:left w:val="dotted" w:sz="4" w:space="0" w:color="808080" w:themeColor="background1" w:themeShade="80"/>
            </w:tcBorders>
            <w:shd w:val="clear" w:color="auto" w:fill="auto"/>
          </w:tcPr>
          <w:p w:rsidR="007A1BCA" w:rsidRPr="00867219" w:rsidRDefault="007A1BCA" w:rsidP="00E93EDB">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7A1BCA" w:rsidRPr="00867219" w:rsidRDefault="007A1BCA" w:rsidP="00E93EDB">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7A1BCA" w:rsidRPr="00867219" w:rsidRDefault="00867219" w:rsidP="00E93EDB">
            <w:pPr>
              <w:spacing w:before="120"/>
              <w:jc w:val="center"/>
              <w:rPr>
                <w:rFonts w:cstheme="minorHAnsi"/>
                <w:color w:val="000000" w:themeColor="text1"/>
                <w:sz w:val="18"/>
                <w:szCs w:val="18"/>
              </w:rPr>
            </w:pPr>
            <w:r w:rsidRPr="00867219">
              <w:rPr>
                <w:rFonts w:cstheme="minorHAnsi"/>
                <w:color w:val="000000" w:themeColor="text1"/>
                <w:sz w:val="18"/>
                <w:szCs w:val="18"/>
              </w:rPr>
              <w:t>2</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7A1BCA" w:rsidRPr="00867219" w:rsidRDefault="007A1BCA" w:rsidP="00E93EDB">
            <w:pPr>
              <w:spacing w:before="120"/>
              <w:jc w:val="center"/>
              <w:rPr>
                <w:rFonts w:cstheme="minorHAnsi"/>
                <w:b/>
                <w:color w:val="000000" w:themeColor="text1"/>
                <w:sz w:val="18"/>
                <w:szCs w:val="18"/>
              </w:rPr>
            </w:pPr>
          </w:p>
        </w:tc>
      </w:tr>
      <w:tr w:rsidR="007A1BCA" w:rsidTr="00867219">
        <w:tc>
          <w:tcPr>
            <w:tcW w:w="6840" w:type="dxa"/>
            <w:vMerge/>
            <w:tcBorders>
              <w:left w:val="dotted" w:sz="4" w:space="0" w:color="808080" w:themeColor="background1" w:themeShade="80"/>
              <w:bottom w:val="nil"/>
              <w:right w:val="nil"/>
            </w:tcBorders>
            <w:shd w:val="clear" w:color="auto" w:fill="auto"/>
          </w:tcPr>
          <w:p w:rsidR="007A1BCA" w:rsidRPr="00867219" w:rsidRDefault="007A1BCA" w:rsidP="00E93EDB">
            <w:pPr>
              <w:spacing w:before="120"/>
              <w:ind w:left="540" w:hanging="540"/>
              <w:rPr>
                <w:rFonts w:asciiTheme="majorHAnsi" w:hAnsiTheme="majorHAnsi"/>
                <w:i/>
                <w:color w:val="000000" w:themeColor="text1"/>
                <w:sz w:val="22"/>
                <w:szCs w:val="22"/>
              </w:rPr>
            </w:pPr>
          </w:p>
        </w:tc>
        <w:tc>
          <w:tcPr>
            <w:tcW w:w="2062" w:type="dxa"/>
            <w:gridSpan w:val="3"/>
            <w:tcBorders>
              <w:left w:val="nil"/>
              <w:bottom w:val="nil"/>
              <w:right w:val="dotted" w:sz="4" w:space="0" w:color="808080" w:themeColor="background1" w:themeShade="80"/>
            </w:tcBorders>
            <w:shd w:val="clear" w:color="auto" w:fill="auto"/>
          </w:tcPr>
          <w:p w:rsidR="007A1BCA" w:rsidRPr="00867219" w:rsidRDefault="007A1BCA" w:rsidP="00E93EDB">
            <w:pPr>
              <w:spacing w:after="0" w:line="240" w:lineRule="auto"/>
              <w:jc w:val="center"/>
              <w:rPr>
                <w:rFonts w:asciiTheme="majorHAnsi" w:hAnsiTheme="majorHAnsi" w:cstheme="minorHAnsi"/>
                <w:color w:val="000000" w:themeColor="text1"/>
                <w:sz w:val="8"/>
                <w:szCs w:val="8"/>
              </w:rPr>
            </w:pPr>
          </w:p>
        </w:tc>
      </w:tr>
      <w:tr w:rsidR="008B5CA6" w:rsidTr="00465924">
        <w:tc>
          <w:tcPr>
            <w:tcW w:w="8902" w:type="dxa"/>
            <w:gridSpan w:val="4"/>
            <w:tcBorders>
              <w:top w:val="nil"/>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tcPr>
          <w:p w:rsidR="008B5CA6" w:rsidRPr="00B21BCB" w:rsidRDefault="00867219" w:rsidP="00867219">
            <w:pPr>
              <w:spacing w:before="120" w:line="240" w:lineRule="auto"/>
              <w:ind w:left="337"/>
              <w:rPr>
                <w:rFonts w:ascii="Cambria" w:hAnsi="Cambria" w:cs="Calibri"/>
                <w:i/>
                <w:color w:val="000000" w:themeColor="text1"/>
              </w:rPr>
            </w:pPr>
            <w:r w:rsidRPr="00B21BCB">
              <w:rPr>
                <w:rFonts w:ascii="Cambria" w:hAnsi="Cambria" w:cstheme="minorHAnsi"/>
                <w:i/>
                <w:color w:val="000000" w:themeColor="text1"/>
              </w:rPr>
              <w:t xml:space="preserve">1.  </w:t>
            </w:r>
            <w:r w:rsidRPr="00B21BCB">
              <w:rPr>
                <w:rFonts w:ascii="Cambria" w:hAnsi="Cambria" w:cs="Calibri"/>
                <w:i/>
                <w:color w:val="000000" w:themeColor="text1"/>
                <w:sz w:val="22"/>
                <w:szCs w:val="22"/>
              </w:rPr>
              <w:t xml:space="preserve"> </w:t>
            </w:r>
            <w:r w:rsidRPr="00B21BCB">
              <w:rPr>
                <w:rFonts w:ascii="Cambria" w:hAnsi="Cambria" w:cs="Calibri"/>
                <w:i/>
                <w:color w:val="000000" w:themeColor="text1"/>
              </w:rPr>
              <w:t>Snake River near Palisades, ID  (473625m</w:t>
            </w:r>
            <w:r w:rsidR="00C3602A" w:rsidRPr="00B21BCB">
              <w:rPr>
                <w:rFonts w:ascii="Cambria" w:hAnsi="Cambria" w:cs="Calibri"/>
                <w:i/>
                <w:color w:val="000000" w:themeColor="text1"/>
              </w:rPr>
              <w:t xml:space="preserve"> </w:t>
            </w:r>
            <w:r w:rsidRPr="00B21BCB">
              <w:rPr>
                <w:rFonts w:ascii="Cambria" w:hAnsi="Cambria" w:cs="Calibri"/>
                <w:i/>
                <w:color w:val="000000" w:themeColor="text1"/>
              </w:rPr>
              <w:t>E, 4806962m N to 412813m</w:t>
            </w:r>
            <w:r w:rsidR="00C3602A" w:rsidRPr="00B21BCB">
              <w:rPr>
                <w:rFonts w:ascii="Cambria" w:hAnsi="Cambria" w:cs="Calibri"/>
                <w:i/>
                <w:color w:val="000000" w:themeColor="text1"/>
              </w:rPr>
              <w:t xml:space="preserve"> </w:t>
            </w:r>
            <w:r w:rsidRPr="00B21BCB">
              <w:rPr>
                <w:rFonts w:ascii="Cambria" w:hAnsi="Cambria" w:cs="Calibri"/>
                <w:i/>
                <w:color w:val="000000" w:themeColor="text1"/>
              </w:rPr>
              <w:t>E, 4799810m N)</w:t>
            </w:r>
          </w:p>
          <w:p w:rsidR="00867219" w:rsidRPr="00B21BCB" w:rsidRDefault="00867219" w:rsidP="00867219">
            <w:pPr>
              <w:spacing w:before="120" w:line="240" w:lineRule="auto"/>
              <w:ind w:left="337"/>
              <w:rPr>
                <w:rFonts w:ascii="Cambria" w:hAnsi="Cambria" w:cs="Calibri"/>
                <w:i/>
                <w:color w:val="000000" w:themeColor="text1"/>
              </w:rPr>
            </w:pPr>
            <w:r w:rsidRPr="00B21BCB">
              <w:rPr>
                <w:rFonts w:ascii="Cambria" w:hAnsi="Cambria" w:cs="Calibri"/>
                <w:i/>
                <w:color w:val="000000" w:themeColor="text1"/>
              </w:rPr>
              <w:t>2.  Snake River near Antelope Flats (465024mE, 4822732m N to 457778m</w:t>
            </w:r>
            <w:r w:rsidR="00C3602A" w:rsidRPr="00B21BCB">
              <w:rPr>
                <w:rFonts w:ascii="Cambria" w:hAnsi="Cambria" w:cs="Calibri"/>
                <w:i/>
                <w:color w:val="000000" w:themeColor="text1"/>
              </w:rPr>
              <w:t xml:space="preserve"> </w:t>
            </w:r>
            <w:r w:rsidRPr="00B21BCB">
              <w:rPr>
                <w:rFonts w:ascii="Cambria" w:hAnsi="Cambria" w:cs="Calibri"/>
                <w:i/>
                <w:color w:val="000000" w:themeColor="text1"/>
              </w:rPr>
              <w:t>E to 4828528m N)</w:t>
            </w:r>
          </w:p>
          <w:p w:rsidR="00867219" w:rsidRPr="00B21BCB" w:rsidRDefault="00867219" w:rsidP="00867219">
            <w:pPr>
              <w:spacing w:before="120" w:line="240" w:lineRule="auto"/>
              <w:ind w:left="337"/>
              <w:rPr>
                <w:rFonts w:ascii="Cambria" w:hAnsi="Cambria" w:cs="Calibri"/>
                <w:i/>
                <w:color w:val="000000" w:themeColor="text1"/>
              </w:rPr>
            </w:pPr>
            <w:r w:rsidRPr="00B21BCB">
              <w:rPr>
                <w:rFonts w:ascii="Cambria" w:hAnsi="Cambria" w:cs="Calibri"/>
                <w:i/>
                <w:color w:val="000000" w:themeColor="text1"/>
              </w:rPr>
              <w:t>3.  Snake River above Henry’s Fork (431089mE, 4840848m N to 423411m E, 4845352m N)</w:t>
            </w:r>
          </w:p>
          <w:p w:rsidR="00867219" w:rsidRPr="00B21BCB" w:rsidRDefault="00867219" w:rsidP="00867219">
            <w:pPr>
              <w:spacing w:before="120" w:line="240" w:lineRule="auto"/>
              <w:ind w:left="337"/>
              <w:rPr>
                <w:rFonts w:ascii="Cambria" w:hAnsi="Cambria" w:cs="Calibri"/>
                <w:i/>
                <w:color w:val="000000" w:themeColor="text1"/>
              </w:rPr>
            </w:pPr>
            <w:r w:rsidRPr="00B21BCB">
              <w:rPr>
                <w:rFonts w:ascii="Cambria" w:hAnsi="Cambria" w:cs="Calibri"/>
                <w:i/>
                <w:color w:val="000000" w:themeColor="text1"/>
              </w:rPr>
              <w:t>4.  Snake River below Firth, ID (403013m E, 4795919m N to 394566m E, 4790142</w:t>
            </w:r>
            <w:r w:rsidR="00C3602A" w:rsidRPr="00B21BCB">
              <w:rPr>
                <w:rFonts w:ascii="Cambria" w:hAnsi="Cambria" w:cs="Calibri"/>
                <w:i/>
                <w:color w:val="000000" w:themeColor="text1"/>
              </w:rPr>
              <w:t>m N)</w:t>
            </w:r>
          </w:p>
          <w:p w:rsidR="00C3602A" w:rsidRPr="00B21BCB" w:rsidRDefault="00C3602A" w:rsidP="00867219">
            <w:pPr>
              <w:spacing w:before="120" w:line="240" w:lineRule="auto"/>
              <w:ind w:left="337"/>
              <w:rPr>
                <w:rFonts w:ascii="Cambria" w:hAnsi="Cambria" w:cs="Calibri"/>
                <w:i/>
                <w:color w:val="000000" w:themeColor="text1"/>
              </w:rPr>
            </w:pPr>
            <w:r w:rsidRPr="00B21BCB">
              <w:rPr>
                <w:rFonts w:ascii="Cambria" w:hAnsi="Cambria" w:cs="Calibri"/>
                <w:i/>
                <w:color w:val="000000" w:themeColor="text1"/>
              </w:rPr>
              <w:t>5.  Henry’s Fork above Snake River (436620m E, 4850967m N to 427157m E to 4851647m N)</w:t>
            </w:r>
          </w:p>
          <w:p w:rsidR="00C3602A" w:rsidRPr="00B21BCB" w:rsidRDefault="00C3602A" w:rsidP="00867219">
            <w:pPr>
              <w:spacing w:before="120" w:line="240" w:lineRule="auto"/>
              <w:ind w:left="337"/>
              <w:rPr>
                <w:rFonts w:ascii="Cambria" w:hAnsi="Cambria" w:cstheme="minorHAnsi"/>
                <w:i/>
                <w:color w:val="000000" w:themeColor="text1"/>
              </w:rPr>
            </w:pPr>
            <w:r w:rsidRPr="00B21BCB">
              <w:rPr>
                <w:rFonts w:ascii="Cambria" w:hAnsi="Cambria" w:cstheme="minorHAnsi"/>
                <w:i/>
                <w:color w:val="000000" w:themeColor="text1"/>
              </w:rPr>
              <w:t>6.  Henry’s Fork below Warm River (473279m E, 4884309m N to 462075m E, 4883146m N)</w:t>
            </w:r>
          </w:p>
          <w:p w:rsidR="00C3602A" w:rsidRPr="00B21BCB" w:rsidRDefault="00C3602A" w:rsidP="00C3602A">
            <w:pPr>
              <w:spacing w:before="120" w:after="240" w:line="240" w:lineRule="auto"/>
              <w:ind w:left="331"/>
              <w:rPr>
                <w:rFonts w:ascii="Cambria" w:hAnsi="Cambria" w:cstheme="minorHAnsi"/>
                <w:i/>
                <w:color w:val="000000" w:themeColor="text1"/>
              </w:rPr>
            </w:pPr>
            <w:r w:rsidRPr="00B21BCB">
              <w:rPr>
                <w:rFonts w:ascii="Cambria" w:hAnsi="Cambria" w:cstheme="minorHAnsi"/>
                <w:i/>
                <w:color w:val="000000" w:themeColor="text1"/>
              </w:rPr>
              <w:t xml:space="preserve">7.  Teton River above Canyon Creek (472026m E, 4865490m N to 462822m E, 4862776m N) </w:t>
            </w:r>
          </w:p>
          <w:p w:rsidR="00C3602A" w:rsidRPr="00B21BCB" w:rsidRDefault="00C3602A" w:rsidP="009C6860">
            <w:pPr>
              <w:spacing w:before="120" w:line="240" w:lineRule="auto"/>
              <w:ind w:left="517"/>
              <w:rPr>
                <w:rFonts w:ascii="Cambria" w:hAnsi="Cambria" w:cstheme="minorHAnsi"/>
                <w:i/>
                <w:color w:val="000000" w:themeColor="text1"/>
              </w:rPr>
            </w:pPr>
            <w:r w:rsidRPr="00B21BCB">
              <w:rPr>
                <w:rFonts w:ascii="Cambria" w:hAnsi="Cambria" w:cstheme="minorHAnsi"/>
                <w:i/>
                <w:color w:val="000000" w:themeColor="text1"/>
              </w:rPr>
              <w:t xml:space="preserve">The attribute table in the </w:t>
            </w:r>
            <w:r w:rsidR="009C6860" w:rsidRPr="00B21BCB">
              <w:rPr>
                <w:rFonts w:ascii="Cambria" w:hAnsi="Cambria" w:cstheme="minorHAnsi"/>
                <w:i/>
                <w:color w:val="000000" w:themeColor="text1"/>
              </w:rPr>
              <w:t xml:space="preserve">“stream segments” shapefile contains columns for segment length and the UTM coordinates for the beginning and ending points of each stream segment line.  </w:t>
            </w:r>
            <w:r w:rsidRPr="00B21BCB">
              <w:rPr>
                <w:rFonts w:ascii="Cambria" w:hAnsi="Cambria" w:cstheme="minorHAnsi"/>
                <w:i/>
                <w:color w:val="000000" w:themeColor="text1"/>
              </w:rPr>
              <w:t xml:space="preserve">The stream gradients can be obtained using the “Add Surface Information” </w:t>
            </w:r>
            <w:r w:rsidR="009C6860" w:rsidRPr="00B21BCB">
              <w:rPr>
                <w:rFonts w:ascii="Cambria" w:hAnsi="Cambria" w:cstheme="minorHAnsi"/>
                <w:i/>
                <w:color w:val="000000" w:themeColor="text1"/>
              </w:rPr>
              <w:t xml:space="preserve">in ArcToolbox, which will extract elevation data from the raster DEM file.  Your instructor will demonstrate this </w:t>
            </w:r>
            <w:r w:rsidR="00465924">
              <w:rPr>
                <w:rFonts w:ascii="Cambria" w:hAnsi="Cambria" w:cstheme="minorHAnsi"/>
                <w:i/>
                <w:color w:val="000000" w:themeColor="text1"/>
              </w:rPr>
              <w:t xml:space="preserve">procedure </w:t>
            </w:r>
            <w:r w:rsidR="009C6860" w:rsidRPr="00B21BCB">
              <w:rPr>
                <w:rFonts w:ascii="Cambria" w:hAnsi="Cambria" w:cstheme="minorHAnsi"/>
                <w:i/>
                <w:color w:val="000000" w:themeColor="text1"/>
              </w:rPr>
              <w:t>in class.</w:t>
            </w:r>
          </w:p>
          <w:p w:rsidR="009C6860" w:rsidRPr="00B21BCB" w:rsidRDefault="009C6860" w:rsidP="009C6860">
            <w:pPr>
              <w:spacing w:before="120" w:line="240" w:lineRule="auto"/>
              <w:ind w:left="517"/>
              <w:rPr>
                <w:rFonts w:ascii="Cambria" w:hAnsi="Cambria" w:cstheme="minorHAnsi"/>
                <w:i/>
                <w:color w:val="000000" w:themeColor="text1"/>
              </w:rPr>
            </w:pPr>
            <w:r w:rsidRPr="00B21BCB">
              <w:rPr>
                <w:rFonts w:ascii="Cambria" w:hAnsi="Cambria" w:cstheme="minorHAnsi"/>
                <w:i/>
                <w:color w:val="000000" w:themeColor="text1"/>
              </w:rPr>
              <w:t>Sinuosity can be determined by the equation;</w:t>
            </w:r>
          </w:p>
          <w:p w:rsidR="009C6860" w:rsidRPr="00B21BCB" w:rsidRDefault="009C6860" w:rsidP="009C6860">
            <w:pPr>
              <w:spacing w:before="120" w:line="240" w:lineRule="auto"/>
              <w:ind w:left="1597" w:hanging="1080"/>
              <w:rPr>
                <w:rFonts w:ascii="Cambria" w:hAnsi="Cambria" w:cstheme="minorHAnsi"/>
                <w:i/>
                <w:color w:val="000000" w:themeColor="text1"/>
              </w:rPr>
            </w:pPr>
            <w:r w:rsidRPr="00B21BCB">
              <w:rPr>
                <w:rFonts w:ascii="Cambria" w:hAnsi="Cambria" w:cstheme="minorHAnsi"/>
                <w:i/>
                <w:color w:val="000000" w:themeColor="text1"/>
              </w:rPr>
              <w:t xml:space="preserve">                      </w:t>
            </w:r>
            <m:oMath>
              <m:r>
                <w:rPr>
                  <w:rFonts w:ascii="Cambria Math" w:hAnsi="Cambria Math" w:cstheme="minorHAnsi"/>
                  <w:color w:val="000000" w:themeColor="text1"/>
                  <w:sz w:val="28"/>
                  <w:szCs w:val="28"/>
                </w:rPr>
                <m:t xml:space="preserve">S= </m:t>
              </m:r>
              <m:f>
                <m:fPr>
                  <m:ctrlPr>
                    <w:rPr>
                      <w:rFonts w:ascii="Cambria Math" w:hAnsi="Cambria Math" w:cstheme="minorHAnsi"/>
                      <w:i/>
                      <w:color w:val="000000" w:themeColor="text1"/>
                      <w:sz w:val="28"/>
                      <w:szCs w:val="28"/>
                    </w:rPr>
                  </m:ctrlPr>
                </m:fPr>
                <m:num>
                  <m:sSub>
                    <m:sSubPr>
                      <m:ctrlPr>
                        <w:rPr>
                          <w:rFonts w:ascii="Cambria Math" w:hAnsi="Cambria Math" w:cstheme="minorHAnsi"/>
                          <w:i/>
                          <w:color w:val="000000" w:themeColor="text1"/>
                          <w:sz w:val="28"/>
                          <w:szCs w:val="28"/>
                        </w:rPr>
                      </m:ctrlPr>
                    </m:sSubPr>
                    <m:e>
                      <m:r>
                        <w:rPr>
                          <w:rFonts w:ascii="Cambria Math" w:hAnsi="Cambria Math" w:cstheme="minorHAnsi"/>
                          <w:color w:val="000000" w:themeColor="text1"/>
                          <w:sz w:val="28"/>
                          <w:szCs w:val="28"/>
                        </w:rPr>
                        <m:t>L</m:t>
                      </m:r>
                    </m:e>
                    <m:sub>
                      <m:r>
                        <w:rPr>
                          <w:rFonts w:ascii="Cambria Math" w:hAnsi="Cambria Math" w:cstheme="minorHAnsi"/>
                          <w:color w:val="000000" w:themeColor="text1"/>
                          <w:sz w:val="28"/>
                          <w:szCs w:val="28"/>
                        </w:rPr>
                        <m:t>c</m:t>
                      </m:r>
                    </m:sub>
                  </m:sSub>
                </m:num>
                <m:den>
                  <m:r>
                    <w:rPr>
                      <w:rFonts w:ascii="Cambria Math" w:hAnsi="Cambria Math" w:cstheme="minorHAnsi"/>
                      <w:color w:val="000000" w:themeColor="text1"/>
                      <w:sz w:val="28"/>
                      <w:szCs w:val="28"/>
                    </w:rPr>
                    <m:t>L</m:t>
                  </m:r>
                </m:den>
              </m:f>
            </m:oMath>
            <w:r w:rsidRPr="00B21BCB">
              <w:rPr>
                <w:rFonts w:ascii="Cambria" w:hAnsi="Cambria" w:cstheme="minorHAnsi"/>
                <w:i/>
                <w:color w:val="000000" w:themeColor="text1"/>
              </w:rPr>
              <w:t xml:space="preserve">     </w:t>
            </w:r>
          </w:p>
          <w:p w:rsidR="009C6860" w:rsidRDefault="009C6860" w:rsidP="009C6860">
            <w:pPr>
              <w:spacing w:before="120" w:line="240" w:lineRule="auto"/>
              <w:ind w:left="607"/>
              <w:rPr>
                <w:rFonts w:ascii="Cambria" w:hAnsi="Cambria" w:cstheme="minorHAnsi"/>
                <w:i/>
                <w:color w:val="000000" w:themeColor="text1"/>
              </w:rPr>
            </w:pPr>
            <w:r w:rsidRPr="00B21BCB">
              <w:rPr>
                <w:rFonts w:ascii="Cambria" w:hAnsi="Cambria" w:cstheme="minorHAnsi"/>
                <w:i/>
                <w:color w:val="000000" w:themeColor="text1"/>
              </w:rPr>
              <w:t>where, L</w:t>
            </w:r>
            <w:r w:rsidRPr="00B21BCB">
              <w:rPr>
                <w:rFonts w:ascii="Cambria" w:hAnsi="Cambria" w:cstheme="minorHAnsi"/>
                <w:i/>
                <w:color w:val="000000" w:themeColor="text1"/>
                <w:vertAlign w:val="subscript"/>
              </w:rPr>
              <w:t>c</w:t>
            </w:r>
            <w:r w:rsidRPr="00B21BCB">
              <w:rPr>
                <w:rFonts w:ascii="Cambria" w:hAnsi="Cambria" w:cstheme="minorHAnsi"/>
                <w:i/>
                <w:color w:val="000000" w:themeColor="text1"/>
              </w:rPr>
              <w:t xml:space="preserve"> is the channel length along the midline of the stream and L is the straight line distance between the beginning and ending point of the stream segment.</w:t>
            </w:r>
          </w:p>
          <w:p w:rsidR="00465924" w:rsidRPr="009C6860" w:rsidRDefault="00465924" w:rsidP="001B0D0B">
            <w:pPr>
              <w:spacing w:before="120" w:line="240" w:lineRule="auto"/>
              <w:ind w:left="607"/>
              <w:rPr>
                <w:rFonts w:asciiTheme="majorHAnsi" w:hAnsiTheme="majorHAnsi" w:cstheme="minorHAnsi"/>
                <w:i/>
                <w:color w:val="000000" w:themeColor="text1"/>
                <w:sz w:val="24"/>
                <w:szCs w:val="24"/>
              </w:rPr>
            </w:pPr>
            <w:r>
              <w:rPr>
                <w:rFonts w:ascii="Cambria" w:hAnsi="Cambria" w:cstheme="minorHAnsi"/>
                <w:i/>
                <w:color w:val="000000" w:themeColor="text1"/>
              </w:rPr>
              <w:t xml:space="preserve">Channel patterns can be </w:t>
            </w:r>
            <w:r w:rsidR="001B0D0B">
              <w:rPr>
                <w:rFonts w:ascii="Cambria" w:hAnsi="Cambria" w:cstheme="minorHAnsi"/>
                <w:i/>
                <w:color w:val="000000" w:themeColor="text1"/>
              </w:rPr>
              <w:t>obtained</w:t>
            </w:r>
            <w:r>
              <w:rPr>
                <w:rFonts w:ascii="Cambria" w:hAnsi="Cambria" w:cstheme="minorHAnsi"/>
                <w:i/>
                <w:color w:val="000000" w:themeColor="text1"/>
              </w:rPr>
              <w:t xml:space="preserve"> from Knighton (1988); Montgomery and Buffington (1998), Lord et al. (2009) or your textbook.</w:t>
            </w:r>
          </w:p>
        </w:tc>
      </w:tr>
    </w:tbl>
    <w:p w:rsidR="00465924" w:rsidRDefault="00465924">
      <w:pPr>
        <w:rPr>
          <w:rFonts w:eastAsia="Batang" w:cstheme="minorHAnsi"/>
          <w:sz w:val="22"/>
          <w:szCs w:val="22"/>
          <w:lang w:eastAsia="ko-KR"/>
        </w:rPr>
      </w:pPr>
    </w:p>
    <w:tbl>
      <w:tblPr>
        <w:tblStyle w:val="TableGrid"/>
        <w:tblpPr w:leftFromText="180" w:rightFromText="180" w:vertAnchor="text" w:horzAnchor="margin" w:tblpY="155"/>
        <w:tblW w:w="0" w:type="auto"/>
        <w:tblLayout w:type="fixed"/>
        <w:tblLook w:val="04A0" w:firstRow="1" w:lastRow="0" w:firstColumn="1" w:lastColumn="0" w:noHBand="0" w:noVBand="1"/>
      </w:tblPr>
      <w:tblGrid>
        <w:gridCol w:w="3325"/>
        <w:gridCol w:w="1152"/>
        <w:gridCol w:w="1152"/>
        <w:gridCol w:w="2875"/>
      </w:tblGrid>
      <w:tr w:rsidR="008321D5" w:rsidTr="00F5293B">
        <w:tc>
          <w:tcPr>
            <w:tcW w:w="8504" w:type="dxa"/>
            <w:gridSpan w:val="4"/>
            <w:tcBorders>
              <w:top w:val="nil"/>
              <w:left w:val="nil"/>
              <w:bottom w:val="single" w:sz="4" w:space="0" w:color="4F6228" w:themeColor="accent3" w:themeShade="80"/>
              <w:right w:val="nil"/>
            </w:tcBorders>
          </w:tcPr>
          <w:p w:rsidR="008321D5" w:rsidRPr="0083534E" w:rsidRDefault="008321D5" w:rsidP="00465924">
            <w:pPr>
              <w:spacing w:before="120"/>
              <w:rPr>
                <w:rFonts w:ascii="Calibri" w:hAnsi="Calibri" w:cs="Calibri"/>
                <w:sz w:val="18"/>
                <w:szCs w:val="18"/>
              </w:rPr>
            </w:pPr>
            <w:r w:rsidRPr="0083534E">
              <w:rPr>
                <w:rFonts w:ascii="Calibri" w:hAnsi="Calibri" w:cs="Calibri"/>
                <w:sz w:val="18"/>
                <w:szCs w:val="18"/>
              </w:rPr>
              <w:t xml:space="preserve">Table </w:t>
            </w:r>
            <w:r>
              <w:rPr>
                <w:rFonts w:ascii="Calibri" w:hAnsi="Calibri" w:cs="Calibri"/>
                <w:sz w:val="18"/>
                <w:szCs w:val="18"/>
              </w:rPr>
              <w:t>3</w:t>
            </w:r>
            <w:r w:rsidRPr="0083534E">
              <w:rPr>
                <w:rFonts w:ascii="Calibri" w:hAnsi="Calibri" w:cs="Calibri"/>
                <w:sz w:val="18"/>
                <w:szCs w:val="18"/>
              </w:rPr>
              <w:t>.  Morphology of stream segments on the Snake River</w:t>
            </w:r>
            <w:r>
              <w:rPr>
                <w:rFonts w:ascii="Calibri" w:hAnsi="Calibri" w:cs="Calibri"/>
                <w:sz w:val="18"/>
                <w:szCs w:val="18"/>
              </w:rPr>
              <w:t xml:space="preserve">, </w:t>
            </w:r>
            <w:r w:rsidRPr="0083534E">
              <w:rPr>
                <w:rFonts w:ascii="Calibri" w:hAnsi="Calibri" w:cs="Calibri"/>
                <w:sz w:val="18"/>
                <w:szCs w:val="18"/>
              </w:rPr>
              <w:t>Henry’s Fork</w:t>
            </w:r>
            <w:r>
              <w:rPr>
                <w:rFonts w:ascii="Calibri" w:hAnsi="Calibri" w:cs="Calibri"/>
                <w:sz w:val="18"/>
                <w:szCs w:val="18"/>
              </w:rPr>
              <w:t xml:space="preserve"> and Teton River</w:t>
            </w:r>
            <w:r w:rsidRPr="0083534E">
              <w:rPr>
                <w:rFonts w:ascii="Calibri" w:hAnsi="Calibri" w:cs="Calibri"/>
                <w:sz w:val="18"/>
                <w:szCs w:val="18"/>
              </w:rPr>
              <w:t>.</w:t>
            </w:r>
          </w:p>
        </w:tc>
      </w:tr>
      <w:tr w:rsidR="008321D5" w:rsidTr="00F5293B">
        <w:tc>
          <w:tcPr>
            <w:tcW w:w="3325"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8321D5" w:rsidRPr="008B5CA6" w:rsidRDefault="008321D5" w:rsidP="008321D5">
            <w:pPr>
              <w:spacing w:after="0" w:line="240" w:lineRule="auto"/>
              <w:jc w:val="center"/>
              <w:rPr>
                <w:rFonts w:cstheme="minorHAnsi"/>
              </w:rPr>
            </w:pPr>
            <w:r w:rsidRPr="008B5CA6">
              <w:rPr>
                <w:rFonts w:cstheme="minorHAnsi"/>
              </w:rPr>
              <w:t>Stream Reach</w:t>
            </w:r>
          </w:p>
        </w:tc>
        <w:tc>
          <w:tcPr>
            <w:tcW w:w="115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8321D5" w:rsidRPr="008B5CA6" w:rsidRDefault="008321D5" w:rsidP="008321D5">
            <w:pPr>
              <w:spacing w:after="0" w:line="240" w:lineRule="auto"/>
              <w:jc w:val="center"/>
              <w:rPr>
                <w:rFonts w:cstheme="minorHAnsi"/>
              </w:rPr>
            </w:pPr>
            <w:r w:rsidRPr="008B5CA6">
              <w:rPr>
                <w:rFonts w:cstheme="minorHAnsi"/>
              </w:rPr>
              <w:t>Gradient</w:t>
            </w:r>
            <w:r w:rsidRPr="008B5CA6">
              <w:rPr>
                <w:rFonts w:cstheme="minorHAnsi"/>
              </w:rPr>
              <w:br/>
              <w:t>(m/m)</w:t>
            </w:r>
          </w:p>
        </w:tc>
        <w:tc>
          <w:tcPr>
            <w:tcW w:w="115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8321D5" w:rsidRPr="008B5CA6" w:rsidRDefault="008321D5" w:rsidP="008321D5">
            <w:pPr>
              <w:spacing w:after="0" w:line="240" w:lineRule="auto"/>
              <w:jc w:val="center"/>
              <w:rPr>
                <w:rFonts w:cstheme="minorHAnsi"/>
              </w:rPr>
            </w:pPr>
            <w:r>
              <w:rPr>
                <w:rFonts w:cstheme="minorHAnsi"/>
              </w:rPr>
              <w:t>Sinuosity</w:t>
            </w:r>
          </w:p>
        </w:tc>
        <w:tc>
          <w:tcPr>
            <w:tcW w:w="2875"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8321D5" w:rsidRPr="008B5CA6" w:rsidRDefault="008321D5" w:rsidP="008321D5">
            <w:pPr>
              <w:spacing w:after="0" w:line="240" w:lineRule="auto"/>
              <w:jc w:val="center"/>
              <w:rPr>
                <w:rFonts w:cstheme="minorHAnsi"/>
              </w:rPr>
            </w:pPr>
            <w:r w:rsidRPr="008B5CA6">
              <w:rPr>
                <w:rFonts w:cstheme="minorHAnsi"/>
              </w:rPr>
              <w:t>Channel Pattern</w:t>
            </w:r>
          </w:p>
        </w:tc>
      </w:tr>
      <w:tr w:rsidR="008321D5" w:rsidTr="00F5293B">
        <w:tc>
          <w:tcPr>
            <w:tcW w:w="3325" w:type="dxa"/>
            <w:tcBorders>
              <w:top w:val="single" w:sz="4" w:space="0" w:color="4F6228" w:themeColor="accent3" w:themeShade="80"/>
              <w:left w:val="single" w:sz="4" w:space="0" w:color="4F6228" w:themeColor="accent3" w:themeShade="80"/>
              <w:bottom w:val="dotted" w:sz="4" w:space="0" w:color="4F6228" w:themeColor="accent3" w:themeShade="80"/>
              <w:right w:val="dotted" w:sz="4" w:space="0" w:color="4F6228" w:themeColor="accent3" w:themeShade="80"/>
            </w:tcBorders>
            <w:vAlign w:val="center"/>
          </w:tcPr>
          <w:p w:rsidR="008321D5" w:rsidRPr="008B5CA6" w:rsidRDefault="008321D5" w:rsidP="008321D5">
            <w:pPr>
              <w:spacing w:after="0" w:line="240" w:lineRule="auto"/>
              <w:rPr>
                <w:rFonts w:cstheme="minorHAnsi"/>
                <w:sz w:val="18"/>
                <w:szCs w:val="18"/>
              </w:rPr>
            </w:pPr>
            <w:r w:rsidRPr="008B5CA6">
              <w:rPr>
                <w:rFonts w:cstheme="minorHAnsi"/>
                <w:color w:val="000000" w:themeColor="text1"/>
                <w:sz w:val="18"/>
                <w:szCs w:val="18"/>
              </w:rPr>
              <w:t xml:space="preserve">Snake River near Palisades, ID  </w:t>
            </w:r>
          </w:p>
        </w:tc>
        <w:tc>
          <w:tcPr>
            <w:tcW w:w="1152" w:type="dxa"/>
            <w:tcBorders>
              <w:top w:val="single" w:sz="4" w:space="0" w:color="4F6228" w:themeColor="accent3" w:themeShade="80"/>
              <w:left w:val="dotted" w:sz="4" w:space="0" w:color="4F6228" w:themeColor="accent3" w:themeShade="80"/>
              <w:bottom w:val="dotted" w:sz="4" w:space="0" w:color="4F6228" w:themeColor="accent3" w:themeShade="80"/>
              <w:right w:val="dotted" w:sz="4" w:space="0" w:color="4F6228" w:themeColor="accent3" w:themeShade="80"/>
            </w:tcBorders>
            <w:vAlign w:val="center"/>
          </w:tcPr>
          <w:p w:rsidR="003D1B4A" w:rsidRPr="008B5CA6" w:rsidRDefault="003D1B4A" w:rsidP="003D1B4A">
            <w:pPr>
              <w:spacing w:before="120" w:line="240" w:lineRule="auto"/>
              <w:jc w:val="center"/>
              <w:rPr>
                <w:rFonts w:cstheme="minorHAnsi"/>
                <w:sz w:val="18"/>
                <w:szCs w:val="18"/>
              </w:rPr>
            </w:pPr>
          </w:p>
        </w:tc>
        <w:tc>
          <w:tcPr>
            <w:tcW w:w="1152" w:type="dxa"/>
            <w:tcBorders>
              <w:top w:val="single" w:sz="4" w:space="0" w:color="4F6228" w:themeColor="accent3" w:themeShade="80"/>
              <w:left w:val="dotted" w:sz="4" w:space="0" w:color="4F6228" w:themeColor="accent3" w:themeShade="80"/>
              <w:bottom w:val="dotted" w:sz="4" w:space="0" w:color="4F6228" w:themeColor="accent3" w:themeShade="80"/>
              <w:right w:val="dotted" w:sz="4" w:space="0" w:color="4F6228" w:themeColor="accent3" w:themeShade="80"/>
            </w:tcBorders>
            <w:vAlign w:val="center"/>
          </w:tcPr>
          <w:p w:rsidR="008321D5" w:rsidRPr="008B5CA6" w:rsidRDefault="008321D5" w:rsidP="003D1B4A">
            <w:pPr>
              <w:spacing w:before="120" w:line="240" w:lineRule="auto"/>
              <w:jc w:val="center"/>
              <w:rPr>
                <w:rFonts w:cstheme="minorHAnsi"/>
                <w:sz w:val="18"/>
                <w:szCs w:val="18"/>
              </w:rPr>
            </w:pPr>
          </w:p>
        </w:tc>
        <w:tc>
          <w:tcPr>
            <w:tcW w:w="2875" w:type="dxa"/>
            <w:tcBorders>
              <w:top w:val="single" w:sz="4" w:space="0" w:color="4F6228" w:themeColor="accent3" w:themeShade="80"/>
              <w:left w:val="dotted" w:sz="4" w:space="0" w:color="4F6228" w:themeColor="accent3" w:themeShade="80"/>
              <w:bottom w:val="dotted" w:sz="4" w:space="0" w:color="4F6228" w:themeColor="accent3" w:themeShade="80"/>
              <w:right w:val="single" w:sz="4" w:space="0" w:color="4F6228" w:themeColor="accent3" w:themeShade="80"/>
            </w:tcBorders>
            <w:vAlign w:val="center"/>
          </w:tcPr>
          <w:p w:rsidR="008321D5" w:rsidRPr="008B5CA6" w:rsidRDefault="008321D5" w:rsidP="003D1B4A">
            <w:pPr>
              <w:spacing w:before="120" w:line="240" w:lineRule="auto"/>
              <w:rPr>
                <w:rFonts w:cstheme="minorHAnsi"/>
                <w:sz w:val="18"/>
                <w:szCs w:val="18"/>
              </w:rPr>
            </w:pPr>
          </w:p>
        </w:tc>
      </w:tr>
      <w:tr w:rsidR="008321D5" w:rsidTr="00F5293B">
        <w:tc>
          <w:tcPr>
            <w:tcW w:w="3325" w:type="dxa"/>
            <w:tcBorders>
              <w:top w:val="dotted" w:sz="4" w:space="0" w:color="4F6228" w:themeColor="accent3" w:themeShade="80"/>
              <w:left w:val="single" w:sz="4" w:space="0" w:color="4F6228" w:themeColor="accent3" w:themeShade="80"/>
              <w:bottom w:val="dotted" w:sz="4" w:space="0" w:color="4F6228" w:themeColor="accent3" w:themeShade="80"/>
              <w:right w:val="dotted" w:sz="4" w:space="0" w:color="4F6228" w:themeColor="accent3" w:themeShade="80"/>
            </w:tcBorders>
            <w:vAlign w:val="center"/>
          </w:tcPr>
          <w:p w:rsidR="008321D5" w:rsidRPr="008B5CA6" w:rsidRDefault="008321D5" w:rsidP="008321D5">
            <w:pPr>
              <w:spacing w:after="0" w:line="240" w:lineRule="auto"/>
              <w:rPr>
                <w:rFonts w:cstheme="minorHAnsi"/>
                <w:sz w:val="18"/>
                <w:szCs w:val="18"/>
              </w:rPr>
            </w:pPr>
            <w:r w:rsidRPr="008B5CA6">
              <w:rPr>
                <w:rFonts w:cstheme="minorHAnsi"/>
                <w:sz w:val="18"/>
                <w:szCs w:val="18"/>
              </w:rPr>
              <w:t xml:space="preserve">Snake River </w:t>
            </w:r>
            <w:r>
              <w:rPr>
                <w:rFonts w:cstheme="minorHAnsi"/>
                <w:sz w:val="18"/>
                <w:szCs w:val="18"/>
              </w:rPr>
              <w:t>near Antelope Flats</w:t>
            </w:r>
          </w:p>
        </w:tc>
        <w:tc>
          <w:tcPr>
            <w:tcW w:w="1152" w:type="dxa"/>
            <w:tcBorders>
              <w:top w:val="dotted" w:sz="4" w:space="0" w:color="4F6228" w:themeColor="accent3" w:themeShade="80"/>
              <w:left w:val="dotted" w:sz="4" w:space="0" w:color="4F6228" w:themeColor="accent3" w:themeShade="80"/>
              <w:bottom w:val="dotted" w:sz="4" w:space="0" w:color="4F6228" w:themeColor="accent3" w:themeShade="80"/>
              <w:right w:val="dotted" w:sz="4" w:space="0" w:color="4F6228" w:themeColor="accent3" w:themeShade="80"/>
            </w:tcBorders>
            <w:vAlign w:val="center"/>
          </w:tcPr>
          <w:p w:rsidR="008321D5" w:rsidRPr="008B5CA6" w:rsidRDefault="008321D5" w:rsidP="003D1B4A">
            <w:pPr>
              <w:spacing w:before="120" w:line="240" w:lineRule="auto"/>
              <w:jc w:val="center"/>
              <w:rPr>
                <w:rFonts w:cstheme="minorHAnsi"/>
                <w:sz w:val="18"/>
                <w:szCs w:val="18"/>
              </w:rPr>
            </w:pPr>
          </w:p>
        </w:tc>
        <w:tc>
          <w:tcPr>
            <w:tcW w:w="1152" w:type="dxa"/>
            <w:tcBorders>
              <w:top w:val="dotted" w:sz="4" w:space="0" w:color="4F6228" w:themeColor="accent3" w:themeShade="80"/>
              <w:left w:val="dotted" w:sz="4" w:space="0" w:color="4F6228" w:themeColor="accent3" w:themeShade="80"/>
              <w:bottom w:val="dotted" w:sz="4" w:space="0" w:color="4F6228" w:themeColor="accent3" w:themeShade="80"/>
              <w:right w:val="dotted" w:sz="4" w:space="0" w:color="4F6228" w:themeColor="accent3" w:themeShade="80"/>
            </w:tcBorders>
            <w:vAlign w:val="center"/>
          </w:tcPr>
          <w:p w:rsidR="008321D5" w:rsidRPr="008B5CA6" w:rsidRDefault="008321D5" w:rsidP="003D1B4A">
            <w:pPr>
              <w:spacing w:before="120" w:line="240" w:lineRule="auto"/>
              <w:jc w:val="center"/>
              <w:rPr>
                <w:rFonts w:cstheme="minorHAnsi"/>
                <w:sz w:val="18"/>
                <w:szCs w:val="18"/>
              </w:rPr>
            </w:pPr>
          </w:p>
        </w:tc>
        <w:tc>
          <w:tcPr>
            <w:tcW w:w="2875" w:type="dxa"/>
            <w:tcBorders>
              <w:top w:val="dotted" w:sz="4" w:space="0" w:color="4F6228" w:themeColor="accent3" w:themeShade="80"/>
              <w:left w:val="dotted" w:sz="4" w:space="0" w:color="4F6228" w:themeColor="accent3" w:themeShade="80"/>
              <w:bottom w:val="dotted" w:sz="4" w:space="0" w:color="4F6228" w:themeColor="accent3" w:themeShade="80"/>
              <w:right w:val="single" w:sz="4" w:space="0" w:color="4F6228" w:themeColor="accent3" w:themeShade="80"/>
            </w:tcBorders>
            <w:vAlign w:val="center"/>
          </w:tcPr>
          <w:p w:rsidR="008321D5" w:rsidRPr="008B5CA6" w:rsidRDefault="008321D5" w:rsidP="003D1B4A">
            <w:pPr>
              <w:spacing w:before="120" w:line="240" w:lineRule="auto"/>
              <w:rPr>
                <w:rFonts w:cstheme="minorHAnsi"/>
                <w:sz w:val="18"/>
                <w:szCs w:val="18"/>
              </w:rPr>
            </w:pPr>
          </w:p>
        </w:tc>
      </w:tr>
      <w:tr w:rsidR="008321D5" w:rsidTr="00F5293B">
        <w:tc>
          <w:tcPr>
            <w:tcW w:w="3325" w:type="dxa"/>
            <w:tcBorders>
              <w:top w:val="dotted" w:sz="4" w:space="0" w:color="4F6228" w:themeColor="accent3" w:themeShade="80"/>
              <w:left w:val="single" w:sz="4" w:space="0" w:color="4F6228" w:themeColor="accent3" w:themeShade="80"/>
              <w:bottom w:val="dotted" w:sz="4" w:space="0" w:color="4F6228" w:themeColor="accent3" w:themeShade="80"/>
              <w:right w:val="dotted" w:sz="4" w:space="0" w:color="4F6228" w:themeColor="accent3" w:themeShade="80"/>
            </w:tcBorders>
            <w:vAlign w:val="center"/>
          </w:tcPr>
          <w:p w:rsidR="008321D5" w:rsidRPr="008B5CA6" w:rsidRDefault="008321D5" w:rsidP="008321D5">
            <w:pPr>
              <w:spacing w:after="0" w:line="240" w:lineRule="auto"/>
              <w:rPr>
                <w:rFonts w:cstheme="minorHAnsi"/>
                <w:sz w:val="18"/>
                <w:szCs w:val="18"/>
              </w:rPr>
            </w:pPr>
            <w:r w:rsidRPr="008B5CA6">
              <w:rPr>
                <w:rFonts w:cstheme="minorHAnsi"/>
                <w:color w:val="000000" w:themeColor="text1"/>
                <w:sz w:val="18"/>
                <w:szCs w:val="18"/>
              </w:rPr>
              <w:t xml:space="preserve">Snake River </w:t>
            </w:r>
            <w:r>
              <w:rPr>
                <w:rFonts w:cstheme="minorHAnsi"/>
                <w:color w:val="000000" w:themeColor="text1"/>
                <w:sz w:val="18"/>
                <w:szCs w:val="18"/>
              </w:rPr>
              <w:t xml:space="preserve">at </w:t>
            </w:r>
            <w:r w:rsidRPr="008B5CA6">
              <w:rPr>
                <w:rFonts w:cstheme="minorHAnsi"/>
                <w:color w:val="000000" w:themeColor="text1"/>
                <w:sz w:val="18"/>
                <w:szCs w:val="18"/>
              </w:rPr>
              <w:t>Henry’s Fork</w:t>
            </w:r>
          </w:p>
        </w:tc>
        <w:tc>
          <w:tcPr>
            <w:tcW w:w="1152" w:type="dxa"/>
            <w:tcBorders>
              <w:top w:val="dotted" w:sz="4" w:space="0" w:color="4F6228" w:themeColor="accent3" w:themeShade="80"/>
              <w:left w:val="dotted" w:sz="4" w:space="0" w:color="4F6228" w:themeColor="accent3" w:themeShade="80"/>
              <w:bottom w:val="dotted" w:sz="4" w:space="0" w:color="4F6228" w:themeColor="accent3" w:themeShade="80"/>
              <w:right w:val="dotted" w:sz="4" w:space="0" w:color="4F6228" w:themeColor="accent3" w:themeShade="80"/>
            </w:tcBorders>
            <w:vAlign w:val="center"/>
          </w:tcPr>
          <w:p w:rsidR="008321D5" w:rsidRPr="008B5CA6" w:rsidRDefault="008321D5" w:rsidP="003D1B4A">
            <w:pPr>
              <w:spacing w:before="120" w:line="240" w:lineRule="auto"/>
              <w:jc w:val="center"/>
              <w:rPr>
                <w:rFonts w:cstheme="minorHAnsi"/>
                <w:sz w:val="18"/>
                <w:szCs w:val="18"/>
              </w:rPr>
            </w:pPr>
          </w:p>
        </w:tc>
        <w:tc>
          <w:tcPr>
            <w:tcW w:w="1152" w:type="dxa"/>
            <w:tcBorders>
              <w:top w:val="dotted" w:sz="4" w:space="0" w:color="4F6228" w:themeColor="accent3" w:themeShade="80"/>
              <w:left w:val="dotted" w:sz="4" w:space="0" w:color="4F6228" w:themeColor="accent3" w:themeShade="80"/>
              <w:bottom w:val="dotted" w:sz="4" w:space="0" w:color="4F6228" w:themeColor="accent3" w:themeShade="80"/>
              <w:right w:val="dotted" w:sz="4" w:space="0" w:color="4F6228" w:themeColor="accent3" w:themeShade="80"/>
            </w:tcBorders>
            <w:vAlign w:val="center"/>
          </w:tcPr>
          <w:p w:rsidR="008321D5" w:rsidRPr="008B5CA6" w:rsidRDefault="008321D5" w:rsidP="003D1B4A">
            <w:pPr>
              <w:spacing w:before="120" w:line="240" w:lineRule="auto"/>
              <w:jc w:val="center"/>
              <w:rPr>
                <w:rFonts w:cstheme="minorHAnsi"/>
                <w:sz w:val="18"/>
                <w:szCs w:val="18"/>
              </w:rPr>
            </w:pPr>
          </w:p>
        </w:tc>
        <w:tc>
          <w:tcPr>
            <w:tcW w:w="2875" w:type="dxa"/>
            <w:tcBorders>
              <w:top w:val="dotted" w:sz="4" w:space="0" w:color="4F6228" w:themeColor="accent3" w:themeShade="80"/>
              <w:left w:val="dotted" w:sz="4" w:space="0" w:color="4F6228" w:themeColor="accent3" w:themeShade="80"/>
              <w:bottom w:val="dotted" w:sz="4" w:space="0" w:color="4F6228" w:themeColor="accent3" w:themeShade="80"/>
              <w:right w:val="single" w:sz="4" w:space="0" w:color="4F6228" w:themeColor="accent3" w:themeShade="80"/>
            </w:tcBorders>
            <w:vAlign w:val="center"/>
          </w:tcPr>
          <w:p w:rsidR="008321D5" w:rsidRPr="008B5CA6" w:rsidRDefault="008321D5" w:rsidP="003D1B4A">
            <w:pPr>
              <w:spacing w:before="120" w:line="240" w:lineRule="auto"/>
              <w:rPr>
                <w:rFonts w:cstheme="minorHAnsi"/>
                <w:sz w:val="18"/>
                <w:szCs w:val="18"/>
              </w:rPr>
            </w:pPr>
          </w:p>
        </w:tc>
      </w:tr>
      <w:tr w:rsidR="008321D5" w:rsidTr="00F5293B">
        <w:tc>
          <w:tcPr>
            <w:tcW w:w="3325" w:type="dxa"/>
            <w:tcBorders>
              <w:top w:val="dotted" w:sz="4" w:space="0" w:color="4F6228" w:themeColor="accent3" w:themeShade="80"/>
              <w:left w:val="single" w:sz="4" w:space="0" w:color="4F6228" w:themeColor="accent3" w:themeShade="80"/>
              <w:bottom w:val="dotted" w:sz="4" w:space="0" w:color="4F6228" w:themeColor="accent3" w:themeShade="80"/>
              <w:right w:val="dotted" w:sz="4" w:space="0" w:color="4F6228" w:themeColor="accent3" w:themeShade="80"/>
            </w:tcBorders>
            <w:vAlign w:val="center"/>
          </w:tcPr>
          <w:p w:rsidR="008321D5" w:rsidRPr="008B5CA6" w:rsidRDefault="008321D5" w:rsidP="008321D5">
            <w:pPr>
              <w:spacing w:after="0" w:line="240" w:lineRule="auto"/>
              <w:rPr>
                <w:rFonts w:cstheme="minorHAnsi"/>
                <w:sz w:val="18"/>
                <w:szCs w:val="18"/>
              </w:rPr>
            </w:pPr>
            <w:r w:rsidRPr="008B5CA6">
              <w:rPr>
                <w:rFonts w:cstheme="minorHAnsi"/>
                <w:color w:val="000000" w:themeColor="text1"/>
                <w:sz w:val="18"/>
                <w:szCs w:val="18"/>
              </w:rPr>
              <w:t xml:space="preserve">Snake River below </w:t>
            </w:r>
            <w:r>
              <w:rPr>
                <w:rFonts w:cstheme="minorHAnsi"/>
                <w:color w:val="000000" w:themeColor="text1"/>
                <w:sz w:val="18"/>
                <w:szCs w:val="18"/>
              </w:rPr>
              <w:t>Firth</w:t>
            </w:r>
            <w:r w:rsidRPr="008B5CA6">
              <w:rPr>
                <w:rFonts w:cstheme="minorHAnsi"/>
                <w:color w:val="000000" w:themeColor="text1"/>
                <w:sz w:val="18"/>
                <w:szCs w:val="18"/>
              </w:rPr>
              <w:t>, ID</w:t>
            </w:r>
          </w:p>
        </w:tc>
        <w:tc>
          <w:tcPr>
            <w:tcW w:w="1152" w:type="dxa"/>
            <w:tcBorders>
              <w:top w:val="dotted" w:sz="4" w:space="0" w:color="4F6228" w:themeColor="accent3" w:themeShade="80"/>
              <w:left w:val="dotted" w:sz="4" w:space="0" w:color="4F6228" w:themeColor="accent3" w:themeShade="80"/>
              <w:bottom w:val="dotted" w:sz="4" w:space="0" w:color="4F6228" w:themeColor="accent3" w:themeShade="80"/>
              <w:right w:val="dotted" w:sz="4" w:space="0" w:color="4F6228" w:themeColor="accent3" w:themeShade="80"/>
            </w:tcBorders>
            <w:vAlign w:val="center"/>
          </w:tcPr>
          <w:p w:rsidR="008321D5" w:rsidRPr="008B5CA6" w:rsidRDefault="008321D5" w:rsidP="003D1B4A">
            <w:pPr>
              <w:spacing w:before="120" w:line="240" w:lineRule="auto"/>
              <w:jc w:val="center"/>
              <w:rPr>
                <w:rFonts w:cstheme="minorHAnsi"/>
                <w:sz w:val="18"/>
                <w:szCs w:val="18"/>
              </w:rPr>
            </w:pPr>
          </w:p>
        </w:tc>
        <w:tc>
          <w:tcPr>
            <w:tcW w:w="1152" w:type="dxa"/>
            <w:tcBorders>
              <w:top w:val="dotted" w:sz="4" w:space="0" w:color="4F6228" w:themeColor="accent3" w:themeShade="80"/>
              <w:left w:val="dotted" w:sz="4" w:space="0" w:color="4F6228" w:themeColor="accent3" w:themeShade="80"/>
              <w:bottom w:val="dotted" w:sz="4" w:space="0" w:color="4F6228" w:themeColor="accent3" w:themeShade="80"/>
              <w:right w:val="dotted" w:sz="4" w:space="0" w:color="4F6228" w:themeColor="accent3" w:themeShade="80"/>
            </w:tcBorders>
            <w:vAlign w:val="center"/>
          </w:tcPr>
          <w:p w:rsidR="008321D5" w:rsidRPr="008B5CA6" w:rsidRDefault="008321D5" w:rsidP="003D1B4A">
            <w:pPr>
              <w:spacing w:before="120" w:line="240" w:lineRule="auto"/>
              <w:jc w:val="center"/>
              <w:rPr>
                <w:rFonts w:cstheme="minorHAnsi"/>
                <w:sz w:val="18"/>
                <w:szCs w:val="18"/>
              </w:rPr>
            </w:pPr>
          </w:p>
        </w:tc>
        <w:tc>
          <w:tcPr>
            <w:tcW w:w="2875" w:type="dxa"/>
            <w:tcBorders>
              <w:top w:val="dotted" w:sz="4" w:space="0" w:color="4F6228" w:themeColor="accent3" w:themeShade="80"/>
              <w:left w:val="dotted" w:sz="4" w:space="0" w:color="4F6228" w:themeColor="accent3" w:themeShade="80"/>
              <w:bottom w:val="dotted" w:sz="4" w:space="0" w:color="4F6228" w:themeColor="accent3" w:themeShade="80"/>
              <w:right w:val="single" w:sz="4" w:space="0" w:color="4F6228" w:themeColor="accent3" w:themeShade="80"/>
            </w:tcBorders>
            <w:vAlign w:val="center"/>
          </w:tcPr>
          <w:p w:rsidR="008321D5" w:rsidRPr="008B5CA6" w:rsidRDefault="008321D5" w:rsidP="003D1B4A">
            <w:pPr>
              <w:spacing w:before="120" w:line="240" w:lineRule="auto"/>
              <w:rPr>
                <w:rFonts w:cstheme="minorHAnsi"/>
                <w:sz w:val="18"/>
                <w:szCs w:val="18"/>
              </w:rPr>
            </w:pPr>
          </w:p>
        </w:tc>
      </w:tr>
      <w:tr w:rsidR="008321D5" w:rsidTr="00F5293B">
        <w:tc>
          <w:tcPr>
            <w:tcW w:w="3325" w:type="dxa"/>
            <w:tcBorders>
              <w:top w:val="dotted" w:sz="4" w:space="0" w:color="4F6228" w:themeColor="accent3" w:themeShade="80"/>
              <w:left w:val="single" w:sz="4" w:space="0" w:color="4F6228" w:themeColor="accent3" w:themeShade="80"/>
              <w:bottom w:val="dotted" w:sz="4" w:space="0" w:color="4F6228" w:themeColor="accent3" w:themeShade="80"/>
              <w:right w:val="dotted" w:sz="4" w:space="0" w:color="4F6228" w:themeColor="accent3" w:themeShade="80"/>
            </w:tcBorders>
            <w:vAlign w:val="center"/>
          </w:tcPr>
          <w:p w:rsidR="008321D5" w:rsidRPr="008B5CA6" w:rsidRDefault="008321D5" w:rsidP="008321D5">
            <w:pPr>
              <w:spacing w:after="0" w:line="240" w:lineRule="auto"/>
              <w:rPr>
                <w:rFonts w:cstheme="minorHAnsi"/>
                <w:sz w:val="18"/>
                <w:szCs w:val="18"/>
              </w:rPr>
            </w:pPr>
            <w:r w:rsidRPr="008B5CA6">
              <w:rPr>
                <w:rFonts w:cstheme="minorHAnsi"/>
                <w:color w:val="000000" w:themeColor="text1"/>
                <w:sz w:val="18"/>
                <w:szCs w:val="18"/>
              </w:rPr>
              <w:t xml:space="preserve">Henry’s Fork above Snake River </w:t>
            </w:r>
          </w:p>
        </w:tc>
        <w:tc>
          <w:tcPr>
            <w:tcW w:w="1152" w:type="dxa"/>
            <w:tcBorders>
              <w:top w:val="dotted" w:sz="4" w:space="0" w:color="4F6228" w:themeColor="accent3" w:themeShade="80"/>
              <w:left w:val="dotted" w:sz="4" w:space="0" w:color="4F6228" w:themeColor="accent3" w:themeShade="80"/>
              <w:bottom w:val="dotted" w:sz="4" w:space="0" w:color="4F6228" w:themeColor="accent3" w:themeShade="80"/>
              <w:right w:val="dotted" w:sz="4" w:space="0" w:color="4F6228" w:themeColor="accent3" w:themeShade="80"/>
            </w:tcBorders>
            <w:vAlign w:val="center"/>
          </w:tcPr>
          <w:p w:rsidR="008321D5" w:rsidRPr="008B5CA6" w:rsidRDefault="008321D5" w:rsidP="003D1B4A">
            <w:pPr>
              <w:spacing w:before="120" w:line="240" w:lineRule="auto"/>
              <w:jc w:val="center"/>
              <w:rPr>
                <w:rFonts w:cstheme="minorHAnsi"/>
                <w:sz w:val="18"/>
                <w:szCs w:val="18"/>
              </w:rPr>
            </w:pPr>
          </w:p>
        </w:tc>
        <w:tc>
          <w:tcPr>
            <w:tcW w:w="1152" w:type="dxa"/>
            <w:tcBorders>
              <w:top w:val="dotted" w:sz="4" w:space="0" w:color="4F6228" w:themeColor="accent3" w:themeShade="80"/>
              <w:left w:val="dotted" w:sz="4" w:space="0" w:color="4F6228" w:themeColor="accent3" w:themeShade="80"/>
              <w:bottom w:val="dotted" w:sz="4" w:space="0" w:color="4F6228" w:themeColor="accent3" w:themeShade="80"/>
              <w:right w:val="dotted" w:sz="4" w:space="0" w:color="4F6228" w:themeColor="accent3" w:themeShade="80"/>
            </w:tcBorders>
            <w:vAlign w:val="center"/>
          </w:tcPr>
          <w:p w:rsidR="008321D5" w:rsidRPr="008B5CA6" w:rsidRDefault="008321D5" w:rsidP="003D1B4A">
            <w:pPr>
              <w:spacing w:before="120" w:line="240" w:lineRule="auto"/>
              <w:jc w:val="center"/>
              <w:rPr>
                <w:rFonts w:cstheme="minorHAnsi"/>
                <w:sz w:val="18"/>
                <w:szCs w:val="18"/>
              </w:rPr>
            </w:pPr>
          </w:p>
        </w:tc>
        <w:tc>
          <w:tcPr>
            <w:tcW w:w="2875" w:type="dxa"/>
            <w:tcBorders>
              <w:top w:val="dotted" w:sz="4" w:space="0" w:color="4F6228" w:themeColor="accent3" w:themeShade="80"/>
              <w:left w:val="dotted" w:sz="4" w:space="0" w:color="4F6228" w:themeColor="accent3" w:themeShade="80"/>
              <w:bottom w:val="dotted" w:sz="4" w:space="0" w:color="4F6228" w:themeColor="accent3" w:themeShade="80"/>
              <w:right w:val="single" w:sz="4" w:space="0" w:color="4F6228" w:themeColor="accent3" w:themeShade="80"/>
            </w:tcBorders>
            <w:vAlign w:val="center"/>
          </w:tcPr>
          <w:p w:rsidR="008321D5" w:rsidRPr="008B5CA6" w:rsidRDefault="008321D5" w:rsidP="003D1B4A">
            <w:pPr>
              <w:spacing w:before="120" w:line="240" w:lineRule="auto"/>
              <w:rPr>
                <w:rFonts w:cstheme="minorHAnsi"/>
                <w:sz w:val="18"/>
                <w:szCs w:val="18"/>
              </w:rPr>
            </w:pPr>
          </w:p>
        </w:tc>
      </w:tr>
      <w:tr w:rsidR="008321D5" w:rsidTr="00F5293B">
        <w:tc>
          <w:tcPr>
            <w:tcW w:w="3325" w:type="dxa"/>
            <w:tcBorders>
              <w:top w:val="dotted" w:sz="4" w:space="0" w:color="4F6228" w:themeColor="accent3" w:themeShade="80"/>
              <w:left w:val="single" w:sz="4" w:space="0" w:color="4F6228" w:themeColor="accent3" w:themeShade="80"/>
              <w:bottom w:val="dotted" w:sz="4" w:space="0" w:color="4F6228" w:themeColor="accent3" w:themeShade="80"/>
              <w:right w:val="dotted" w:sz="4" w:space="0" w:color="4F6228" w:themeColor="accent3" w:themeShade="80"/>
            </w:tcBorders>
            <w:vAlign w:val="center"/>
          </w:tcPr>
          <w:p w:rsidR="008321D5" w:rsidRPr="008B5CA6" w:rsidRDefault="008321D5" w:rsidP="008321D5">
            <w:pPr>
              <w:spacing w:after="0" w:line="240" w:lineRule="auto"/>
              <w:rPr>
                <w:rFonts w:cstheme="minorHAnsi"/>
                <w:sz w:val="18"/>
                <w:szCs w:val="18"/>
              </w:rPr>
            </w:pPr>
            <w:r w:rsidRPr="008B5CA6">
              <w:rPr>
                <w:rFonts w:cstheme="minorHAnsi"/>
                <w:color w:val="000000" w:themeColor="text1"/>
                <w:sz w:val="18"/>
                <w:szCs w:val="18"/>
              </w:rPr>
              <w:t xml:space="preserve">Henry’s </w:t>
            </w:r>
            <w:r>
              <w:rPr>
                <w:rFonts w:cstheme="minorHAnsi"/>
                <w:color w:val="000000" w:themeColor="text1"/>
                <w:sz w:val="18"/>
                <w:szCs w:val="18"/>
              </w:rPr>
              <w:t>Fork below Warm River</w:t>
            </w:r>
          </w:p>
        </w:tc>
        <w:tc>
          <w:tcPr>
            <w:tcW w:w="1152" w:type="dxa"/>
            <w:tcBorders>
              <w:top w:val="dotted" w:sz="4" w:space="0" w:color="4F6228" w:themeColor="accent3" w:themeShade="80"/>
              <w:left w:val="dotted" w:sz="4" w:space="0" w:color="4F6228" w:themeColor="accent3" w:themeShade="80"/>
              <w:bottom w:val="dotted" w:sz="4" w:space="0" w:color="4F6228" w:themeColor="accent3" w:themeShade="80"/>
              <w:right w:val="dotted" w:sz="4" w:space="0" w:color="4F6228" w:themeColor="accent3" w:themeShade="80"/>
            </w:tcBorders>
            <w:vAlign w:val="center"/>
          </w:tcPr>
          <w:p w:rsidR="008321D5" w:rsidRPr="008B5CA6" w:rsidRDefault="008321D5" w:rsidP="003D1B4A">
            <w:pPr>
              <w:spacing w:before="120" w:line="240" w:lineRule="auto"/>
              <w:jc w:val="center"/>
              <w:rPr>
                <w:rFonts w:cstheme="minorHAnsi"/>
                <w:sz w:val="18"/>
                <w:szCs w:val="18"/>
              </w:rPr>
            </w:pPr>
          </w:p>
        </w:tc>
        <w:tc>
          <w:tcPr>
            <w:tcW w:w="1152" w:type="dxa"/>
            <w:tcBorders>
              <w:top w:val="dotted" w:sz="4" w:space="0" w:color="4F6228" w:themeColor="accent3" w:themeShade="80"/>
              <w:left w:val="dotted" w:sz="4" w:space="0" w:color="4F6228" w:themeColor="accent3" w:themeShade="80"/>
              <w:bottom w:val="dotted" w:sz="4" w:space="0" w:color="4F6228" w:themeColor="accent3" w:themeShade="80"/>
              <w:right w:val="dotted" w:sz="4" w:space="0" w:color="4F6228" w:themeColor="accent3" w:themeShade="80"/>
            </w:tcBorders>
            <w:vAlign w:val="center"/>
          </w:tcPr>
          <w:p w:rsidR="008321D5" w:rsidRPr="008B5CA6" w:rsidRDefault="008321D5" w:rsidP="003D1B4A">
            <w:pPr>
              <w:spacing w:before="120" w:line="240" w:lineRule="auto"/>
              <w:jc w:val="center"/>
              <w:rPr>
                <w:rFonts w:cstheme="minorHAnsi"/>
                <w:sz w:val="18"/>
                <w:szCs w:val="18"/>
              </w:rPr>
            </w:pPr>
          </w:p>
        </w:tc>
        <w:tc>
          <w:tcPr>
            <w:tcW w:w="2875" w:type="dxa"/>
            <w:tcBorders>
              <w:top w:val="dotted" w:sz="4" w:space="0" w:color="4F6228" w:themeColor="accent3" w:themeShade="80"/>
              <w:left w:val="dotted" w:sz="4" w:space="0" w:color="4F6228" w:themeColor="accent3" w:themeShade="80"/>
              <w:bottom w:val="dotted" w:sz="4" w:space="0" w:color="4F6228" w:themeColor="accent3" w:themeShade="80"/>
              <w:right w:val="single" w:sz="4" w:space="0" w:color="4F6228" w:themeColor="accent3" w:themeShade="80"/>
            </w:tcBorders>
            <w:vAlign w:val="center"/>
          </w:tcPr>
          <w:p w:rsidR="008321D5" w:rsidRPr="008B5CA6" w:rsidRDefault="008321D5" w:rsidP="003D1B4A">
            <w:pPr>
              <w:spacing w:before="120" w:line="240" w:lineRule="auto"/>
              <w:rPr>
                <w:rFonts w:cstheme="minorHAnsi"/>
                <w:sz w:val="18"/>
                <w:szCs w:val="18"/>
              </w:rPr>
            </w:pPr>
          </w:p>
        </w:tc>
      </w:tr>
      <w:tr w:rsidR="008321D5" w:rsidTr="00F5293B">
        <w:tc>
          <w:tcPr>
            <w:tcW w:w="3325" w:type="dxa"/>
            <w:tcBorders>
              <w:top w:val="dotted" w:sz="4" w:space="0" w:color="4F6228" w:themeColor="accent3" w:themeShade="80"/>
              <w:left w:val="single" w:sz="4" w:space="0" w:color="4F6228" w:themeColor="accent3" w:themeShade="80"/>
              <w:bottom w:val="single" w:sz="4" w:space="0" w:color="4F6228" w:themeColor="accent3" w:themeShade="80"/>
              <w:right w:val="dotted" w:sz="4" w:space="0" w:color="4F6228" w:themeColor="accent3" w:themeShade="80"/>
            </w:tcBorders>
            <w:vAlign w:val="center"/>
          </w:tcPr>
          <w:p w:rsidR="008321D5" w:rsidRPr="008B5CA6" w:rsidRDefault="008321D5" w:rsidP="008321D5">
            <w:pPr>
              <w:spacing w:after="0" w:line="240" w:lineRule="auto"/>
              <w:rPr>
                <w:rFonts w:cstheme="minorHAnsi"/>
                <w:sz w:val="18"/>
                <w:szCs w:val="18"/>
              </w:rPr>
            </w:pPr>
            <w:r>
              <w:rPr>
                <w:rFonts w:cstheme="minorHAnsi"/>
                <w:color w:val="000000" w:themeColor="text1"/>
                <w:sz w:val="18"/>
                <w:szCs w:val="18"/>
              </w:rPr>
              <w:t>Teton River above Canyon Creek</w:t>
            </w:r>
          </w:p>
        </w:tc>
        <w:tc>
          <w:tcPr>
            <w:tcW w:w="1152" w:type="dxa"/>
            <w:tcBorders>
              <w:top w:val="dotted" w:sz="4" w:space="0" w:color="4F6228" w:themeColor="accent3" w:themeShade="80"/>
              <w:left w:val="dotted" w:sz="4" w:space="0" w:color="4F6228" w:themeColor="accent3" w:themeShade="80"/>
              <w:bottom w:val="single" w:sz="4" w:space="0" w:color="4F6228" w:themeColor="accent3" w:themeShade="80"/>
              <w:right w:val="dotted" w:sz="4" w:space="0" w:color="4F6228" w:themeColor="accent3" w:themeShade="80"/>
            </w:tcBorders>
            <w:vAlign w:val="center"/>
          </w:tcPr>
          <w:p w:rsidR="008321D5" w:rsidRPr="008B5CA6" w:rsidRDefault="008321D5" w:rsidP="003D1B4A">
            <w:pPr>
              <w:spacing w:before="120" w:line="240" w:lineRule="auto"/>
              <w:jc w:val="center"/>
              <w:rPr>
                <w:rFonts w:cstheme="minorHAnsi"/>
                <w:sz w:val="18"/>
                <w:szCs w:val="18"/>
              </w:rPr>
            </w:pPr>
          </w:p>
        </w:tc>
        <w:tc>
          <w:tcPr>
            <w:tcW w:w="1152" w:type="dxa"/>
            <w:tcBorders>
              <w:top w:val="dotted" w:sz="4" w:space="0" w:color="4F6228" w:themeColor="accent3" w:themeShade="80"/>
              <w:left w:val="dotted" w:sz="4" w:space="0" w:color="4F6228" w:themeColor="accent3" w:themeShade="80"/>
              <w:bottom w:val="single" w:sz="4" w:space="0" w:color="4F6228" w:themeColor="accent3" w:themeShade="80"/>
              <w:right w:val="dotted" w:sz="4" w:space="0" w:color="4F6228" w:themeColor="accent3" w:themeShade="80"/>
            </w:tcBorders>
            <w:vAlign w:val="center"/>
          </w:tcPr>
          <w:p w:rsidR="008321D5" w:rsidRPr="008B5CA6" w:rsidRDefault="008321D5" w:rsidP="003D1B4A">
            <w:pPr>
              <w:spacing w:before="120" w:line="240" w:lineRule="auto"/>
              <w:jc w:val="center"/>
              <w:rPr>
                <w:rFonts w:cstheme="minorHAnsi"/>
                <w:sz w:val="18"/>
                <w:szCs w:val="18"/>
              </w:rPr>
            </w:pPr>
          </w:p>
        </w:tc>
        <w:tc>
          <w:tcPr>
            <w:tcW w:w="2875" w:type="dxa"/>
            <w:tcBorders>
              <w:top w:val="dotted" w:sz="4" w:space="0" w:color="4F6228" w:themeColor="accent3" w:themeShade="80"/>
              <w:left w:val="dotted" w:sz="4" w:space="0" w:color="4F6228" w:themeColor="accent3" w:themeShade="80"/>
              <w:bottom w:val="single" w:sz="4" w:space="0" w:color="4F6228" w:themeColor="accent3" w:themeShade="80"/>
              <w:right w:val="single" w:sz="4" w:space="0" w:color="4F6228" w:themeColor="accent3" w:themeShade="80"/>
            </w:tcBorders>
            <w:vAlign w:val="center"/>
          </w:tcPr>
          <w:p w:rsidR="008321D5" w:rsidRPr="008B5CA6" w:rsidRDefault="008321D5" w:rsidP="003D1B4A">
            <w:pPr>
              <w:spacing w:before="120" w:line="240" w:lineRule="auto"/>
              <w:rPr>
                <w:rFonts w:cstheme="minorHAnsi"/>
                <w:sz w:val="18"/>
                <w:szCs w:val="18"/>
              </w:rPr>
            </w:pPr>
          </w:p>
        </w:tc>
      </w:tr>
    </w:tbl>
    <w:p w:rsidR="00465924" w:rsidRPr="00465924" w:rsidRDefault="00465924" w:rsidP="00465924">
      <w:pPr>
        <w:spacing w:after="0" w:line="240" w:lineRule="auto"/>
        <w:ind w:left="547" w:hanging="547"/>
        <w:rPr>
          <w:rFonts w:cstheme="minorHAnsi"/>
          <w:b/>
          <w:sz w:val="16"/>
          <w:szCs w:val="16"/>
        </w:rPr>
      </w:pPr>
    </w:p>
    <w:p w:rsidR="00465924" w:rsidRDefault="00465924">
      <w:pPr>
        <w:rPr>
          <w:rFonts w:cstheme="minorHAnsi"/>
          <w:b/>
          <w:sz w:val="24"/>
          <w:szCs w:val="24"/>
        </w:rPr>
      </w:pPr>
      <w:r>
        <w:rPr>
          <w:rFonts w:cstheme="minorHAnsi"/>
          <w:b/>
          <w:sz w:val="24"/>
          <w:szCs w:val="24"/>
        </w:rPr>
        <w:br w:type="page"/>
      </w:r>
    </w:p>
    <w:p w:rsidR="00474CCD" w:rsidRDefault="00E93EDB" w:rsidP="00F2503A">
      <w:pPr>
        <w:spacing w:before="240"/>
        <w:ind w:left="547" w:hanging="547"/>
        <w:rPr>
          <w:rFonts w:cstheme="minorHAnsi"/>
          <w:b/>
          <w:sz w:val="24"/>
          <w:szCs w:val="24"/>
        </w:rPr>
      </w:pPr>
      <w:r>
        <w:rPr>
          <w:rFonts w:cstheme="minorHAnsi"/>
          <w:b/>
          <w:sz w:val="24"/>
          <w:szCs w:val="24"/>
        </w:rPr>
        <w:lastRenderedPageBreak/>
        <w:t>St. Anthony Dune Field</w:t>
      </w:r>
    </w:p>
    <w:p w:rsidR="00C43B35" w:rsidRDefault="00C43B35" w:rsidP="00F2503A">
      <w:pPr>
        <w:spacing w:before="240"/>
        <w:ind w:left="547" w:hanging="547"/>
        <w:rPr>
          <w:rFonts w:ascii="Calibri" w:hAnsi="Calibri" w:cs="Calibri"/>
          <w:color w:val="000000" w:themeColor="text1"/>
          <w:sz w:val="22"/>
          <w:szCs w:val="22"/>
        </w:rPr>
      </w:pPr>
      <w:r w:rsidRPr="00F1792A">
        <w:rPr>
          <w:rFonts w:cstheme="minorHAnsi"/>
        </w:rPr>
        <w:t xml:space="preserve">Note:  </w:t>
      </w:r>
      <w:r w:rsidRPr="00C43B35">
        <w:rPr>
          <w:rFonts w:cstheme="minorHAnsi"/>
        </w:rPr>
        <w:t xml:space="preserve">These questions deal with eolian features in the ESRP.  </w:t>
      </w:r>
      <w:r>
        <w:rPr>
          <w:rFonts w:cstheme="minorHAnsi"/>
          <w:color w:val="000000" w:themeColor="text1"/>
        </w:rPr>
        <w:t>Please r</w:t>
      </w:r>
      <w:r w:rsidRPr="00C43B35">
        <w:rPr>
          <w:rFonts w:cstheme="minorHAnsi"/>
          <w:color w:val="000000" w:themeColor="text1"/>
        </w:rPr>
        <w:t>efer to Pierce and Scott (1982)</w:t>
      </w:r>
      <w:r>
        <w:rPr>
          <w:rFonts w:cstheme="minorHAnsi"/>
          <w:color w:val="000000" w:themeColor="text1"/>
        </w:rPr>
        <w:t xml:space="preserve">, </w:t>
      </w:r>
      <w:r w:rsidRPr="00C43B35">
        <w:rPr>
          <w:rFonts w:cstheme="minorHAnsi"/>
          <w:color w:val="000000" w:themeColor="text1"/>
        </w:rPr>
        <w:t xml:space="preserve">Lewis and Fosberg (1982) </w:t>
      </w:r>
      <w:r w:rsidRPr="00C43B35">
        <w:rPr>
          <w:rFonts w:cstheme="minorHAnsi"/>
        </w:rPr>
        <w:t>or other sources of in</w:t>
      </w:r>
      <w:bookmarkStart w:id="1" w:name="_GoBack"/>
      <w:bookmarkEnd w:id="1"/>
      <w:r w:rsidRPr="00C43B35">
        <w:rPr>
          <w:rFonts w:cstheme="minorHAnsi"/>
        </w:rPr>
        <w:t xml:space="preserve">formation on </w:t>
      </w:r>
      <w:r w:rsidR="00407789" w:rsidRPr="00C43B35">
        <w:rPr>
          <w:rFonts w:cstheme="minorHAnsi"/>
        </w:rPr>
        <w:t xml:space="preserve">eolian </w:t>
      </w:r>
      <w:r w:rsidRPr="00C43B35">
        <w:rPr>
          <w:rFonts w:cstheme="minorHAnsi"/>
        </w:rPr>
        <w:t xml:space="preserve">geomorphology </w:t>
      </w:r>
      <w:r w:rsidRPr="00C43B35">
        <w:rPr>
          <w:rFonts w:cstheme="minorHAnsi"/>
          <w:color w:val="000000" w:themeColor="text1"/>
        </w:rPr>
        <w:t>for assistance</w:t>
      </w:r>
      <w:r w:rsidRPr="00C43B35">
        <w:rPr>
          <w:rFonts w:cstheme="minorHAnsi"/>
        </w:rPr>
        <w:t xml:space="preserve"> with these questions.  Copies of some reference materials will be available in the GIS laboratory.</w:t>
      </w:r>
    </w:p>
    <w:tbl>
      <w:tblPr>
        <w:tblStyle w:val="TableGrid"/>
        <w:tblpPr w:leftFromText="180" w:rightFromText="180" w:vertAnchor="text" w:horzAnchor="margin" w:tblpXSpec="right" w:tblpY="267"/>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9C22BE" w:rsidTr="00E93EDB">
        <w:tc>
          <w:tcPr>
            <w:tcW w:w="6840" w:type="dxa"/>
            <w:vMerge w:val="restart"/>
            <w:tcBorders>
              <w:left w:val="dotted" w:sz="4" w:space="0" w:color="808080" w:themeColor="background1" w:themeShade="80"/>
            </w:tcBorders>
            <w:shd w:val="clear" w:color="auto" w:fill="auto"/>
          </w:tcPr>
          <w:p w:rsidR="009C22BE" w:rsidRPr="00B21BCB" w:rsidRDefault="009C22BE" w:rsidP="008137A0">
            <w:pPr>
              <w:spacing w:before="120"/>
              <w:ind w:left="540" w:hanging="540"/>
              <w:rPr>
                <w:rFonts w:ascii="Cambria" w:hAnsi="Cambria"/>
                <w:i/>
                <w:color w:val="000000" w:themeColor="text1"/>
              </w:rPr>
            </w:pPr>
            <w:r w:rsidRPr="00B21BCB">
              <w:rPr>
                <w:rFonts w:ascii="Cambria" w:hAnsi="Cambria"/>
                <w:i/>
                <w:color w:val="000000" w:themeColor="text1"/>
              </w:rPr>
              <w:t>4-</w:t>
            </w:r>
            <w:r w:rsidR="007F6A79" w:rsidRPr="00B21BCB">
              <w:rPr>
                <w:rFonts w:ascii="Cambria" w:hAnsi="Cambria"/>
                <w:i/>
                <w:color w:val="000000" w:themeColor="text1"/>
              </w:rPr>
              <w:t>1</w:t>
            </w:r>
            <w:r w:rsidR="008137A0">
              <w:rPr>
                <w:rFonts w:ascii="Cambria" w:hAnsi="Cambria"/>
                <w:i/>
                <w:color w:val="000000" w:themeColor="text1"/>
              </w:rPr>
              <w:t>8</w:t>
            </w:r>
            <w:r w:rsidRPr="00B21BCB">
              <w:rPr>
                <w:rFonts w:ascii="Cambria" w:hAnsi="Cambria"/>
                <w:i/>
                <w:color w:val="000000" w:themeColor="text1"/>
              </w:rPr>
              <w:t xml:space="preserve"> </w:t>
            </w:r>
            <w:r w:rsidRPr="00B21BCB">
              <w:rPr>
                <w:rFonts w:ascii="Cambria" w:hAnsi="Cambria"/>
                <w:i/>
              </w:rPr>
              <w:t xml:space="preserve">  </w:t>
            </w:r>
            <w:r w:rsidR="000E2976" w:rsidRPr="00B21BCB">
              <w:rPr>
                <w:rFonts w:ascii="Cambria" w:hAnsi="Cambria"/>
                <w:i/>
                <w:color w:val="000000" w:themeColor="text1"/>
              </w:rPr>
              <w:t xml:space="preserve"> Add the USGS-Orthoimage</w:t>
            </w:r>
            <w:r w:rsidR="00C43B35" w:rsidRPr="00B21BCB">
              <w:rPr>
                <w:rFonts w:ascii="Cambria" w:hAnsi="Cambria"/>
                <w:i/>
                <w:color w:val="000000" w:themeColor="text1"/>
              </w:rPr>
              <w:t>ry WMS</w:t>
            </w:r>
            <w:r w:rsidR="000E2976" w:rsidRPr="00B21BCB">
              <w:rPr>
                <w:rFonts w:ascii="Cambria" w:hAnsi="Cambria"/>
                <w:i/>
                <w:color w:val="000000" w:themeColor="text1"/>
              </w:rPr>
              <w:t xml:space="preserve"> layer from the USGS TNM Service or open Google Earth and fly to the dune field.  </w:t>
            </w:r>
            <w:r w:rsidR="00095C2D" w:rsidRPr="00B21BCB">
              <w:rPr>
                <w:rFonts w:ascii="Cambria" w:hAnsi="Cambria"/>
                <w:i/>
              </w:rPr>
              <w:t>Describe the morphology (length, width, height, orientation and etc.) of the sand dunes at the St. Anthony dune f</w:t>
            </w:r>
            <w:r w:rsidR="00E93EDB" w:rsidRPr="00B21BCB">
              <w:rPr>
                <w:rFonts w:ascii="Cambria" w:hAnsi="Cambria"/>
                <w:i/>
              </w:rPr>
              <w:t>ield south of the South Juniper Buttes</w:t>
            </w:r>
            <w:r w:rsidR="00095C2D" w:rsidRPr="00B21BCB">
              <w:rPr>
                <w:rFonts w:ascii="Cambria" w:hAnsi="Cambria"/>
                <w:i/>
              </w:rPr>
              <w:t xml:space="preserve"> and east of the city of St. Anthony.  To which morphological class(es) (Fig</w:t>
            </w:r>
            <w:r w:rsidR="00374909" w:rsidRPr="00B21BCB">
              <w:rPr>
                <w:rFonts w:ascii="Cambria" w:hAnsi="Cambria"/>
                <w:i/>
              </w:rPr>
              <w:t>.</w:t>
            </w:r>
            <w:r w:rsidR="00095C2D" w:rsidRPr="00B21BCB">
              <w:rPr>
                <w:rFonts w:ascii="Cambria" w:hAnsi="Cambria"/>
                <w:i/>
              </w:rPr>
              <w:t xml:space="preserve"> 9) do these dunes belong?</w:t>
            </w:r>
            <w:r w:rsidR="008E54B2" w:rsidRPr="00B21BCB">
              <w:rPr>
                <w:rFonts w:ascii="Cambria" w:hAnsi="Cambria"/>
                <w:i/>
              </w:rPr>
              <w:t xml:space="preserve">  What does the dune morphology indicate about sediment supply and wind direction in this region?</w:t>
            </w:r>
          </w:p>
        </w:tc>
        <w:tc>
          <w:tcPr>
            <w:tcW w:w="687" w:type="dxa"/>
            <w:shd w:val="clear" w:color="auto" w:fill="auto"/>
          </w:tcPr>
          <w:p w:rsidR="009C22BE" w:rsidRPr="002D24CF" w:rsidRDefault="009C22BE" w:rsidP="00E93EDB">
            <w:pPr>
              <w:spacing w:after="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9C22BE" w:rsidRPr="002D24CF" w:rsidRDefault="009C22BE" w:rsidP="00E93EDB">
            <w:pPr>
              <w:spacing w:after="0"/>
              <w:jc w:val="center"/>
              <w:rPr>
                <w:rFonts w:cstheme="minorHAnsi"/>
                <w:sz w:val="18"/>
                <w:szCs w:val="18"/>
              </w:rPr>
            </w:pPr>
            <w:r w:rsidRPr="002D24CF">
              <w:rPr>
                <w:rFonts w:cstheme="minorHAnsi"/>
                <w:sz w:val="18"/>
                <w:szCs w:val="18"/>
              </w:rPr>
              <w:t>Wght</w:t>
            </w:r>
          </w:p>
        </w:tc>
        <w:tc>
          <w:tcPr>
            <w:tcW w:w="688" w:type="dxa"/>
            <w:tcBorders>
              <w:right w:val="dotted" w:sz="4" w:space="0" w:color="808080" w:themeColor="background1" w:themeShade="80"/>
            </w:tcBorders>
            <w:shd w:val="clear" w:color="auto" w:fill="auto"/>
            <w:vAlign w:val="center"/>
          </w:tcPr>
          <w:p w:rsidR="009C22BE" w:rsidRPr="002D24CF" w:rsidRDefault="009C22BE" w:rsidP="00E93EDB">
            <w:pPr>
              <w:spacing w:after="0"/>
              <w:jc w:val="center"/>
              <w:rPr>
                <w:rFonts w:cstheme="minorHAnsi"/>
                <w:sz w:val="18"/>
                <w:szCs w:val="18"/>
              </w:rPr>
            </w:pPr>
            <w:r w:rsidRPr="002D24CF">
              <w:rPr>
                <w:rFonts w:cstheme="minorHAnsi"/>
                <w:sz w:val="18"/>
                <w:szCs w:val="18"/>
              </w:rPr>
              <w:t>Score</w:t>
            </w:r>
          </w:p>
        </w:tc>
      </w:tr>
      <w:tr w:rsidR="009C22BE" w:rsidTr="00E93EDB">
        <w:tc>
          <w:tcPr>
            <w:tcW w:w="6840" w:type="dxa"/>
            <w:vMerge/>
            <w:tcBorders>
              <w:left w:val="dotted" w:sz="4" w:space="0" w:color="808080" w:themeColor="background1" w:themeShade="80"/>
            </w:tcBorders>
            <w:shd w:val="clear" w:color="auto" w:fill="auto"/>
          </w:tcPr>
          <w:p w:rsidR="009C22BE" w:rsidRPr="002D24CF" w:rsidRDefault="009C22BE" w:rsidP="00E93EDB">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9C22BE" w:rsidRPr="002D24CF" w:rsidRDefault="009C22BE" w:rsidP="00E93EDB">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9C22BE" w:rsidRPr="002D24CF" w:rsidRDefault="009C22BE" w:rsidP="00E93EDB">
            <w:pPr>
              <w:spacing w:before="120"/>
              <w:jc w:val="center"/>
              <w:rPr>
                <w:rFonts w:cstheme="minorHAnsi"/>
                <w:color w:val="FF0000"/>
                <w:sz w:val="18"/>
                <w:szCs w:val="18"/>
              </w:rPr>
            </w:pPr>
            <w:r>
              <w:rPr>
                <w:rFonts w:cstheme="minorHAnsi"/>
                <w:color w:val="000000" w:themeColor="text1"/>
                <w:sz w:val="18"/>
                <w:szCs w:val="18"/>
              </w:rPr>
              <w:t>1</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9C22BE" w:rsidRPr="002D24CF" w:rsidRDefault="009C22BE" w:rsidP="00E93EDB">
            <w:pPr>
              <w:spacing w:before="120"/>
              <w:jc w:val="center"/>
              <w:rPr>
                <w:rFonts w:cstheme="minorHAnsi"/>
                <w:b/>
                <w:color w:val="FF0000"/>
                <w:sz w:val="18"/>
                <w:szCs w:val="18"/>
              </w:rPr>
            </w:pPr>
          </w:p>
        </w:tc>
      </w:tr>
      <w:tr w:rsidR="009C22BE" w:rsidTr="00E93EDB">
        <w:tc>
          <w:tcPr>
            <w:tcW w:w="6840" w:type="dxa"/>
            <w:vMerge/>
            <w:tcBorders>
              <w:left w:val="dotted" w:sz="4" w:space="0" w:color="808080" w:themeColor="background1" w:themeShade="80"/>
              <w:right w:val="nil"/>
            </w:tcBorders>
            <w:shd w:val="clear" w:color="auto" w:fill="auto"/>
          </w:tcPr>
          <w:p w:rsidR="009C22BE" w:rsidRPr="002D24CF" w:rsidRDefault="009C22BE" w:rsidP="00E93EDB">
            <w:pPr>
              <w:spacing w:before="120"/>
              <w:ind w:left="540" w:hanging="540"/>
              <w:rPr>
                <w:rFonts w:asciiTheme="majorHAnsi" w:hAnsiTheme="majorHAnsi"/>
                <w:i/>
                <w:color w:val="000000" w:themeColor="text1"/>
                <w:sz w:val="22"/>
                <w:szCs w:val="22"/>
              </w:rPr>
            </w:pPr>
          </w:p>
        </w:tc>
        <w:tc>
          <w:tcPr>
            <w:tcW w:w="2062" w:type="dxa"/>
            <w:gridSpan w:val="3"/>
            <w:tcBorders>
              <w:left w:val="nil"/>
              <w:bottom w:val="dotted" w:sz="4" w:space="0" w:color="808080" w:themeColor="background1" w:themeShade="80"/>
              <w:right w:val="dotted" w:sz="4" w:space="0" w:color="808080" w:themeColor="background1" w:themeShade="80"/>
            </w:tcBorders>
            <w:shd w:val="clear" w:color="auto" w:fill="auto"/>
          </w:tcPr>
          <w:p w:rsidR="009C22BE" w:rsidRPr="00C7564F" w:rsidRDefault="009C22BE" w:rsidP="00E93EDB">
            <w:pPr>
              <w:spacing w:after="0" w:line="240" w:lineRule="auto"/>
              <w:jc w:val="center"/>
              <w:rPr>
                <w:rFonts w:asciiTheme="majorHAnsi" w:hAnsiTheme="majorHAnsi" w:cstheme="minorHAnsi"/>
                <w:color w:val="FF0000"/>
                <w:sz w:val="8"/>
                <w:szCs w:val="8"/>
              </w:rPr>
            </w:pPr>
          </w:p>
        </w:tc>
      </w:tr>
    </w:tbl>
    <w:tbl>
      <w:tblPr>
        <w:tblStyle w:val="TableGrid"/>
        <w:tblpPr w:leftFromText="180" w:rightFromText="180" w:vertAnchor="text" w:horzAnchor="page" w:tblpX="6241" w:tblpY="-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1"/>
      </w:tblGrid>
      <w:tr w:rsidR="00A46558" w:rsidTr="00374909">
        <w:tc>
          <w:tcPr>
            <w:tcW w:w="5711" w:type="dxa"/>
          </w:tcPr>
          <w:p w:rsidR="00A46558" w:rsidRDefault="00A46558" w:rsidP="00374909">
            <w:pPr>
              <w:spacing w:before="120" w:line="240" w:lineRule="auto"/>
              <w:rPr>
                <w:rFonts w:eastAsia="Batang" w:cstheme="minorHAnsi"/>
                <w:sz w:val="22"/>
                <w:szCs w:val="22"/>
                <w:lang w:eastAsia="ko-KR"/>
              </w:rPr>
            </w:pPr>
            <w:r>
              <w:rPr>
                <w:rFonts w:eastAsia="Batang" w:cstheme="minorHAnsi"/>
                <w:noProof/>
                <w:sz w:val="22"/>
                <w:szCs w:val="22"/>
              </w:rPr>
              <w:drawing>
                <wp:inline distT="0" distB="0" distL="0" distR="0" wp14:anchorId="3B26459E" wp14:editId="46499EFB">
                  <wp:extent cx="3146718" cy="3990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ne Classification from McKee1979-version 2.tif"/>
                          <pic:cNvPicPr/>
                        </pic:nvPicPr>
                        <pic:blipFill rotWithShape="1">
                          <a:blip r:embed="rId20" cstate="print">
                            <a:extLst>
                              <a:ext uri="{28A0092B-C50C-407E-A947-70E740481C1C}">
                                <a14:useLocalDpi xmlns:a14="http://schemas.microsoft.com/office/drawing/2010/main" val="0"/>
                              </a:ext>
                            </a:extLst>
                          </a:blip>
                          <a:srcRect b="6052"/>
                          <a:stretch/>
                        </pic:blipFill>
                        <pic:spPr bwMode="auto">
                          <a:xfrm>
                            <a:off x="0" y="0"/>
                            <a:ext cx="3158780" cy="4006273"/>
                          </a:xfrm>
                          <a:prstGeom prst="rect">
                            <a:avLst/>
                          </a:prstGeom>
                          <a:ln>
                            <a:noFill/>
                          </a:ln>
                          <a:extLst>
                            <a:ext uri="{53640926-AAD7-44D8-BBD7-CCE9431645EC}">
                              <a14:shadowObscured xmlns:a14="http://schemas.microsoft.com/office/drawing/2010/main"/>
                            </a:ext>
                          </a:extLst>
                        </pic:spPr>
                      </pic:pic>
                    </a:graphicData>
                  </a:graphic>
                </wp:inline>
              </w:drawing>
            </w:r>
          </w:p>
        </w:tc>
      </w:tr>
      <w:tr w:rsidR="00A46558" w:rsidTr="00374909">
        <w:tc>
          <w:tcPr>
            <w:tcW w:w="5711" w:type="dxa"/>
          </w:tcPr>
          <w:p w:rsidR="00A46558" w:rsidRPr="008E54B2" w:rsidRDefault="00A46558" w:rsidP="00374909">
            <w:pPr>
              <w:spacing w:before="120" w:line="240" w:lineRule="auto"/>
              <w:ind w:left="342" w:hanging="342"/>
              <w:rPr>
                <w:rFonts w:eastAsia="Batang" w:cstheme="minorHAnsi"/>
                <w:sz w:val="18"/>
                <w:szCs w:val="18"/>
                <w:lang w:eastAsia="ko-KR"/>
              </w:rPr>
            </w:pPr>
            <w:r>
              <w:rPr>
                <w:rFonts w:eastAsia="Batang" w:cstheme="minorHAnsi"/>
                <w:sz w:val="18"/>
                <w:szCs w:val="18"/>
                <w:lang w:eastAsia="ko-KR"/>
              </w:rPr>
              <w:t>Figure 9.  Morphology of barchans dunes, barchanoidal ridges and transverse ridges and their relationship to sediment supply (modified from McKee, 1992).</w:t>
            </w:r>
          </w:p>
        </w:tc>
      </w:tr>
    </w:tbl>
    <w:tbl>
      <w:tblPr>
        <w:tblStyle w:val="TableGrid"/>
        <w:tblW w:w="0" w:type="auto"/>
        <w:tblInd w:w="-5"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4140"/>
      </w:tblGrid>
      <w:tr w:rsidR="00BA656F" w:rsidTr="00465924">
        <w:trPr>
          <w:trHeight w:val="7865"/>
        </w:trPr>
        <w:tc>
          <w:tcPr>
            <w:tcW w:w="4140" w:type="dxa"/>
          </w:tcPr>
          <w:p w:rsidR="00BA656F" w:rsidRDefault="00BA656F" w:rsidP="0071328C">
            <w:pPr>
              <w:spacing w:before="120"/>
              <w:rPr>
                <w:rFonts w:cstheme="minorHAnsi"/>
                <w:color w:val="000000" w:themeColor="text1"/>
                <w:sz w:val="22"/>
                <w:szCs w:val="22"/>
              </w:rPr>
            </w:pPr>
          </w:p>
        </w:tc>
      </w:tr>
    </w:tbl>
    <w:p w:rsidR="00374909" w:rsidRDefault="00374909" w:rsidP="00BA656F">
      <w:pPr>
        <w:spacing w:after="0"/>
        <w:rPr>
          <w:rFonts w:eastAsia="Batang" w:cstheme="minorHAnsi"/>
          <w:sz w:val="22"/>
          <w:szCs w:val="22"/>
          <w:lang w:eastAsia="ko-KR"/>
        </w:rPr>
      </w:pPr>
    </w:p>
    <w:p w:rsidR="00465924" w:rsidRDefault="00465924" w:rsidP="00BA656F">
      <w:pPr>
        <w:spacing w:after="0"/>
        <w:rPr>
          <w:rFonts w:eastAsia="Batang" w:cstheme="minorHAnsi"/>
          <w:sz w:val="22"/>
          <w:szCs w:val="22"/>
          <w:lang w:eastAsia="ko-KR"/>
        </w:rPr>
      </w:pPr>
    </w:p>
    <w:p w:rsidR="00465924" w:rsidRDefault="00465924" w:rsidP="00BA656F">
      <w:pPr>
        <w:spacing w:after="0"/>
        <w:rPr>
          <w:rFonts w:eastAsia="Batang" w:cstheme="minorHAnsi"/>
          <w:sz w:val="22"/>
          <w:szCs w:val="22"/>
          <w:lang w:eastAsia="ko-KR"/>
        </w:rPr>
      </w:pPr>
    </w:p>
    <w:tbl>
      <w:tblPr>
        <w:tblStyle w:val="TableGrid"/>
        <w:tblpPr w:leftFromText="180" w:rightFromText="180" w:vertAnchor="text" w:horzAnchor="margin" w:tblpY="151"/>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E93EDB" w:rsidTr="00E93EDB">
        <w:tc>
          <w:tcPr>
            <w:tcW w:w="6840" w:type="dxa"/>
            <w:vMerge w:val="restart"/>
            <w:tcBorders>
              <w:left w:val="dotted" w:sz="4" w:space="0" w:color="808080" w:themeColor="background1" w:themeShade="80"/>
            </w:tcBorders>
            <w:shd w:val="clear" w:color="auto" w:fill="auto"/>
          </w:tcPr>
          <w:p w:rsidR="00E93EDB" w:rsidRPr="00B21BCB" w:rsidRDefault="00E93EDB" w:rsidP="008137A0">
            <w:pPr>
              <w:spacing w:before="120"/>
              <w:ind w:left="540" w:hanging="540"/>
              <w:rPr>
                <w:rFonts w:ascii="Cambria" w:hAnsi="Cambria"/>
                <w:i/>
                <w:color w:val="000000" w:themeColor="text1"/>
              </w:rPr>
            </w:pPr>
            <w:r w:rsidRPr="00B21BCB">
              <w:rPr>
                <w:rFonts w:ascii="Cambria" w:hAnsi="Cambria"/>
                <w:i/>
                <w:color w:val="000000" w:themeColor="text1"/>
              </w:rPr>
              <w:lastRenderedPageBreak/>
              <w:t>4-</w:t>
            </w:r>
            <w:r w:rsidR="008137A0">
              <w:rPr>
                <w:rFonts w:ascii="Cambria" w:hAnsi="Cambria"/>
                <w:i/>
                <w:color w:val="000000" w:themeColor="text1"/>
              </w:rPr>
              <w:t>19</w:t>
            </w:r>
            <w:r w:rsidR="000E2976" w:rsidRPr="00B21BCB">
              <w:rPr>
                <w:rFonts w:ascii="Cambria" w:hAnsi="Cambria"/>
                <w:i/>
                <w:color w:val="000000" w:themeColor="text1"/>
              </w:rPr>
              <w:t xml:space="preserve">. </w:t>
            </w:r>
            <w:r w:rsidR="00C43B35" w:rsidRPr="00B21BCB">
              <w:rPr>
                <w:rFonts w:ascii="Cambria" w:hAnsi="Cambria"/>
                <w:i/>
                <w:color w:val="000000" w:themeColor="text1"/>
              </w:rPr>
              <w:t xml:space="preserve"> </w:t>
            </w:r>
            <w:r w:rsidRPr="00B21BCB">
              <w:rPr>
                <w:rFonts w:ascii="Cambria" w:hAnsi="Cambria"/>
                <w:i/>
                <w:color w:val="000000" w:themeColor="text1"/>
              </w:rPr>
              <w:t>Do the dunes look as if they are composed of mafic or felsic material?  On what evidence do you base your answer?  What is/are the likely sources for this material?</w:t>
            </w:r>
          </w:p>
        </w:tc>
        <w:tc>
          <w:tcPr>
            <w:tcW w:w="687" w:type="dxa"/>
            <w:shd w:val="clear" w:color="auto" w:fill="auto"/>
          </w:tcPr>
          <w:p w:rsidR="00E93EDB" w:rsidRPr="002D24CF" w:rsidRDefault="00E93EDB" w:rsidP="00E93EDB">
            <w:pPr>
              <w:spacing w:after="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E93EDB" w:rsidRPr="002D24CF" w:rsidRDefault="00E93EDB" w:rsidP="00E93EDB">
            <w:pPr>
              <w:spacing w:after="0"/>
              <w:jc w:val="center"/>
              <w:rPr>
                <w:rFonts w:cstheme="minorHAnsi"/>
                <w:sz w:val="18"/>
                <w:szCs w:val="18"/>
              </w:rPr>
            </w:pPr>
            <w:r w:rsidRPr="002D24CF">
              <w:rPr>
                <w:rFonts w:cstheme="minorHAnsi"/>
                <w:sz w:val="18"/>
                <w:szCs w:val="18"/>
              </w:rPr>
              <w:t>Wght</w:t>
            </w:r>
          </w:p>
        </w:tc>
        <w:tc>
          <w:tcPr>
            <w:tcW w:w="688" w:type="dxa"/>
            <w:tcBorders>
              <w:right w:val="dotted" w:sz="4" w:space="0" w:color="808080" w:themeColor="background1" w:themeShade="80"/>
            </w:tcBorders>
            <w:shd w:val="clear" w:color="auto" w:fill="auto"/>
            <w:vAlign w:val="center"/>
          </w:tcPr>
          <w:p w:rsidR="00E93EDB" w:rsidRPr="002D24CF" w:rsidRDefault="00E93EDB" w:rsidP="00E93EDB">
            <w:pPr>
              <w:spacing w:after="0"/>
              <w:jc w:val="center"/>
              <w:rPr>
                <w:rFonts w:cstheme="minorHAnsi"/>
                <w:sz w:val="18"/>
                <w:szCs w:val="18"/>
              </w:rPr>
            </w:pPr>
            <w:r w:rsidRPr="002D24CF">
              <w:rPr>
                <w:rFonts w:cstheme="minorHAnsi"/>
                <w:sz w:val="18"/>
                <w:szCs w:val="18"/>
              </w:rPr>
              <w:t>Score</w:t>
            </w:r>
          </w:p>
        </w:tc>
      </w:tr>
      <w:tr w:rsidR="00E93EDB" w:rsidTr="00E93EDB">
        <w:tc>
          <w:tcPr>
            <w:tcW w:w="6840" w:type="dxa"/>
            <w:vMerge/>
            <w:tcBorders>
              <w:left w:val="dotted" w:sz="4" w:space="0" w:color="808080" w:themeColor="background1" w:themeShade="80"/>
            </w:tcBorders>
            <w:shd w:val="clear" w:color="auto" w:fill="auto"/>
          </w:tcPr>
          <w:p w:rsidR="00E93EDB" w:rsidRPr="002D24CF" w:rsidRDefault="00E93EDB" w:rsidP="00E93EDB">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E93EDB" w:rsidRPr="002D24CF" w:rsidRDefault="00E93EDB" w:rsidP="00E93EDB">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E93EDB" w:rsidRPr="002D24CF" w:rsidRDefault="00E93EDB" w:rsidP="00E93EDB">
            <w:pPr>
              <w:spacing w:before="120"/>
              <w:jc w:val="center"/>
              <w:rPr>
                <w:rFonts w:cstheme="minorHAnsi"/>
                <w:color w:val="FF0000"/>
                <w:sz w:val="18"/>
                <w:szCs w:val="18"/>
              </w:rPr>
            </w:pPr>
            <w:r>
              <w:rPr>
                <w:rFonts w:cstheme="minorHAnsi"/>
                <w:color w:val="000000" w:themeColor="text1"/>
                <w:sz w:val="18"/>
                <w:szCs w:val="18"/>
              </w:rPr>
              <w:t>1</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E93EDB" w:rsidRPr="002D24CF" w:rsidRDefault="00E93EDB" w:rsidP="00E93EDB">
            <w:pPr>
              <w:spacing w:before="120"/>
              <w:jc w:val="center"/>
              <w:rPr>
                <w:rFonts w:cstheme="minorHAnsi"/>
                <w:b/>
                <w:color w:val="FF0000"/>
                <w:sz w:val="18"/>
                <w:szCs w:val="18"/>
              </w:rPr>
            </w:pPr>
          </w:p>
        </w:tc>
      </w:tr>
      <w:tr w:rsidR="00E93EDB" w:rsidTr="00E93EDB">
        <w:tc>
          <w:tcPr>
            <w:tcW w:w="6840" w:type="dxa"/>
            <w:vMerge/>
            <w:tcBorders>
              <w:left w:val="dotted" w:sz="4" w:space="0" w:color="808080" w:themeColor="background1" w:themeShade="80"/>
              <w:right w:val="nil"/>
            </w:tcBorders>
            <w:shd w:val="clear" w:color="auto" w:fill="auto"/>
          </w:tcPr>
          <w:p w:rsidR="00E93EDB" w:rsidRPr="002D24CF" w:rsidRDefault="00E93EDB" w:rsidP="00E93EDB">
            <w:pPr>
              <w:spacing w:before="120"/>
              <w:ind w:left="540" w:hanging="540"/>
              <w:rPr>
                <w:rFonts w:asciiTheme="majorHAnsi" w:hAnsiTheme="majorHAnsi"/>
                <w:i/>
                <w:color w:val="000000" w:themeColor="text1"/>
                <w:sz w:val="22"/>
                <w:szCs w:val="22"/>
              </w:rPr>
            </w:pPr>
          </w:p>
        </w:tc>
        <w:tc>
          <w:tcPr>
            <w:tcW w:w="2062" w:type="dxa"/>
            <w:gridSpan w:val="3"/>
            <w:tcBorders>
              <w:left w:val="nil"/>
              <w:bottom w:val="dotted" w:sz="4" w:space="0" w:color="808080" w:themeColor="background1" w:themeShade="80"/>
              <w:right w:val="dotted" w:sz="4" w:space="0" w:color="808080" w:themeColor="background1" w:themeShade="80"/>
            </w:tcBorders>
            <w:shd w:val="clear" w:color="auto" w:fill="auto"/>
          </w:tcPr>
          <w:p w:rsidR="00E93EDB" w:rsidRPr="00C7564F" w:rsidRDefault="00E93EDB" w:rsidP="00E93EDB">
            <w:pPr>
              <w:spacing w:after="0" w:line="240" w:lineRule="auto"/>
              <w:jc w:val="center"/>
              <w:rPr>
                <w:rFonts w:asciiTheme="majorHAnsi" w:hAnsiTheme="majorHAnsi" w:cstheme="minorHAnsi"/>
                <w:color w:val="FF0000"/>
                <w:sz w:val="8"/>
                <w:szCs w:val="8"/>
              </w:rPr>
            </w:pPr>
          </w:p>
        </w:tc>
      </w:tr>
    </w:tbl>
    <w:p w:rsidR="00E93EDB" w:rsidRDefault="00E93EDB" w:rsidP="00BA656F">
      <w:pPr>
        <w:spacing w:after="0"/>
        <w:rPr>
          <w:rFonts w:eastAsia="Batang" w:cstheme="minorHAnsi"/>
          <w:sz w:val="22"/>
          <w:szCs w:val="22"/>
          <w:lang w:eastAsia="ko-KR"/>
        </w:rPr>
      </w:pPr>
    </w:p>
    <w:tbl>
      <w:tblPr>
        <w:tblStyle w:val="TableGrid"/>
        <w:tblW w:w="0" w:type="auto"/>
        <w:tblInd w:w="72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80"/>
      </w:tblGrid>
      <w:tr w:rsidR="00BA656F" w:rsidTr="0071328C">
        <w:trPr>
          <w:trHeight w:val="1448"/>
        </w:trPr>
        <w:tc>
          <w:tcPr>
            <w:tcW w:w="8900" w:type="dxa"/>
          </w:tcPr>
          <w:p w:rsidR="00BA656F" w:rsidRDefault="00BA656F" w:rsidP="0071328C">
            <w:pPr>
              <w:spacing w:before="120"/>
              <w:rPr>
                <w:rFonts w:cstheme="minorHAnsi"/>
                <w:color w:val="000000" w:themeColor="text1"/>
                <w:sz w:val="22"/>
                <w:szCs w:val="22"/>
              </w:rPr>
            </w:pPr>
          </w:p>
        </w:tc>
      </w:tr>
    </w:tbl>
    <w:p w:rsidR="00E93EDB" w:rsidRDefault="00E93EDB" w:rsidP="00BA656F">
      <w:pPr>
        <w:spacing w:after="0"/>
        <w:rPr>
          <w:rFonts w:eastAsia="Batang" w:cstheme="minorHAnsi"/>
          <w:sz w:val="22"/>
          <w:szCs w:val="22"/>
          <w:lang w:eastAsia="ko-KR"/>
        </w:rPr>
      </w:pPr>
    </w:p>
    <w:tbl>
      <w:tblPr>
        <w:tblStyle w:val="TableGrid"/>
        <w:tblpPr w:leftFromText="180" w:rightFromText="180" w:vertAnchor="text" w:horzAnchor="margin" w:tblpY="151"/>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A46558" w:rsidTr="00A46558">
        <w:tc>
          <w:tcPr>
            <w:tcW w:w="6840" w:type="dxa"/>
            <w:vMerge w:val="restart"/>
            <w:tcBorders>
              <w:left w:val="dotted" w:sz="4" w:space="0" w:color="808080" w:themeColor="background1" w:themeShade="80"/>
            </w:tcBorders>
            <w:shd w:val="clear" w:color="auto" w:fill="auto"/>
          </w:tcPr>
          <w:p w:rsidR="00A46558" w:rsidRPr="00B21BCB" w:rsidRDefault="00A46558" w:rsidP="008137A0">
            <w:pPr>
              <w:spacing w:before="120"/>
              <w:ind w:left="540" w:hanging="540"/>
              <w:rPr>
                <w:rFonts w:ascii="Cambria" w:hAnsi="Cambria"/>
                <w:i/>
                <w:color w:val="000000" w:themeColor="text1"/>
              </w:rPr>
            </w:pPr>
            <w:r w:rsidRPr="00B21BCB">
              <w:rPr>
                <w:rFonts w:ascii="Cambria" w:hAnsi="Cambria"/>
                <w:i/>
                <w:color w:val="000000" w:themeColor="text1"/>
              </w:rPr>
              <w:t>4-2</w:t>
            </w:r>
            <w:r w:rsidR="008137A0">
              <w:rPr>
                <w:rFonts w:ascii="Cambria" w:hAnsi="Cambria"/>
                <w:i/>
                <w:color w:val="000000" w:themeColor="text1"/>
              </w:rPr>
              <w:t>0</w:t>
            </w:r>
            <w:r w:rsidRPr="00B21BCB">
              <w:rPr>
                <w:rFonts w:ascii="Cambria" w:hAnsi="Cambria"/>
                <w:i/>
                <w:color w:val="000000" w:themeColor="text1"/>
              </w:rPr>
              <w:t xml:space="preserve">.  </w:t>
            </w:r>
            <w:r w:rsidR="000E2976" w:rsidRPr="00B21BCB">
              <w:rPr>
                <w:rFonts w:ascii="Cambria" w:hAnsi="Cambria"/>
                <w:i/>
                <w:color w:val="000000" w:themeColor="text1"/>
              </w:rPr>
              <w:t>Zoom into a scale larger than about  1:</w:t>
            </w:r>
            <w:r w:rsidR="00C43B35" w:rsidRPr="00B21BCB">
              <w:rPr>
                <w:rFonts w:ascii="Cambria" w:hAnsi="Cambria"/>
                <w:i/>
                <w:color w:val="000000" w:themeColor="text1"/>
              </w:rPr>
              <w:t>30</w:t>
            </w:r>
            <w:r w:rsidR="00B85B36" w:rsidRPr="00B21BCB">
              <w:rPr>
                <w:rFonts w:ascii="Cambria" w:hAnsi="Cambria"/>
                <w:i/>
                <w:color w:val="000000" w:themeColor="text1"/>
              </w:rPr>
              <w:t>,</w:t>
            </w:r>
            <w:r w:rsidR="000E2976" w:rsidRPr="00B21BCB">
              <w:rPr>
                <w:rFonts w:ascii="Cambria" w:hAnsi="Cambria"/>
                <w:i/>
                <w:color w:val="000000" w:themeColor="text1"/>
              </w:rPr>
              <w:t>000 and examine the northwestern margin of the main dune field</w:t>
            </w:r>
            <w:r w:rsidR="00C43B35" w:rsidRPr="00B21BCB">
              <w:rPr>
                <w:rFonts w:ascii="Cambria" w:hAnsi="Cambria"/>
                <w:i/>
                <w:color w:val="000000" w:themeColor="text1"/>
              </w:rPr>
              <w:t xml:space="preserve"> southwest of Big Grassy Ridge (roughly centered around 419850m E and 4872390m N  UTM Zone 12N, NAD83 or 44</w:t>
            </w:r>
            <w:r w:rsidR="00C43B35" w:rsidRPr="00B21BCB">
              <w:rPr>
                <w:rFonts w:ascii="Cambria" w:hAnsi="Cambria"/>
                <w:i/>
                <w:color w:val="000000" w:themeColor="text1"/>
                <w:vertAlign w:val="superscript"/>
              </w:rPr>
              <w:t>o</w:t>
            </w:r>
            <w:r w:rsidR="00C43B35" w:rsidRPr="00B21BCB">
              <w:rPr>
                <w:rFonts w:ascii="Cambria" w:hAnsi="Cambria"/>
                <w:i/>
                <w:color w:val="000000" w:themeColor="text1"/>
              </w:rPr>
              <w:t>00’ N latitude and 112</w:t>
            </w:r>
            <w:r w:rsidR="00C43B35" w:rsidRPr="00B21BCB">
              <w:rPr>
                <w:rFonts w:ascii="Cambria" w:hAnsi="Cambria"/>
                <w:i/>
                <w:color w:val="000000" w:themeColor="text1"/>
                <w:vertAlign w:val="superscript"/>
              </w:rPr>
              <w:t>o</w:t>
            </w:r>
            <w:r w:rsidR="00C43B35" w:rsidRPr="00B21BCB">
              <w:rPr>
                <w:rFonts w:ascii="Cambria" w:hAnsi="Cambria"/>
                <w:i/>
                <w:color w:val="000000" w:themeColor="text1"/>
              </w:rPr>
              <w:t xml:space="preserve"> </w:t>
            </w:r>
            <w:r w:rsidR="00B817CF" w:rsidRPr="00B21BCB">
              <w:rPr>
                <w:rFonts w:ascii="Cambria" w:hAnsi="Cambria"/>
                <w:i/>
                <w:color w:val="000000" w:themeColor="text1"/>
              </w:rPr>
              <w:t xml:space="preserve">00’ </w:t>
            </w:r>
            <w:r w:rsidR="00C43B35" w:rsidRPr="00B21BCB">
              <w:rPr>
                <w:rFonts w:ascii="Cambria" w:hAnsi="Cambria"/>
                <w:i/>
                <w:color w:val="000000" w:themeColor="text1"/>
              </w:rPr>
              <w:t xml:space="preserve">N longitude).  </w:t>
            </w:r>
            <w:r w:rsidR="00AA520D" w:rsidRPr="00B21BCB">
              <w:rPr>
                <w:rFonts w:ascii="Cambria" w:hAnsi="Cambria"/>
                <w:i/>
                <w:color w:val="000000" w:themeColor="text1"/>
              </w:rPr>
              <w:t xml:space="preserve">Note the subtle SW–NE trending lineated surface landforms in this area.  What are these features and what might they indicate about the former extent of the St. Anthony dune field?  </w:t>
            </w:r>
          </w:p>
        </w:tc>
        <w:tc>
          <w:tcPr>
            <w:tcW w:w="687" w:type="dxa"/>
            <w:shd w:val="clear" w:color="auto" w:fill="auto"/>
          </w:tcPr>
          <w:p w:rsidR="00A46558" w:rsidRPr="002D24CF" w:rsidRDefault="00A46558" w:rsidP="00A46558">
            <w:pPr>
              <w:spacing w:after="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A46558" w:rsidRPr="002D24CF" w:rsidRDefault="00A46558" w:rsidP="00A46558">
            <w:pPr>
              <w:spacing w:after="0"/>
              <w:jc w:val="center"/>
              <w:rPr>
                <w:rFonts w:cstheme="minorHAnsi"/>
                <w:sz w:val="18"/>
                <w:szCs w:val="18"/>
              </w:rPr>
            </w:pPr>
            <w:r w:rsidRPr="002D24CF">
              <w:rPr>
                <w:rFonts w:cstheme="minorHAnsi"/>
                <w:sz w:val="18"/>
                <w:szCs w:val="18"/>
              </w:rPr>
              <w:t>Wght</w:t>
            </w:r>
          </w:p>
        </w:tc>
        <w:tc>
          <w:tcPr>
            <w:tcW w:w="688" w:type="dxa"/>
            <w:tcBorders>
              <w:right w:val="dotted" w:sz="4" w:space="0" w:color="808080" w:themeColor="background1" w:themeShade="80"/>
            </w:tcBorders>
            <w:shd w:val="clear" w:color="auto" w:fill="auto"/>
            <w:vAlign w:val="center"/>
          </w:tcPr>
          <w:p w:rsidR="00A46558" w:rsidRPr="002D24CF" w:rsidRDefault="00A46558" w:rsidP="00A46558">
            <w:pPr>
              <w:spacing w:after="0"/>
              <w:jc w:val="center"/>
              <w:rPr>
                <w:rFonts w:cstheme="minorHAnsi"/>
                <w:sz w:val="18"/>
                <w:szCs w:val="18"/>
              </w:rPr>
            </w:pPr>
            <w:r w:rsidRPr="002D24CF">
              <w:rPr>
                <w:rFonts w:cstheme="minorHAnsi"/>
                <w:sz w:val="18"/>
                <w:szCs w:val="18"/>
              </w:rPr>
              <w:t>Score</w:t>
            </w:r>
          </w:p>
        </w:tc>
      </w:tr>
      <w:tr w:rsidR="00A46558" w:rsidTr="00A46558">
        <w:tc>
          <w:tcPr>
            <w:tcW w:w="6840" w:type="dxa"/>
            <w:vMerge/>
            <w:tcBorders>
              <w:left w:val="dotted" w:sz="4" w:space="0" w:color="808080" w:themeColor="background1" w:themeShade="80"/>
            </w:tcBorders>
            <w:shd w:val="clear" w:color="auto" w:fill="auto"/>
          </w:tcPr>
          <w:p w:rsidR="00A46558" w:rsidRPr="002D24CF" w:rsidRDefault="00A46558" w:rsidP="00A46558">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A46558" w:rsidRPr="002D24CF" w:rsidRDefault="00A46558" w:rsidP="00A46558">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A46558" w:rsidRPr="002D24CF" w:rsidRDefault="00A46558" w:rsidP="00A46558">
            <w:pPr>
              <w:spacing w:before="120"/>
              <w:jc w:val="center"/>
              <w:rPr>
                <w:rFonts w:cstheme="minorHAnsi"/>
                <w:color w:val="FF0000"/>
                <w:sz w:val="18"/>
                <w:szCs w:val="18"/>
              </w:rPr>
            </w:pPr>
            <w:r>
              <w:rPr>
                <w:rFonts w:cstheme="minorHAnsi"/>
                <w:color w:val="000000" w:themeColor="text1"/>
                <w:sz w:val="18"/>
                <w:szCs w:val="18"/>
              </w:rPr>
              <w:t>1</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A46558" w:rsidRPr="002D24CF" w:rsidRDefault="00A46558" w:rsidP="00A46558">
            <w:pPr>
              <w:spacing w:before="120"/>
              <w:jc w:val="center"/>
              <w:rPr>
                <w:rFonts w:cstheme="minorHAnsi"/>
                <w:b/>
                <w:color w:val="FF0000"/>
                <w:sz w:val="18"/>
                <w:szCs w:val="18"/>
              </w:rPr>
            </w:pPr>
          </w:p>
        </w:tc>
      </w:tr>
      <w:tr w:rsidR="00A46558" w:rsidTr="00A46558">
        <w:tc>
          <w:tcPr>
            <w:tcW w:w="6840" w:type="dxa"/>
            <w:vMerge/>
            <w:tcBorders>
              <w:left w:val="dotted" w:sz="4" w:space="0" w:color="808080" w:themeColor="background1" w:themeShade="80"/>
              <w:right w:val="nil"/>
            </w:tcBorders>
            <w:shd w:val="clear" w:color="auto" w:fill="auto"/>
          </w:tcPr>
          <w:p w:rsidR="00A46558" w:rsidRPr="002D24CF" w:rsidRDefault="00A46558" w:rsidP="00A46558">
            <w:pPr>
              <w:spacing w:before="120"/>
              <w:ind w:left="540" w:hanging="540"/>
              <w:rPr>
                <w:rFonts w:asciiTheme="majorHAnsi" w:hAnsiTheme="majorHAnsi"/>
                <w:i/>
                <w:color w:val="000000" w:themeColor="text1"/>
                <w:sz w:val="22"/>
                <w:szCs w:val="22"/>
              </w:rPr>
            </w:pPr>
          </w:p>
        </w:tc>
        <w:tc>
          <w:tcPr>
            <w:tcW w:w="2062" w:type="dxa"/>
            <w:gridSpan w:val="3"/>
            <w:tcBorders>
              <w:left w:val="nil"/>
              <w:bottom w:val="dotted" w:sz="4" w:space="0" w:color="808080" w:themeColor="background1" w:themeShade="80"/>
              <w:right w:val="dotted" w:sz="4" w:space="0" w:color="808080" w:themeColor="background1" w:themeShade="80"/>
            </w:tcBorders>
            <w:shd w:val="clear" w:color="auto" w:fill="auto"/>
          </w:tcPr>
          <w:p w:rsidR="00A46558" w:rsidRPr="00C7564F" w:rsidRDefault="00A46558" w:rsidP="00A46558">
            <w:pPr>
              <w:spacing w:after="0" w:line="240" w:lineRule="auto"/>
              <w:jc w:val="center"/>
              <w:rPr>
                <w:rFonts w:asciiTheme="majorHAnsi" w:hAnsiTheme="majorHAnsi" w:cstheme="minorHAnsi"/>
                <w:color w:val="FF0000"/>
                <w:sz w:val="8"/>
                <w:szCs w:val="8"/>
              </w:rPr>
            </w:pPr>
          </w:p>
        </w:tc>
      </w:tr>
    </w:tbl>
    <w:p w:rsidR="00A46558" w:rsidRDefault="00A46558" w:rsidP="00BA656F">
      <w:pPr>
        <w:spacing w:after="0" w:line="240" w:lineRule="auto"/>
        <w:ind w:left="360"/>
        <w:rPr>
          <w:rFonts w:eastAsia="Batang" w:cstheme="minorHAnsi"/>
          <w:sz w:val="22"/>
          <w:szCs w:val="22"/>
          <w:lang w:eastAsia="ko-KR"/>
        </w:rPr>
      </w:pPr>
    </w:p>
    <w:tbl>
      <w:tblPr>
        <w:tblStyle w:val="TableGrid"/>
        <w:tblW w:w="0" w:type="auto"/>
        <w:tblInd w:w="72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80"/>
      </w:tblGrid>
      <w:tr w:rsidR="00BA656F" w:rsidTr="0071328C">
        <w:trPr>
          <w:trHeight w:val="1448"/>
        </w:trPr>
        <w:tc>
          <w:tcPr>
            <w:tcW w:w="8900" w:type="dxa"/>
          </w:tcPr>
          <w:p w:rsidR="00BA656F" w:rsidRDefault="00BA656F" w:rsidP="0071328C">
            <w:pPr>
              <w:spacing w:before="120"/>
              <w:rPr>
                <w:rFonts w:cstheme="minorHAnsi"/>
                <w:color w:val="000000" w:themeColor="text1"/>
                <w:sz w:val="22"/>
                <w:szCs w:val="22"/>
              </w:rPr>
            </w:pPr>
          </w:p>
        </w:tc>
      </w:tr>
    </w:tbl>
    <w:p w:rsidR="00B817CF" w:rsidRDefault="00B817CF" w:rsidP="00BA656F">
      <w:pPr>
        <w:spacing w:after="0" w:line="240" w:lineRule="auto"/>
        <w:ind w:left="360"/>
        <w:rPr>
          <w:rFonts w:eastAsia="Batang" w:cstheme="minorHAnsi"/>
          <w:sz w:val="22"/>
          <w:szCs w:val="22"/>
          <w:lang w:eastAsia="ko-KR"/>
        </w:rPr>
      </w:pPr>
    </w:p>
    <w:tbl>
      <w:tblPr>
        <w:tblStyle w:val="TableGrid"/>
        <w:tblpPr w:leftFromText="180" w:rightFromText="180" w:vertAnchor="text" w:horzAnchor="margin" w:tblpY="151"/>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B817CF" w:rsidTr="008F1658">
        <w:tc>
          <w:tcPr>
            <w:tcW w:w="6840" w:type="dxa"/>
            <w:vMerge w:val="restart"/>
            <w:tcBorders>
              <w:left w:val="dotted" w:sz="4" w:space="0" w:color="808080" w:themeColor="background1" w:themeShade="80"/>
            </w:tcBorders>
            <w:shd w:val="clear" w:color="auto" w:fill="auto"/>
          </w:tcPr>
          <w:p w:rsidR="00B817CF" w:rsidRPr="00B21BCB" w:rsidRDefault="00B817CF" w:rsidP="008137A0">
            <w:pPr>
              <w:spacing w:before="120"/>
              <w:ind w:left="540" w:hanging="540"/>
              <w:rPr>
                <w:rFonts w:ascii="Cambria" w:hAnsi="Cambria"/>
                <w:i/>
                <w:color w:val="000000" w:themeColor="text1"/>
              </w:rPr>
            </w:pPr>
            <w:r w:rsidRPr="00B21BCB">
              <w:rPr>
                <w:rFonts w:ascii="Cambria" w:hAnsi="Cambria"/>
                <w:i/>
                <w:color w:val="000000" w:themeColor="text1"/>
              </w:rPr>
              <w:t>4-2</w:t>
            </w:r>
            <w:r w:rsidR="008137A0">
              <w:rPr>
                <w:rFonts w:ascii="Cambria" w:hAnsi="Cambria"/>
                <w:i/>
                <w:color w:val="000000" w:themeColor="text1"/>
              </w:rPr>
              <w:t>1</w:t>
            </w:r>
            <w:r w:rsidRPr="00B21BCB">
              <w:rPr>
                <w:rFonts w:ascii="Cambria" w:hAnsi="Cambria"/>
                <w:i/>
                <w:color w:val="000000" w:themeColor="text1"/>
              </w:rPr>
              <w:t>.  Lewis and Fosberg (1982, Fig. 1) map thick (&gt;175 cm) loess deposits in the low relief plain east of Rexburg (436510m E, 4852880m N UTM Zone 12N, NAD83 or 43</w:t>
            </w:r>
            <w:r w:rsidRPr="00B21BCB">
              <w:rPr>
                <w:rFonts w:ascii="Cambria" w:hAnsi="Cambria"/>
                <w:i/>
                <w:color w:val="000000" w:themeColor="text1"/>
                <w:vertAlign w:val="superscript"/>
              </w:rPr>
              <w:t>o</w:t>
            </w:r>
            <w:r w:rsidRPr="00B21BCB">
              <w:rPr>
                <w:rFonts w:ascii="Cambria" w:hAnsi="Cambria"/>
                <w:i/>
                <w:color w:val="000000" w:themeColor="text1"/>
              </w:rPr>
              <w:t>50’ N latitude and 111</w:t>
            </w:r>
            <w:r w:rsidRPr="00B21BCB">
              <w:rPr>
                <w:rFonts w:ascii="Cambria" w:hAnsi="Cambria"/>
                <w:i/>
                <w:color w:val="000000" w:themeColor="text1"/>
                <w:vertAlign w:val="superscript"/>
              </w:rPr>
              <w:t>o</w:t>
            </w:r>
            <w:r w:rsidRPr="00B21BCB">
              <w:rPr>
                <w:rFonts w:ascii="Cambria" w:hAnsi="Cambria"/>
                <w:i/>
                <w:color w:val="000000" w:themeColor="text1"/>
              </w:rPr>
              <w:t xml:space="preserve"> 47’ N longitude).  What is loess</w:t>
            </w:r>
            <w:r w:rsidR="00502E90" w:rsidRPr="00B21BCB">
              <w:rPr>
                <w:rFonts w:ascii="Cambria" w:hAnsi="Cambria"/>
                <w:i/>
                <w:color w:val="000000" w:themeColor="text1"/>
              </w:rPr>
              <w:t>?</w:t>
            </w:r>
            <w:r w:rsidR="00916CDC">
              <w:rPr>
                <w:rFonts w:ascii="Cambria" w:hAnsi="Cambria"/>
                <w:i/>
                <w:color w:val="000000" w:themeColor="text1"/>
              </w:rPr>
              <w:t xml:space="preserve">  Where is its likely source(s)?</w:t>
            </w:r>
            <w:r w:rsidR="00502E90" w:rsidRPr="00B21BCB">
              <w:rPr>
                <w:rFonts w:ascii="Cambria" w:hAnsi="Cambria"/>
                <w:i/>
                <w:color w:val="000000" w:themeColor="text1"/>
              </w:rPr>
              <w:t xml:space="preserve">  How might these deposits be related to the St. Anthony dunes?</w:t>
            </w:r>
            <w:r w:rsidRPr="00B21BCB">
              <w:rPr>
                <w:rFonts w:ascii="Cambria" w:hAnsi="Cambria"/>
                <w:i/>
                <w:color w:val="000000" w:themeColor="text1"/>
              </w:rPr>
              <w:t xml:space="preserve"> </w:t>
            </w:r>
          </w:p>
        </w:tc>
        <w:tc>
          <w:tcPr>
            <w:tcW w:w="687" w:type="dxa"/>
            <w:shd w:val="clear" w:color="auto" w:fill="auto"/>
          </w:tcPr>
          <w:p w:rsidR="00B817CF" w:rsidRPr="002D24CF" w:rsidRDefault="00B817CF" w:rsidP="008F1658">
            <w:pPr>
              <w:spacing w:after="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B817CF" w:rsidRPr="002D24CF" w:rsidRDefault="00B817CF" w:rsidP="008F1658">
            <w:pPr>
              <w:spacing w:after="0"/>
              <w:jc w:val="center"/>
              <w:rPr>
                <w:rFonts w:cstheme="minorHAnsi"/>
                <w:sz w:val="18"/>
                <w:szCs w:val="18"/>
              </w:rPr>
            </w:pPr>
            <w:r w:rsidRPr="002D24CF">
              <w:rPr>
                <w:rFonts w:cstheme="minorHAnsi"/>
                <w:sz w:val="18"/>
                <w:szCs w:val="18"/>
              </w:rPr>
              <w:t>Wght</w:t>
            </w:r>
          </w:p>
        </w:tc>
        <w:tc>
          <w:tcPr>
            <w:tcW w:w="688" w:type="dxa"/>
            <w:tcBorders>
              <w:right w:val="dotted" w:sz="4" w:space="0" w:color="808080" w:themeColor="background1" w:themeShade="80"/>
            </w:tcBorders>
            <w:shd w:val="clear" w:color="auto" w:fill="auto"/>
            <w:vAlign w:val="center"/>
          </w:tcPr>
          <w:p w:rsidR="00B817CF" w:rsidRPr="002D24CF" w:rsidRDefault="00B817CF" w:rsidP="008F1658">
            <w:pPr>
              <w:spacing w:after="0"/>
              <w:jc w:val="center"/>
              <w:rPr>
                <w:rFonts w:cstheme="minorHAnsi"/>
                <w:sz w:val="18"/>
                <w:szCs w:val="18"/>
              </w:rPr>
            </w:pPr>
            <w:r w:rsidRPr="002D24CF">
              <w:rPr>
                <w:rFonts w:cstheme="minorHAnsi"/>
                <w:sz w:val="18"/>
                <w:szCs w:val="18"/>
              </w:rPr>
              <w:t>Score</w:t>
            </w:r>
          </w:p>
        </w:tc>
      </w:tr>
      <w:tr w:rsidR="00B817CF" w:rsidTr="008F1658">
        <w:tc>
          <w:tcPr>
            <w:tcW w:w="6840" w:type="dxa"/>
            <w:vMerge/>
            <w:tcBorders>
              <w:left w:val="dotted" w:sz="4" w:space="0" w:color="808080" w:themeColor="background1" w:themeShade="80"/>
            </w:tcBorders>
            <w:shd w:val="clear" w:color="auto" w:fill="auto"/>
          </w:tcPr>
          <w:p w:rsidR="00B817CF" w:rsidRPr="002D24CF" w:rsidRDefault="00B817CF" w:rsidP="008F1658">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B817CF" w:rsidRPr="002D24CF" w:rsidRDefault="00B817CF" w:rsidP="008F1658">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B817CF" w:rsidRPr="002D24CF" w:rsidRDefault="00B817CF" w:rsidP="008F1658">
            <w:pPr>
              <w:spacing w:before="120"/>
              <w:jc w:val="center"/>
              <w:rPr>
                <w:rFonts w:cstheme="minorHAnsi"/>
                <w:color w:val="FF0000"/>
                <w:sz w:val="18"/>
                <w:szCs w:val="18"/>
              </w:rPr>
            </w:pPr>
            <w:r>
              <w:rPr>
                <w:rFonts w:cstheme="minorHAnsi"/>
                <w:color w:val="000000" w:themeColor="text1"/>
                <w:sz w:val="18"/>
                <w:szCs w:val="18"/>
              </w:rPr>
              <w:t>1</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B817CF" w:rsidRPr="002D24CF" w:rsidRDefault="00B817CF" w:rsidP="008F1658">
            <w:pPr>
              <w:spacing w:before="120"/>
              <w:jc w:val="center"/>
              <w:rPr>
                <w:rFonts w:cstheme="minorHAnsi"/>
                <w:b/>
                <w:color w:val="FF0000"/>
                <w:sz w:val="18"/>
                <w:szCs w:val="18"/>
              </w:rPr>
            </w:pPr>
          </w:p>
        </w:tc>
      </w:tr>
      <w:tr w:rsidR="00B817CF" w:rsidTr="008F1658">
        <w:tc>
          <w:tcPr>
            <w:tcW w:w="6840" w:type="dxa"/>
            <w:vMerge/>
            <w:tcBorders>
              <w:left w:val="dotted" w:sz="4" w:space="0" w:color="808080" w:themeColor="background1" w:themeShade="80"/>
              <w:right w:val="nil"/>
            </w:tcBorders>
            <w:shd w:val="clear" w:color="auto" w:fill="auto"/>
          </w:tcPr>
          <w:p w:rsidR="00B817CF" w:rsidRPr="002D24CF" w:rsidRDefault="00B817CF" w:rsidP="008F1658">
            <w:pPr>
              <w:spacing w:before="120"/>
              <w:ind w:left="540" w:hanging="540"/>
              <w:rPr>
                <w:rFonts w:asciiTheme="majorHAnsi" w:hAnsiTheme="majorHAnsi"/>
                <w:i/>
                <w:color w:val="000000" w:themeColor="text1"/>
                <w:sz w:val="22"/>
                <w:szCs w:val="22"/>
              </w:rPr>
            </w:pPr>
          </w:p>
        </w:tc>
        <w:tc>
          <w:tcPr>
            <w:tcW w:w="2062" w:type="dxa"/>
            <w:gridSpan w:val="3"/>
            <w:tcBorders>
              <w:left w:val="nil"/>
              <w:bottom w:val="dotted" w:sz="4" w:space="0" w:color="808080" w:themeColor="background1" w:themeShade="80"/>
              <w:right w:val="dotted" w:sz="4" w:space="0" w:color="808080" w:themeColor="background1" w:themeShade="80"/>
            </w:tcBorders>
            <w:shd w:val="clear" w:color="auto" w:fill="auto"/>
          </w:tcPr>
          <w:p w:rsidR="00B817CF" w:rsidRPr="00C7564F" w:rsidRDefault="00B817CF" w:rsidP="008F1658">
            <w:pPr>
              <w:spacing w:after="0" w:line="240" w:lineRule="auto"/>
              <w:jc w:val="center"/>
              <w:rPr>
                <w:rFonts w:asciiTheme="majorHAnsi" w:hAnsiTheme="majorHAnsi" w:cstheme="minorHAnsi"/>
                <w:color w:val="FF0000"/>
                <w:sz w:val="8"/>
                <w:szCs w:val="8"/>
              </w:rPr>
            </w:pPr>
          </w:p>
        </w:tc>
      </w:tr>
    </w:tbl>
    <w:p w:rsidR="00A46558" w:rsidRDefault="00A46558" w:rsidP="00BA656F">
      <w:pPr>
        <w:spacing w:after="0" w:line="240" w:lineRule="auto"/>
        <w:ind w:left="547" w:hanging="547"/>
        <w:rPr>
          <w:rFonts w:eastAsia="Batang" w:cstheme="minorHAnsi"/>
          <w:sz w:val="22"/>
          <w:szCs w:val="22"/>
          <w:lang w:eastAsia="ko-KR"/>
        </w:rPr>
      </w:pPr>
    </w:p>
    <w:tbl>
      <w:tblPr>
        <w:tblStyle w:val="TableGrid"/>
        <w:tblW w:w="0" w:type="auto"/>
        <w:tblInd w:w="72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80"/>
      </w:tblGrid>
      <w:tr w:rsidR="00BA656F" w:rsidTr="0071328C">
        <w:trPr>
          <w:trHeight w:val="1448"/>
        </w:trPr>
        <w:tc>
          <w:tcPr>
            <w:tcW w:w="8900" w:type="dxa"/>
          </w:tcPr>
          <w:p w:rsidR="00BA656F" w:rsidRDefault="00BA656F" w:rsidP="0071328C">
            <w:pPr>
              <w:spacing w:before="120"/>
              <w:rPr>
                <w:rFonts w:cstheme="minorHAnsi"/>
                <w:color w:val="000000" w:themeColor="text1"/>
                <w:sz w:val="22"/>
                <w:szCs w:val="22"/>
              </w:rPr>
            </w:pPr>
          </w:p>
        </w:tc>
      </w:tr>
    </w:tbl>
    <w:p w:rsidR="00BA656F" w:rsidRDefault="00BA656F" w:rsidP="00BA656F">
      <w:pPr>
        <w:spacing w:after="0" w:line="240" w:lineRule="auto"/>
        <w:ind w:left="547" w:hanging="547"/>
        <w:rPr>
          <w:rFonts w:eastAsia="Batang" w:cstheme="minorHAnsi"/>
          <w:sz w:val="22"/>
          <w:szCs w:val="22"/>
          <w:lang w:eastAsia="ko-KR"/>
        </w:rPr>
      </w:pPr>
    </w:p>
    <w:p w:rsidR="00A46558" w:rsidRDefault="00A46558">
      <w:pPr>
        <w:rPr>
          <w:rFonts w:eastAsia="Batang" w:cstheme="minorHAnsi"/>
          <w:sz w:val="22"/>
          <w:szCs w:val="22"/>
          <w:lang w:eastAsia="ko-KR"/>
        </w:rPr>
      </w:pPr>
      <w:r>
        <w:rPr>
          <w:rFonts w:eastAsia="Batang" w:cstheme="minorHAnsi"/>
          <w:sz w:val="22"/>
          <w:szCs w:val="22"/>
          <w:lang w:eastAsia="ko-KR"/>
        </w:rPr>
        <w:br w:type="page"/>
      </w:r>
    </w:p>
    <w:p w:rsidR="00D6291A" w:rsidRPr="000471A0" w:rsidRDefault="00D6291A" w:rsidP="000471A0">
      <w:pPr>
        <w:spacing w:before="120"/>
        <w:rPr>
          <w:rFonts w:cstheme="minorHAnsi"/>
          <w:b/>
          <w:sz w:val="22"/>
          <w:szCs w:val="22"/>
        </w:rPr>
      </w:pPr>
      <w:r w:rsidRPr="00E40492">
        <w:rPr>
          <w:rFonts w:cstheme="minorHAnsi"/>
          <w:b/>
          <w:color w:val="000000" w:themeColor="text1"/>
          <w:sz w:val="32"/>
          <w:szCs w:val="32"/>
        </w:rPr>
        <w:lastRenderedPageBreak/>
        <w:t xml:space="preserve">Geomorphic </w:t>
      </w:r>
      <w:r>
        <w:rPr>
          <w:rFonts w:cstheme="minorHAnsi"/>
          <w:b/>
          <w:color w:val="000000" w:themeColor="text1"/>
          <w:sz w:val="32"/>
          <w:szCs w:val="32"/>
        </w:rPr>
        <w:t>Synthe</w:t>
      </w:r>
      <w:r w:rsidRPr="00E40492">
        <w:rPr>
          <w:rFonts w:cstheme="minorHAnsi"/>
          <w:b/>
          <w:color w:val="000000" w:themeColor="text1"/>
          <w:sz w:val="32"/>
          <w:szCs w:val="32"/>
        </w:rPr>
        <w:t xml:space="preserve">sis </w:t>
      </w:r>
    </w:p>
    <w:tbl>
      <w:tblPr>
        <w:tblStyle w:val="TableGrid"/>
        <w:tblpPr w:leftFromText="180" w:rightFromText="180" w:vertAnchor="text" w:horzAnchor="margin" w:tblpY="151"/>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B85B36" w:rsidTr="008F1658">
        <w:tc>
          <w:tcPr>
            <w:tcW w:w="6840" w:type="dxa"/>
            <w:vMerge w:val="restart"/>
            <w:tcBorders>
              <w:left w:val="dotted" w:sz="4" w:space="0" w:color="808080" w:themeColor="background1" w:themeShade="80"/>
            </w:tcBorders>
            <w:shd w:val="clear" w:color="auto" w:fill="auto"/>
          </w:tcPr>
          <w:p w:rsidR="00B85B36" w:rsidRPr="00B21BCB" w:rsidRDefault="00B85B36" w:rsidP="009F7396">
            <w:pPr>
              <w:spacing w:before="120"/>
              <w:ind w:left="540" w:hanging="540"/>
              <w:rPr>
                <w:rFonts w:ascii="Cambria" w:hAnsi="Cambria"/>
                <w:i/>
                <w:color w:val="000000" w:themeColor="text1"/>
              </w:rPr>
            </w:pPr>
            <w:r w:rsidRPr="00B21BCB">
              <w:rPr>
                <w:rFonts w:ascii="Cambria" w:hAnsi="Cambria"/>
                <w:i/>
                <w:color w:val="000000" w:themeColor="text1"/>
              </w:rPr>
              <w:t>4-2</w:t>
            </w:r>
            <w:r w:rsidR="008137A0">
              <w:rPr>
                <w:rFonts w:ascii="Cambria" w:hAnsi="Cambria"/>
                <w:i/>
                <w:color w:val="000000" w:themeColor="text1"/>
              </w:rPr>
              <w:t>2</w:t>
            </w:r>
            <w:r w:rsidR="009532EE" w:rsidRPr="00B21BCB">
              <w:rPr>
                <w:rFonts w:ascii="Cambria" w:hAnsi="Cambria"/>
                <w:i/>
                <w:color w:val="000000" w:themeColor="text1"/>
              </w:rPr>
              <w:t xml:space="preserve">.  </w:t>
            </w:r>
            <w:r w:rsidRPr="00B21BCB">
              <w:rPr>
                <w:rFonts w:ascii="Cambria" w:hAnsi="Cambria"/>
                <w:i/>
              </w:rPr>
              <w:t xml:space="preserve"> </w:t>
            </w:r>
            <w:r w:rsidR="009532EE" w:rsidRPr="00B21BCB">
              <w:rPr>
                <w:rFonts w:ascii="Cambria" w:hAnsi="Cambria"/>
                <w:i/>
              </w:rPr>
              <w:t xml:space="preserve">Sato and Taniguchi (1997) found that crater diameters for phreatomagmatic eruptions </w:t>
            </w:r>
            <w:r w:rsidR="003219E2" w:rsidRPr="00B21BCB">
              <w:rPr>
                <w:rFonts w:ascii="Cambria" w:hAnsi="Cambria"/>
                <w:i/>
              </w:rPr>
              <w:t xml:space="preserve">are 2-5 times larger than </w:t>
            </w:r>
            <w:r w:rsidR="009532EE" w:rsidRPr="00B21BCB">
              <w:rPr>
                <w:rFonts w:ascii="Cambria" w:hAnsi="Cambria"/>
                <w:i/>
              </w:rPr>
              <w:t xml:space="preserve">magmatic </w:t>
            </w:r>
            <w:r w:rsidR="003219E2" w:rsidRPr="00B21BCB">
              <w:rPr>
                <w:rFonts w:ascii="Cambria" w:hAnsi="Cambria"/>
                <w:i/>
              </w:rPr>
              <w:t xml:space="preserve">eruptions of similar composition and volume.  What does this relationship indicate about the </w:t>
            </w:r>
            <w:r w:rsidR="00291695" w:rsidRPr="00B21BCB">
              <w:rPr>
                <w:rFonts w:ascii="Cambria" w:hAnsi="Cambria"/>
                <w:i/>
              </w:rPr>
              <w:t xml:space="preserve">differences in the </w:t>
            </w:r>
            <w:r w:rsidR="003219E2" w:rsidRPr="00B21BCB">
              <w:rPr>
                <w:rFonts w:ascii="Cambria" w:hAnsi="Cambria"/>
                <w:i/>
              </w:rPr>
              <w:t xml:space="preserve">mechanical </w:t>
            </w:r>
            <w:r w:rsidR="00465924" w:rsidRPr="00B21BCB">
              <w:rPr>
                <w:rFonts w:ascii="Cambria" w:hAnsi="Cambria"/>
                <w:i/>
              </w:rPr>
              <w:t>energies of</w:t>
            </w:r>
            <w:r w:rsidR="00291695" w:rsidRPr="00B21BCB">
              <w:rPr>
                <w:rFonts w:ascii="Cambria" w:hAnsi="Cambria"/>
                <w:i/>
              </w:rPr>
              <w:t xml:space="preserve"> magmatic </w:t>
            </w:r>
            <w:r w:rsidR="009F7396">
              <w:rPr>
                <w:rFonts w:ascii="Cambria" w:hAnsi="Cambria"/>
                <w:i/>
              </w:rPr>
              <w:t>and</w:t>
            </w:r>
            <w:r w:rsidR="00291695" w:rsidRPr="00B21BCB">
              <w:rPr>
                <w:rFonts w:ascii="Cambria" w:hAnsi="Cambria"/>
                <w:i/>
              </w:rPr>
              <w:t xml:space="preserve"> phreatomagmatic crater formation?</w:t>
            </w:r>
          </w:p>
        </w:tc>
        <w:tc>
          <w:tcPr>
            <w:tcW w:w="687" w:type="dxa"/>
            <w:shd w:val="clear" w:color="auto" w:fill="auto"/>
          </w:tcPr>
          <w:p w:rsidR="00B85B36" w:rsidRPr="002D24CF" w:rsidRDefault="00B85B36" w:rsidP="008F1658">
            <w:pPr>
              <w:spacing w:after="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B85B36" w:rsidRPr="002D24CF" w:rsidRDefault="00B85B36" w:rsidP="008F1658">
            <w:pPr>
              <w:spacing w:after="0"/>
              <w:jc w:val="center"/>
              <w:rPr>
                <w:rFonts w:cstheme="minorHAnsi"/>
                <w:sz w:val="18"/>
                <w:szCs w:val="18"/>
              </w:rPr>
            </w:pPr>
            <w:r w:rsidRPr="002D24CF">
              <w:rPr>
                <w:rFonts w:cstheme="minorHAnsi"/>
                <w:sz w:val="18"/>
                <w:szCs w:val="18"/>
              </w:rPr>
              <w:t>Wght</w:t>
            </w:r>
          </w:p>
        </w:tc>
        <w:tc>
          <w:tcPr>
            <w:tcW w:w="688" w:type="dxa"/>
            <w:tcBorders>
              <w:right w:val="dotted" w:sz="4" w:space="0" w:color="808080" w:themeColor="background1" w:themeShade="80"/>
            </w:tcBorders>
            <w:shd w:val="clear" w:color="auto" w:fill="auto"/>
            <w:vAlign w:val="center"/>
          </w:tcPr>
          <w:p w:rsidR="00B85B36" w:rsidRPr="002D24CF" w:rsidRDefault="00B85B36" w:rsidP="008F1658">
            <w:pPr>
              <w:spacing w:after="0"/>
              <w:jc w:val="center"/>
              <w:rPr>
                <w:rFonts w:cstheme="minorHAnsi"/>
                <w:sz w:val="18"/>
                <w:szCs w:val="18"/>
              </w:rPr>
            </w:pPr>
            <w:r w:rsidRPr="002D24CF">
              <w:rPr>
                <w:rFonts w:cstheme="minorHAnsi"/>
                <w:sz w:val="18"/>
                <w:szCs w:val="18"/>
              </w:rPr>
              <w:t>Score</w:t>
            </w:r>
          </w:p>
        </w:tc>
      </w:tr>
      <w:tr w:rsidR="00B85B36" w:rsidTr="008F1658">
        <w:tc>
          <w:tcPr>
            <w:tcW w:w="6840" w:type="dxa"/>
            <w:vMerge/>
            <w:tcBorders>
              <w:left w:val="dotted" w:sz="4" w:space="0" w:color="808080" w:themeColor="background1" w:themeShade="80"/>
            </w:tcBorders>
            <w:shd w:val="clear" w:color="auto" w:fill="auto"/>
          </w:tcPr>
          <w:p w:rsidR="00B85B36" w:rsidRPr="002D24CF" w:rsidRDefault="00B85B36" w:rsidP="008F1658">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B85B36" w:rsidRPr="002D24CF" w:rsidRDefault="00B85B36" w:rsidP="008F1658">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B85B36" w:rsidRPr="002D24CF" w:rsidRDefault="00291695" w:rsidP="008F1658">
            <w:pPr>
              <w:spacing w:before="120"/>
              <w:jc w:val="center"/>
              <w:rPr>
                <w:rFonts w:cstheme="minorHAnsi"/>
                <w:color w:val="FF0000"/>
                <w:sz w:val="18"/>
                <w:szCs w:val="18"/>
              </w:rPr>
            </w:pPr>
            <w:r>
              <w:rPr>
                <w:rFonts w:cstheme="minorHAnsi"/>
                <w:color w:val="000000" w:themeColor="text1"/>
                <w:sz w:val="18"/>
                <w:szCs w:val="18"/>
              </w:rPr>
              <w:t>3</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B85B36" w:rsidRPr="002D24CF" w:rsidRDefault="00B85B36" w:rsidP="008F1658">
            <w:pPr>
              <w:spacing w:before="120"/>
              <w:jc w:val="center"/>
              <w:rPr>
                <w:rFonts w:cstheme="minorHAnsi"/>
                <w:b/>
                <w:color w:val="FF0000"/>
                <w:sz w:val="18"/>
                <w:szCs w:val="18"/>
              </w:rPr>
            </w:pPr>
          </w:p>
        </w:tc>
      </w:tr>
      <w:tr w:rsidR="00B85B36" w:rsidTr="00291695">
        <w:tc>
          <w:tcPr>
            <w:tcW w:w="6840" w:type="dxa"/>
            <w:vMerge/>
            <w:tcBorders>
              <w:left w:val="dotted" w:sz="4" w:space="0" w:color="808080" w:themeColor="background1" w:themeShade="80"/>
              <w:bottom w:val="nil"/>
              <w:right w:val="nil"/>
            </w:tcBorders>
            <w:shd w:val="clear" w:color="auto" w:fill="auto"/>
          </w:tcPr>
          <w:p w:rsidR="00B85B36" w:rsidRPr="002D24CF" w:rsidRDefault="00B85B36" w:rsidP="008F1658">
            <w:pPr>
              <w:spacing w:before="120"/>
              <w:ind w:left="540" w:hanging="540"/>
              <w:rPr>
                <w:rFonts w:asciiTheme="majorHAnsi" w:hAnsiTheme="majorHAnsi"/>
                <w:i/>
                <w:color w:val="000000" w:themeColor="text1"/>
                <w:sz w:val="22"/>
                <w:szCs w:val="22"/>
              </w:rPr>
            </w:pPr>
          </w:p>
        </w:tc>
        <w:tc>
          <w:tcPr>
            <w:tcW w:w="2062" w:type="dxa"/>
            <w:gridSpan w:val="3"/>
            <w:tcBorders>
              <w:left w:val="nil"/>
              <w:bottom w:val="nil"/>
              <w:right w:val="dotted" w:sz="4" w:space="0" w:color="808080" w:themeColor="background1" w:themeShade="80"/>
            </w:tcBorders>
            <w:shd w:val="clear" w:color="auto" w:fill="auto"/>
          </w:tcPr>
          <w:p w:rsidR="00B85B36" w:rsidRPr="00C7564F" w:rsidRDefault="00B85B36" w:rsidP="008F1658">
            <w:pPr>
              <w:spacing w:after="0" w:line="240" w:lineRule="auto"/>
              <w:jc w:val="center"/>
              <w:rPr>
                <w:rFonts w:asciiTheme="majorHAnsi" w:hAnsiTheme="majorHAnsi" w:cstheme="minorHAnsi"/>
                <w:color w:val="FF0000"/>
                <w:sz w:val="8"/>
                <w:szCs w:val="8"/>
              </w:rPr>
            </w:pPr>
          </w:p>
        </w:tc>
      </w:tr>
      <w:tr w:rsidR="00291695" w:rsidTr="00291695">
        <w:tc>
          <w:tcPr>
            <w:tcW w:w="8902" w:type="dxa"/>
            <w:gridSpan w:val="4"/>
            <w:tcBorders>
              <w:top w:val="nil"/>
              <w:left w:val="dotted" w:sz="4" w:space="0" w:color="808080" w:themeColor="background1" w:themeShade="80"/>
              <w:right w:val="dotted" w:sz="4" w:space="0" w:color="808080" w:themeColor="background1" w:themeShade="80"/>
            </w:tcBorders>
            <w:shd w:val="clear" w:color="auto" w:fill="auto"/>
          </w:tcPr>
          <w:p w:rsidR="00291695" w:rsidRPr="00B21BCB" w:rsidRDefault="00291695" w:rsidP="00291695">
            <w:pPr>
              <w:spacing w:before="120" w:line="240" w:lineRule="auto"/>
              <w:ind w:left="605"/>
              <w:rPr>
                <w:rFonts w:ascii="Cambria" w:hAnsi="Cambria" w:cstheme="minorHAnsi"/>
                <w:i/>
                <w:color w:val="FF0000"/>
              </w:rPr>
            </w:pPr>
            <w:r w:rsidRPr="00B21BCB">
              <w:rPr>
                <w:rFonts w:ascii="Cambria" w:hAnsi="Cambria" w:cstheme="minorHAnsi"/>
                <w:i/>
              </w:rPr>
              <w:t>How do the eruptive energies of the later mafic (basaltic) eruptions compare with the earlier felsic (rhyolitic) eruptions?</w:t>
            </w:r>
          </w:p>
        </w:tc>
      </w:tr>
    </w:tbl>
    <w:p w:rsidR="000471A0" w:rsidRDefault="000471A0" w:rsidP="00BA656F">
      <w:pPr>
        <w:spacing w:after="0"/>
        <w:ind w:left="720"/>
        <w:rPr>
          <w:rFonts w:cstheme="minorHAnsi"/>
          <w:color w:val="000000" w:themeColor="text1"/>
          <w:sz w:val="22"/>
          <w:szCs w:val="22"/>
        </w:rPr>
      </w:pPr>
    </w:p>
    <w:tbl>
      <w:tblPr>
        <w:tblStyle w:val="TableGrid"/>
        <w:tblW w:w="0" w:type="auto"/>
        <w:tblInd w:w="72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80"/>
      </w:tblGrid>
      <w:tr w:rsidR="00BA656F" w:rsidTr="00BA656F">
        <w:trPr>
          <w:trHeight w:val="1448"/>
        </w:trPr>
        <w:tc>
          <w:tcPr>
            <w:tcW w:w="8900" w:type="dxa"/>
          </w:tcPr>
          <w:p w:rsidR="00BA656F" w:rsidRDefault="00BA656F" w:rsidP="00BA656F">
            <w:pPr>
              <w:spacing w:before="120"/>
              <w:rPr>
                <w:rFonts w:cstheme="minorHAnsi"/>
                <w:color w:val="000000" w:themeColor="text1"/>
                <w:sz w:val="22"/>
                <w:szCs w:val="22"/>
              </w:rPr>
            </w:pPr>
          </w:p>
        </w:tc>
      </w:tr>
    </w:tbl>
    <w:p w:rsidR="00BA656F" w:rsidRDefault="00BA656F" w:rsidP="00BA656F">
      <w:pPr>
        <w:spacing w:after="0"/>
        <w:ind w:left="720"/>
        <w:rPr>
          <w:rFonts w:cstheme="minorHAnsi"/>
          <w:color w:val="000000" w:themeColor="text1"/>
          <w:sz w:val="22"/>
          <w:szCs w:val="22"/>
        </w:rPr>
      </w:pPr>
    </w:p>
    <w:tbl>
      <w:tblPr>
        <w:tblStyle w:val="TableGrid"/>
        <w:tblpPr w:leftFromText="180" w:rightFromText="180" w:vertAnchor="text" w:horzAnchor="margin" w:tblpY="151"/>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7F6A79" w:rsidTr="008F1658">
        <w:tc>
          <w:tcPr>
            <w:tcW w:w="6840" w:type="dxa"/>
            <w:vMerge w:val="restart"/>
            <w:tcBorders>
              <w:left w:val="dotted" w:sz="4" w:space="0" w:color="808080" w:themeColor="background1" w:themeShade="80"/>
            </w:tcBorders>
            <w:shd w:val="clear" w:color="auto" w:fill="auto"/>
          </w:tcPr>
          <w:p w:rsidR="007F6A79" w:rsidRPr="00B21BCB" w:rsidRDefault="007F6A79" w:rsidP="008137A0">
            <w:pPr>
              <w:spacing w:before="120"/>
              <w:ind w:left="540" w:hanging="540"/>
              <w:rPr>
                <w:rFonts w:ascii="Cambria" w:hAnsi="Cambria"/>
                <w:i/>
                <w:color w:val="000000" w:themeColor="text1"/>
              </w:rPr>
            </w:pPr>
            <w:r w:rsidRPr="00B21BCB">
              <w:rPr>
                <w:rFonts w:ascii="Cambria" w:hAnsi="Cambria"/>
                <w:i/>
                <w:color w:val="000000" w:themeColor="text1"/>
              </w:rPr>
              <w:t>4-2</w:t>
            </w:r>
            <w:r w:rsidR="008137A0">
              <w:rPr>
                <w:rFonts w:ascii="Cambria" w:hAnsi="Cambria"/>
                <w:i/>
                <w:color w:val="000000" w:themeColor="text1"/>
              </w:rPr>
              <w:t>3</w:t>
            </w:r>
            <w:r w:rsidRPr="00B21BCB">
              <w:rPr>
                <w:rFonts w:ascii="Cambria" w:hAnsi="Cambria"/>
                <w:i/>
                <w:color w:val="000000" w:themeColor="text1"/>
              </w:rPr>
              <w:t xml:space="preserve">.  </w:t>
            </w:r>
            <w:r w:rsidRPr="00B21BCB">
              <w:rPr>
                <w:rFonts w:ascii="Cambria" w:hAnsi="Cambria"/>
                <w:i/>
              </w:rPr>
              <w:t xml:space="preserve"> </w:t>
            </w:r>
            <w:r w:rsidR="00DD17C2" w:rsidRPr="00B21BCB">
              <w:rPr>
                <w:rFonts w:ascii="Cambria" w:hAnsi="Cambria"/>
                <w:i/>
              </w:rPr>
              <w:t xml:space="preserve"> What does the channel pattern of the Snake River and Henry’s Fork reaches in Table 3 indicate about their channel gradient and stability and the caliber of its sediment load (see Lord et al. (2009), Fig. 5)?</w:t>
            </w:r>
          </w:p>
        </w:tc>
        <w:tc>
          <w:tcPr>
            <w:tcW w:w="687" w:type="dxa"/>
            <w:shd w:val="clear" w:color="auto" w:fill="auto"/>
          </w:tcPr>
          <w:p w:rsidR="007F6A79" w:rsidRPr="002D24CF" w:rsidRDefault="007F6A79" w:rsidP="008F1658">
            <w:pPr>
              <w:spacing w:after="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7F6A79" w:rsidRPr="002D24CF" w:rsidRDefault="007F6A79" w:rsidP="008F1658">
            <w:pPr>
              <w:spacing w:after="0"/>
              <w:jc w:val="center"/>
              <w:rPr>
                <w:rFonts w:cstheme="minorHAnsi"/>
                <w:sz w:val="18"/>
                <w:szCs w:val="18"/>
              </w:rPr>
            </w:pPr>
            <w:r w:rsidRPr="002D24CF">
              <w:rPr>
                <w:rFonts w:cstheme="minorHAnsi"/>
                <w:sz w:val="18"/>
                <w:szCs w:val="18"/>
              </w:rPr>
              <w:t>Wght</w:t>
            </w:r>
          </w:p>
        </w:tc>
        <w:tc>
          <w:tcPr>
            <w:tcW w:w="688" w:type="dxa"/>
            <w:tcBorders>
              <w:right w:val="dotted" w:sz="4" w:space="0" w:color="808080" w:themeColor="background1" w:themeShade="80"/>
            </w:tcBorders>
            <w:shd w:val="clear" w:color="auto" w:fill="auto"/>
            <w:vAlign w:val="center"/>
          </w:tcPr>
          <w:p w:rsidR="007F6A79" w:rsidRPr="002D24CF" w:rsidRDefault="007F6A79" w:rsidP="008F1658">
            <w:pPr>
              <w:spacing w:after="0"/>
              <w:jc w:val="center"/>
              <w:rPr>
                <w:rFonts w:cstheme="minorHAnsi"/>
                <w:sz w:val="18"/>
                <w:szCs w:val="18"/>
              </w:rPr>
            </w:pPr>
            <w:r w:rsidRPr="002D24CF">
              <w:rPr>
                <w:rFonts w:cstheme="minorHAnsi"/>
                <w:sz w:val="18"/>
                <w:szCs w:val="18"/>
              </w:rPr>
              <w:t>Score</w:t>
            </w:r>
          </w:p>
        </w:tc>
      </w:tr>
      <w:tr w:rsidR="007F6A79" w:rsidTr="008F1658">
        <w:tc>
          <w:tcPr>
            <w:tcW w:w="6840" w:type="dxa"/>
            <w:vMerge/>
            <w:tcBorders>
              <w:left w:val="dotted" w:sz="4" w:space="0" w:color="808080" w:themeColor="background1" w:themeShade="80"/>
            </w:tcBorders>
            <w:shd w:val="clear" w:color="auto" w:fill="auto"/>
          </w:tcPr>
          <w:p w:rsidR="007F6A79" w:rsidRPr="002D24CF" w:rsidRDefault="007F6A79" w:rsidP="008F1658">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7F6A79" w:rsidRPr="002D24CF" w:rsidRDefault="007F6A79" w:rsidP="008F1658">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7F6A79" w:rsidRPr="002D24CF" w:rsidRDefault="007F6A79" w:rsidP="008F1658">
            <w:pPr>
              <w:spacing w:before="120"/>
              <w:jc w:val="center"/>
              <w:rPr>
                <w:rFonts w:cstheme="minorHAnsi"/>
                <w:color w:val="FF0000"/>
                <w:sz w:val="18"/>
                <w:szCs w:val="18"/>
              </w:rPr>
            </w:pPr>
            <w:r>
              <w:rPr>
                <w:rFonts w:cstheme="minorHAnsi"/>
                <w:color w:val="000000" w:themeColor="text1"/>
                <w:sz w:val="18"/>
                <w:szCs w:val="18"/>
              </w:rPr>
              <w:t>3</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7F6A79" w:rsidRPr="002D24CF" w:rsidRDefault="007F6A79" w:rsidP="008F1658">
            <w:pPr>
              <w:spacing w:before="120"/>
              <w:jc w:val="center"/>
              <w:rPr>
                <w:rFonts w:cstheme="minorHAnsi"/>
                <w:b/>
                <w:color w:val="FF0000"/>
                <w:sz w:val="18"/>
                <w:szCs w:val="18"/>
              </w:rPr>
            </w:pPr>
          </w:p>
        </w:tc>
      </w:tr>
      <w:tr w:rsidR="007F6A79" w:rsidTr="00DD17C2">
        <w:tc>
          <w:tcPr>
            <w:tcW w:w="6840" w:type="dxa"/>
            <w:vMerge/>
            <w:tcBorders>
              <w:left w:val="dotted" w:sz="4" w:space="0" w:color="808080" w:themeColor="background1" w:themeShade="80"/>
              <w:bottom w:val="dotted" w:sz="4" w:space="0" w:color="808080" w:themeColor="background1" w:themeShade="80"/>
              <w:right w:val="nil"/>
            </w:tcBorders>
            <w:shd w:val="clear" w:color="auto" w:fill="auto"/>
          </w:tcPr>
          <w:p w:rsidR="007F6A79" w:rsidRPr="002D24CF" w:rsidRDefault="007F6A79" w:rsidP="008F1658">
            <w:pPr>
              <w:spacing w:before="120"/>
              <w:ind w:left="540" w:hanging="540"/>
              <w:rPr>
                <w:rFonts w:asciiTheme="majorHAnsi" w:hAnsiTheme="majorHAnsi"/>
                <w:i/>
                <w:color w:val="000000" w:themeColor="text1"/>
                <w:sz w:val="22"/>
                <w:szCs w:val="22"/>
              </w:rPr>
            </w:pPr>
          </w:p>
        </w:tc>
        <w:tc>
          <w:tcPr>
            <w:tcW w:w="2062" w:type="dxa"/>
            <w:gridSpan w:val="3"/>
            <w:tcBorders>
              <w:left w:val="nil"/>
              <w:bottom w:val="dotted" w:sz="4" w:space="0" w:color="808080" w:themeColor="background1" w:themeShade="80"/>
              <w:right w:val="dotted" w:sz="4" w:space="0" w:color="808080" w:themeColor="background1" w:themeShade="80"/>
            </w:tcBorders>
            <w:shd w:val="clear" w:color="auto" w:fill="auto"/>
          </w:tcPr>
          <w:p w:rsidR="007F6A79" w:rsidRPr="00C7564F" w:rsidRDefault="007F6A79" w:rsidP="008F1658">
            <w:pPr>
              <w:spacing w:after="0" w:line="240" w:lineRule="auto"/>
              <w:jc w:val="center"/>
              <w:rPr>
                <w:rFonts w:asciiTheme="majorHAnsi" w:hAnsiTheme="majorHAnsi" w:cstheme="minorHAnsi"/>
                <w:color w:val="FF0000"/>
                <w:sz w:val="8"/>
                <w:szCs w:val="8"/>
              </w:rPr>
            </w:pPr>
          </w:p>
        </w:tc>
      </w:tr>
    </w:tbl>
    <w:p w:rsidR="00B85B36" w:rsidRPr="00BA656F" w:rsidRDefault="00B85B36" w:rsidP="00BA656F">
      <w:pPr>
        <w:spacing w:after="0"/>
        <w:ind w:left="360" w:firstLine="360"/>
        <w:rPr>
          <w:rFonts w:cstheme="minorHAnsi"/>
          <w:color w:val="000000" w:themeColor="text1"/>
          <w:sz w:val="22"/>
          <w:szCs w:val="22"/>
        </w:rPr>
      </w:pPr>
    </w:p>
    <w:tbl>
      <w:tblPr>
        <w:tblStyle w:val="TableGrid"/>
        <w:tblW w:w="0" w:type="auto"/>
        <w:tblInd w:w="72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80"/>
      </w:tblGrid>
      <w:tr w:rsidR="00BA656F" w:rsidRPr="00BA656F" w:rsidTr="0071328C">
        <w:trPr>
          <w:trHeight w:val="1448"/>
        </w:trPr>
        <w:tc>
          <w:tcPr>
            <w:tcW w:w="8900" w:type="dxa"/>
          </w:tcPr>
          <w:p w:rsidR="00BA656F" w:rsidRPr="00BA656F" w:rsidRDefault="00BA656F" w:rsidP="0071328C">
            <w:pPr>
              <w:spacing w:before="120"/>
              <w:rPr>
                <w:rFonts w:cstheme="minorHAnsi"/>
                <w:color w:val="000000" w:themeColor="text1"/>
                <w:sz w:val="22"/>
                <w:szCs w:val="22"/>
              </w:rPr>
            </w:pPr>
          </w:p>
        </w:tc>
      </w:tr>
    </w:tbl>
    <w:p w:rsidR="001800CA" w:rsidRPr="00BA656F" w:rsidRDefault="001800CA" w:rsidP="00BA656F">
      <w:pPr>
        <w:spacing w:after="0"/>
        <w:ind w:left="360" w:firstLine="360"/>
        <w:rPr>
          <w:rFonts w:cstheme="minorHAnsi"/>
          <w:color w:val="000000" w:themeColor="text1"/>
          <w:sz w:val="22"/>
          <w:szCs w:val="22"/>
        </w:rPr>
      </w:pPr>
    </w:p>
    <w:tbl>
      <w:tblPr>
        <w:tblStyle w:val="TableGrid"/>
        <w:tblpPr w:leftFromText="180" w:rightFromText="180" w:vertAnchor="text" w:horzAnchor="margin" w:tblpY="151"/>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DD17C2" w:rsidTr="008F1658">
        <w:tc>
          <w:tcPr>
            <w:tcW w:w="6840" w:type="dxa"/>
            <w:vMerge w:val="restart"/>
            <w:tcBorders>
              <w:left w:val="dotted" w:sz="4" w:space="0" w:color="808080" w:themeColor="background1" w:themeShade="80"/>
            </w:tcBorders>
            <w:shd w:val="clear" w:color="auto" w:fill="auto"/>
          </w:tcPr>
          <w:p w:rsidR="00DD17C2" w:rsidRPr="00B21BCB" w:rsidRDefault="00DD17C2" w:rsidP="008137A0">
            <w:pPr>
              <w:spacing w:before="120"/>
              <w:ind w:left="547" w:hanging="547"/>
              <w:rPr>
                <w:rFonts w:ascii="Cambria" w:hAnsi="Cambria"/>
                <w:i/>
              </w:rPr>
            </w:pPr>
            <w:r w:rsidRPr="00B21BCB">
              <w:rPr>
                <w:rFonts w:ascii="Cambria" w:hAnsi="Cambria"/>
                <w:i/>
                <w:color w:val="000000" w:themeColor="text1"/>
              </w:rPr>
              <w:t>4-2</w:t>
            </w:r>
            <w:r w:rsidR="008137A0">
              <w:rPr>
                <w:rFonts w:ascii="Cambria" w:hAnsi="Cambria"/>
                <w:i/>
                <w:color w:val="000000" w:themeColor="text1"/>
              </w:rPr>
              <w:t>4</w:t>
            </w:r>
            <w:r w:rsidRPr="00B21BCB">
              <w:rPr>
                <w:rFonts w:ascii="Cambria" w:hAnsi="Cambria"/>
                <w:i/>
                <w:color w:val="000000" w:themeColor="text1"/>
              </w:rPr>
              <w:t>.</w:t>
            </w:r>
            <w:r w:rsidRPr="00B21BCB">
              <w:rPr>
                <w:rFonts w:ascii="Cambria" w:hAnsi="Cambria"/>
                <w:i/>
              </w:rPr>
              <w:t xml:space="preserve">  Discuss  the possible effects of the tectonic, isostatic and climatic controls in the region on fluvial sediment transport, deposition and channel patterns of the Snake River and Henry’s Fork near the Menan Buttes.</w:t>
            </w:r>
          </w:p>
        </w:tc>
        <w:tc>
          <w:tcPr>
            <w:tcW w:w="687" w:type="dxa"/>
            <w:shd w:val="clear" w:color="auto" w:fill="auto"/>
          </w:tcPr>
          <w:p w:rsidR="00DD17C2" w:rsidRPr="002D24CF" w:rsidRDefault="00DD17C2" w:rsidP="008F1658">
            <w:pPr>
              <w:spacing w:after="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DD17C2" w:rsidRPr="002D24CF" w:rsidRDefault="00DD17C2" w:rsidP="008F1658">
            <w:pPr>
              <w:spacing w:after="0"/>
              <w:jc w:val="center"/>
              <w:rPr>
                <w:rFonts w:cstheme="minorHAnsi"/>
                <w:sz w:val="18"/>
                <w:szCs w:val="18"/>
              </w:rPr>
            </w:pPr>
            <w:r w:rsidRPr="002D24CF">
              <w:rPr>
                <w:rFonts w:cstheme="minorHAnsi"/>
                <w:sz w:val="18"/>
                <w:szCs w:val="18"/>
              </w:rPr>
              <w:t>Wght</w:t>
            </w:r>
          </w:p>
        </w:tc>
        <w:tc>
          <w:tcPr>
            <w:tcW w:w="688" w:type="dxa"/>
            <w:tcBorders>
              <w:right w:val="dotted" w:sz="4" w:space="0" w:color="808080" w:themeColor="background1" w:themeShade="80"/>
            </w:tcBorders>
            <w:shd w:val="clear" w:color="auto" w:fill="auto"/>
            <w:vAlign w:val="center"/>
          </w:tcPr>
          <w:p w:rsidR="00DD17C2" w:rsidRPr="002D24CF" w:rsidRDefault="00DD17C2" w:rsidP="008F1658">
            <w:pPr>
              <w:spacing w:after="0"/>
              <w:jc w:val="center"/>
              <w:rPr>
                <w:rFonts w:cstheme="minorHAnsi"/>
                <w:sz w:val="18"/>
                <w:szCs w:val="18"/>
              </w:rPr>
            </w:pPr>
            <w:r w:rsidRPr="002D24CF">
              <w:rPr>
                <w:rFonts w:cstheme="minorHAnsi"/>
                <w:sz w:val="18"/>
                <w:szCs w:val="18"/>
              </w:rPr>
              <w:t>Score</w:t>
            </w:r>
          </w:p>
        </w:tc>
      </w:tr>
      <w:tr w:rsidR="00DD17C2" w:rsidTr="008F1658">
        <w:tc>
          <w:tcPr>
            <w:tcW w:w="6840" w:type="dxa"/>
            <w:vMerge/>
            <w:tcBorders>
              <w:left w:val="dotted" w:sz="4" w:space="0" w:color="808080" w:themeColor="background1" w:themeShade="80"/>
            </w:tcBorders>
            <w:shd w:val="clear" w:color="auto" w:fill="auto"/>
          </w:tcPr>
          <w:p w:rsidR="00DD17C2" w:rsidRPr="002D24CF" w:rsidRDefault="00DD17C2" w:rsidP="008F1658">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DD17C2" w:rsidRPr="002D24CF" w:rsidRDefault="00DD17C2" w:rsidP="008F1658">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DD17C2" w:rsidRPr="002D24CF" w:rsidRDefault="00DD17C2" w:rsidP="008F1658">
            <w:pPr>
              <w:spacing w:before="120"/>
              <w:jc w:val="center"/>
              <w:rPr>
                <w:rFonts w:cstheme="minorHAnsi"/>
                <w:color w:val="FF0000"/>
                <w:sz w:val="18"/>
                <w:szCs w:val="18"/>
              </w:rPr>
            </w:pPr>
            <w:r>
              <w:rPr>
                <w:rFonts w:cstheme="minorHAnsi"/>
                <w:color w:val="000000" w:themeColor="text1"/>
                <w:sz w:val="18"/>
                <w:szCs w:val="18"/>
              </w:rPr>
              <w:t>3</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DD17C2" w:rsidRPr="002D24CF" w:rsidRDefault="00DD17C2" w:rsidP="008F1658">
            <w:pPr>
              <w:spacing w:before="120"/>
              <w:jc w:val="center"/>
              <w:rPr>
                <w:rFonts w:cstheme="minorHAnsi"/>
                <w:b/>
                <w:color w:val="FF0000"/>
                <w:sz w:val="18"/>
                <w:szCs w:val="18"/>
              </w:rPr>
            </w:pPr>
          </w:p>
        </w:tc>
      </w:tr>
      <w:tr w:rsidR="00DD17C2" w:rsidTr="008F1658">
        <w:tc>
          <w:tcPr>
            <w:tcW w:w="6840" w:type="dxa"/>
            <w:vMerge/>
            <w:tcBorders>
              <w:left w:val="dotted" w:sz="4" w:space="0" w:color="808080" w:themeColor="background1" w:themeShade="80"/>
              <w:bottom w:val="dotted" w:sz="4" w:space="0" w:color="808080" w:themeColor="background1" w:themeShade="80"/>
              <w:right w:val="nil"/>
            </w:tcBorders>
            <w:shd w:val="clear" w:color="auto" w:fill="auto"/>
          </w:tcPr>
          <w:p w:rsidR="00DD17C2" w:rsidRPr="002D24CF" w:rsidRDefault="00DD17C2" w:rsidP="008F1658">
            <w:pPr>
              <w:spacing w:before="120"/>
              <w:ind w:left="540" w:hanging="540"/>
              <w:rPr>
                <w:rFonts w:asciiTheme="majorHAnsi" w:hAnsiTheme="majorHAnsi"/>
                <w:i/>
                <w:color w:val="000000" w:themeColor="text1"/>
                <w:sz w:val="22"/>
                <w:szCs w:val="22"/>
              </w:rPr>
            </w:pPr>
          </w:p>
        </w:tc>
        <w:tc>
          <w:tcPr>
            <w:tcW w:w="2062" w:type="dxa"/>
            <w:gridSpan w:val="3"/>
            <w:tcBorders>
              <w:left w:val="nil"/>
              <w:bottom w:val="dotted" w:sz="4" w:space="0" w:color="808080" w:themeColor="background1" w:themeShade="80"/>
              <w:right w:val="dotted" w:sz="4" w:space="0" w:color="808080" w:themeColor="background1" w:themeShade="80"/>
            </w:tcBorders>
            <w:shd w:val="clear" w:color="auto" w:fill="auto"/>
          </w:tcPr>
          <w:p w:rsidR="00DD17C2" w:rsidRPr="00C7564F" w:rsidRDefault="00DD17C2" w:rsidP="008F1658">
            <w:pPr>
              <w:spacing w:after="0" w:line="240" w:lineRule="auto"/>
              <w:jc w:val="center"/>
              <w:rPr>
                <w:rFonts w:asciiTheme="majorHAnsi" w:hAnsiTheme="majorHAnsi" w:cstheme="minorHAnsi"/>
                <w:color w:val="FF0000"/>
                <w:sz w:val="8"/>
                <w:szCs w:val="8"/>
              </w:rPr>
            </w:pPr>
          </w:p>
        </w:tc>
      </w:tr>
    </w:tbl>
    <w:p w:rsidR="00BA656F" w:rsidRDefault="00BA656F" w:rsidP="00BA656F">
      <w:pPr>
        <w:spacing w:after="0"/>
        <w:rPr>
          <w:rFonts w:cstheme="minorHAnsi"/>
          <w:color w:val="000000" w:themeColor="text1"/>
          <w:sz w:val="22"/>
          <w:szCs w:val="22"/>
        </w:rPr>
      </w:pPr>
    </w:p>
    <w:tbl>
      <w:tblPr>
        <w:tblStyle w:val="TableGrid"/>
        <w:tblW w:w="0" w:type="auto"/>
        <w:tblInd w:w="72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80"/>
      </w:tblGrid>
      <w:tr w:rsidR="00BA656F" w:rsidTr="0071328C">
        <w:trPr>
          <w:trHeight w:val="1448"/>
        </w:trPr>
        <w:tc>
          <w:tcPr>
            <w:tcW w:w="8900" w:type="dxa"/>
          </w:tcPr>
          <w:p w:rsidR="00BA656F" w:rsidRDefault="00BA656F" w:rsidP="0071328C">
            <w:pPr>
              <w:spacing w:before="120"/>
              <w:rPr>
                <w:rFonts w:cstheme="minorHAnsi"/>
                <w:color w:val="000000" w:themeColor="text1"/>
                <w:sz w:val="22"/>
                <w:szCs w:val="22"/>
              </w:rPr>
            </w:pPr>
          </w:p>
        </w:tc>
      </w:tr>
    </w:tbl>
    <w:p w:rsidR="00BA656F" w:rsidRDefault="00BA656F"/>
    <w:p w:rsidR="00BA656F" w:rsidRDefault="00BA656F">
      <w:r>
        <w:br w:type="page"/>
      </w:r>
    </w:p>
    <w:p w:rsidR="00BA656F" w:rsidRDefault="00BA656F"/>
    <w:tbl>
      <w:tblPr>
        <w:tblStyle w:val="TableGrid"/>
        <w:tblpPr w:leftFromText="180" w:rightFromText="180" w:vertAnchor="text" w:horzAnchor="margin" w:tblpY="151"/>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DD17C2" w:rsidTr="008F1658">
        <w:tc>
          <w:tcPr>
            <w:tcW w:w="6840" w:type="dxa"/>
            <w:vMerge w:val="restart"/>
            <w:tcBorders>
              <w:left w:val="dotted" w:sz="4" w:space="0" w:color="808080" w:themeColor="background1" w:themeShade="80"/>
            </w:tcBorders>
            <w:shd w:val="clear" w:color="auto" w:fill="auto"/>
          </w:tcPr>
          <w:p w:rsidR="00DD17C2" w:rsidRPr="00B21BCB" w:rsidRDefault="00DD17C2" w:rsidP="008137A0">
            <w:pPr>
              <w:spacing w:before="120"/>
              <w:ind w:left="547" w:hanging="547"/>
              <w:rPr>
                <w:rFonts w:ascii="Cambria" w:hAnsi="Cambria"/>
                <w:i/>
              </w:rPr>
            </w:pPr>
            <w:r w:rsidRPr="00B21BCB">
              <w:rPr>
                <w:rFonts w:ascii="Cambria" w:hAnsi="Cambria"/>
                <w:i/>
                <w:color w:val="000000" w:themeColor="text1"/>
              </w:rPr>
              <w:t>4-2</w:t>
            </w:r>
            <w:r w:rsidR="008137A0">
              <w:rPr>
                <w:rFonts w:ascii="Cambria" w:hAnsi="Cambria"/>
                <w:i/>
                <w:color w:val="000000" w:themeColor="text1"/>
              </w:rPr>
              <w:t>5</w:t>
            </w:r>
            <w:r w:rsidRPr="00B21BCB">
              <w:rPr>
                <w:rFonts w:ascii="Cambria" w:hAnsi="Cambria"/>
                <w:i/>
                <w:color w:val="000000" w:themeColor="text1"/>
              </w:rPr>
              <w:t>.</w:t>
            </w:r>
            <w:r w:rsidRPr="00B21BCB">
              <w:rPr>
                <w:rFonts w:ascii="Cambria" w:hAnsi="Cambria"/>
                <w:i/>
              </w:rPr>
              <w:t xml:space="preserve">  </w:t>
            </w:r>
            <w:r w:rsidRPr="00B21BCB">
              <w:rPr>
                <w:rFonts w:ascii="Cambria" w:eastAsia="Batang" w:hAnsi="Cambria" w:cs="Times New Roman"/>
                <w:i/>
                <w:lang w:eastAsia="ko-KR"/>
              </w:rPr>
              <w:t xml:space="preserve"> </w:t>
            </w:r>
            <w:r w:rsidR="000471A0" w:rsidRPr="00B21BCB">
              <w:rPr>
                <w:rFonts w:ascii="Cambria" w:eastAsia="Batang" w:hAnsi="Cambria" w:cs="Times New Roman"/>
                <w:i/>
                <w:lang w:eastAsia="ko-KR"/>
              </w:rPr>
              <w:t xml:space="preserve">Consider the effects of climate change on the fluvial and eolian systems in this region from the late Pleistocene to the present?  Are the dune fields and loess deposits more or less extensive now than in the Pleistocene?  How might changes in climate affect the flow regime and sediment supply in the fluvial and eolian systems?    </w:t>
            </w:r>
          </w:p>
        </w:tc>
        <w:tc>
          <w:tcPr>
            <w:tcW w:w="687" w:type="dxa"/>
            <w:shd w:val="clear" w:color="auto" w:fill="auto"/>
          </w:tcPr>
          <w:p w:rsidR="00DD17C2" w:rsidRPr="002D24CF" w:rsidRDefault="00DD17C2" w:rsidP="008F1658">
            <w:pPr>
              <w:spacing w:after="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DD17C2" w:rsidRPr="002D24CF" w:rsidRDefault="00DD17C2" w:rsidP="008F1658">
            <w:pPr>
              <w:spacing w:after="0"/>
              <w:jc w:val="center"/>
              <w:rPr>
                <w:rFonts w:cstheme="minorHAnsi"/>
                <w:sz w:val="18"/>
                <w:szCs w:val="18"/>
              </w:rPr>
            </w:pPr>
            <w:r w:rsidRPr="002D24CF">
              <w:rPr>
                <w:rFonts w:cstheme="minorHAnsi"/>
                <w:sz w:val="18"/>
                <w:szCs w:val="18"/>
              </w:rPr>
              <w:t>Wght</w:t>
            </w:r>
          </w:p>
        </w:tc>
        <w:tc>
          <w:tcPr>
            <w:tcW w:w="688" w:type="dxa"/>
            <w:tcBorders>
              <w:right w:val="dotted" w:sz="4" w:space="0" w:color="808080" w:themeColor="background1" w:themeShade="80"/>
            </w:tcBorders>
            <w:shd w:val="clear" w:color="auto" w:fill="auto"/>
            <w:vAlign w:val="center"/>
          </w:tcPr>
          <w:p w:rsidR="00DD17C2" w:rsidRPr="002D24CF" w:rsidRDefault="00DD17C2" w:rsidP="008F1658">
            <w:pPr>
              <w:spacing w:after="0"/>
              <w:jc w:val="center"/>
              <w:rPr>
                <w:rFonts w:cstheme="minorHAnsi"/>
                <w:sz w:val="18"/>
                <w:szCs w:val="18"/>
              </w:rPr>
            </w:pPr>
            <w:r w:rsidRPr="002D24CF">
              <w:rPr>
                <w:rFonts w:cstheme="minorHAnsi"/>
                <w:sz w:val="18"/>
                <w:szCs w:val="18"/>
              </w:rPr>
              <w:t>Score</w:t>
            </w:r>
          </w:p>
        </w:tc>
      </w:tr>
      <w:tr w:rsidR="00DD17C2" w:rsidTr="008F1658">
        <w:tc>
          <w:tcPr>
            <w:tcW w:w="6840" w:type="dxa"/>
            <w:vMerge/>
            <w:tcBorders>
              <w:left w:val="dotted" w:sz="4" w:space="0" w:color="808080" w:themeColor="background1" w:themeShade="80"/>
            </w:tcBorders>
            <w:shd w:val="clear" w:color="auto" w:fill="auto"/>
          </w:tcPr>
          <w:p w:rsidR="00DD17C2" w:rsidRPr="002D24CF" w:rsidRDefault="00DD17C2" w:rsidP="008F1658">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DD17C2" w:rsidRPr="002D24CF" w:rsidRDefault="00DD17C2" w:rsidP="008F1658">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DD17C2" w:rsidRPr="002D24CF" w:rsidRDefault="00DD17C2" w:rsidP="008F1658">
            <w:pPr>
              <w:spacing w:before="120"/>
              <w:jc w:val="center"/>
              <w:rPr>
                <w:rFonts w:cstheme="minorHAnsi"/>
                <w:color w:val="FF0000"/>
                <w:sz w:val="18"/>
                <w:szCs w:val="18"/>
              </w:rPr>
            </w:pPr>
            <w:r>
              <w:rPr>
                <w:rFonts w:cstheme="minorHAnsi"/>
                <w:color w:val="000000" w:themeColor="text1"/>
                <w:sz w:val="18"/>
                <w:szCs w:val="18"/>
              </w:rPr>
              <w:t>3</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DD17C2" w:rsidRPr="002D24CF" w:rsidRDefault="00DD17C2" w:rsidP="008F1658">
            <w:pPr>
              <w:spacing w:before="120"/>
              <w:jc w:val="center"/>
              <w:rPr>
                <w:rFonts w:cstheme="minorHAnsi"/>
                <w:b/>
                <w:color w:val="FF0000"/>
                <w:sz w:val="18"/>
                <w:szCs w:val="18"/>
              </w:rPr>
            </w:pPr>
          </w:p>
        </w:tc>
      </w:tr>
      <w:tr w:rsidR="00DD17C2" w:rsidTr="008F1658">
        <w:tc>
          <w:tcPr>
            <w:tcW w:w="6840" w:type="dxa"/>
            <w:vMerge/>
            <w:tcBorders>
              <w:left w:val="dotted" w:sz="4" w:space="0" w:color="808080" w:themeColor="background1" w:themeShade="80"/>
              <w:bottom w:val="dotted" w:sz="4" w:space="0" w:color="808080" w:themeColor="background1" w:themeShade="80"/>
              <w:right w:val="nil"/>
            </w:tcBorders>
            <w:shd w:val="clear" w:color="auto" w:fill="auto"/>
          </w:tcPr>
          <w:p w:rsidR="00DD17C2" w:rsidRPr="002D24CF" w:rsidRDefault="00DD17C2" w:rsidP="008F1658">
            <w:pPr>
              <w:spacing w:before="120"/>
              <w:ind w:left="540" w:hanging="540"/>
              <w:rPr>
                <w:rFonts w:asciiTheme="majorHAnsi" w:hAnsiTheme="majorHAnsi"/>
                <w:i/>
                <w:color w:val="000000" w:themeColor="text1"/>
                <w:sz w:val="22"/>
                <w:szCs w:val="22"/>
              </w:rPr>
            </w:pPr>
          </w:p>
        </w:tc>
        <w:tc>
          <w:tcPr>
            <w:tcW w:w="2062" w:type="dxa"/>
            <w:gridSpan w:val="3"/>
            <w:tcBorders>
              <w:left w:val="nil"/>
              <w:bottom w:val="dotted" w:sz="4" w:space="0" w:color="808080" w:themeColor="background1" w:themeShade="80"/>
              <w:right w:val="dotted" w:sz="4" w:space="0" w:color="808080" w:themeColor="background1" w:themeShade="80"/>
            </w:tcBorders>
            <w:shd w:val="clear" w:color="auto" w:fill="auto"/>
          </w:tcPr>
          <w:p w:rsidR="00DD17C2" w:rsidRPr="00C7564F" w:rsidRDefault="00DD17C2" w:rsidP="008F1658">
            <w:pPr>
              <w:spacing w:after="0" w:line="240" w:lineRule="auto"/>
              <w:jc w:val="center"/>
              <w:rPr>
                <w:rFonts w:asciiTheme="majorHAnsi" w:hAnsiTheme="majorHAnsi" w:cstheme="minorHAnsi"/>
                <w:color w:val="FF0000"/>
                <w:sz w:val="8"/>
                <w:szCs w:val="8"/>
              </w:rPr>
            </w:pPr>
          </w:p>
        </w:tc>
      </w:tr>
    </w:tbl>
    <w:p w:rsidR="00BA656F" w:rsidRDefault="00BA656F" w:rsidP="00BA656F">
      <w:pPr>
        <w:spacing w:after="0"/>
        <w:ind w:left="360" w:firstLine="360"/>
        <w:rPr>
          <w:rFonts w:cstheme="minorHAnsi"/>
          <w:b/>
          <w:sz w:val="24"/>
          <w:szCs w:val="24"/>
        </w:rPr>
      </w:pPr>
    </w:p>
    <w:tbl>
      <w:tblPr>
        <w:tblStyle w:val="TableGrid"/>
        <w:tblW w:w="0" w:type="auto"/>
        <w:tblInd w:w="72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80"/>
      </w:tblGrid>
      <w:tr w:rsidR="00BA656F" w:rsidTr="0071328C">
        <w:trPr>
          <w:trHeight w:val="1448"/>
        </w:trPr>
        <w:tc>
          <w:tcPr>
            <w:tcW w:w="8900" w:type="dxa"/>
          </w:tcPr>
          <w:p w:rsidR="00BA656F" w:rsidRDefault="00BA656F" w:rsidP="0071328C">
            <w:pPr>
              <w:spacing w:before="120"/>
              <w:rPr>
                <w:rFonts w:cstheme="minorHAnsi"/>
                <w:color w:val="000000" w:themeColor="text1"/>
                <w:sz w:val="22"/>
                <w:szCs w:val="22"/>
              </w:rPr>
            </w:pPr>
          </w:p>
        </w:tc>
      </w:tr>
    </w:tbl>
    <w:p w:rsidR="001800CA" w:rsidRDefault="001800CA" w:rsidP="000471A0">
      <w:pPr>
        <w:ind w:left="360" w:firstLine="360"/>
        <w:rPr>
          <w:rFonts w:cstheme="minorHAnsi"/>
          <w:b/>
          <w:sz w:val="24"/>
          <w:szCs w:val="24"/>
        </w:rPr>
      </w:pPr>
    </w:p>
    <w:p w:rsidR="00BA656F" w:rsidRDefault="00BA656F">
      <w:pPr>
        <w:rPr>
          <w:b/>
          <w:color w:val="000000" w:themeColor="text1"/>
          <w:sz w:val="32"/>
          <w:szCs w:val="32"/>
        </w:rPr>
      </w:pPr>
      <w:bookmarkStart w:id="2" w:name="Laboratory_Report_Information"/>
      <w:r>
        <w:rPr>
          <w:b/>
          <w:color w:val="000000" w:themeColor="text1"/>
          <w:sz w:val="32"/>
          <w:szCs w:val="32"/>
        </w:rPr>
        <w:br w:type="page"/>
      </w:r>
    </w:p>
    <w:p w:rsidR="00E76905" w:rsidRDefault="00E76905" w:rsidP="00E76905">
      <w:pPr>
        <w:spacing w:before="120" w:after="0"/>
        <w:rPr>
          <w:b/>
          <w:color w:val="000000" w:themeColor="text1"/>
          <w:sz w:val="32"/>
          <w:szCs w:val="32"/>
        </w:rPr>
      </w:pPr>
      <w:r w:rsidRPr="00E76905">
        <w:rPr>
          <w:b/>
          <w:color w:val="000000" w:themeColor="text1"/>
          <w:sz w:val="32"/>
          <w:szCs w:val="32"/>
        </w:rPr>
        <w:lastRenderedPageBreak/>
        <w:t>General Information on Laboratory Reports</w:t>
      </w:r>
    </w:p>
    <w:bookmarkEnd w:id="2"/>
    <w:p w:rsidR="009E1176" w:rsidRPr="009E1176" w:rsidRDefault="009E1176" w:rsidP="00E76905">
      <w:pPr>
        <w:spacing w:before="120" w:after="0"/>
        <w:rPr>
          <w:rFonts w:ascii="Calibri" w:hAnsi="Calibri" w:cs="Calibri"/>
        </w:rPr>
      </w:pPr>
      <w:r w:rsidRPr="009E1176">
        <w:rPr>
          <w:color w:val="000000" w:themeColor="text1"/>
        </w:rPr>
        <w:t xml:space="preserve">&lt; </w:t>
      </w:r>
      <w:hyperlink w:anchor="Introduction" w:history="1">
        <w:r w:rsidRPr="009E1176">
          <w:rPr>
            <w:rStyle w:val="Hyperlink"/>
          </w:rPr>
          <w:t>Back to Introduction</w:t>
        </w:r>
      </w:hyperlink>
      <w:r w:rsidRPr="009E1176">
        <w:rPr>
          <w:color w:val="000000" w:themeColor="text1"/>
        </w:rPr>
        <w:t xml:space="preserve"> &gt;</w:t>
      </w:r>
    </w:p>
    <w:p w:rsidR="00E76905" w:rsidRPr="00561F03" w:rsidRDefault="00E76905" w:rsidP="00E76905">
      <w:pPr>
        <w:spacing w:before="240" w:line="240" w:lineRule="auto"/>
        <w:rPr>
          <w:rFonts w:cstheme="minorHAnsi"/>
          <w:sz w:val="22"/>
          <w:szCs w:val="22"/>
        </w:rPr>
      </w:pPr>
      <w:r>
        <w:rPr>
          <w:b/>
          <w:color w:val="000000" w:themeColor="text1"/>
          <w:sz w:val="24"/>
          <w:szCs w:val="24"/>
        </w:rPr>
        <w:t>Report Format</w:t>
      </w:r>
    </w:p>
    <w:p w:rsidR="00E76905" w:rsidRDefault="00E76905" w:rsidP="00E76905">
      <w:pPr>
        <w:spacing w:before="120"/>
        <w:ind w:firstLine="360"/>
        <w:rPr>
          <w:rFonts w:cstheme="minorHAnsi"/>
          <w:sz w:val="22"/>
          <w:szCs w:val="22"/>
        </w:rPr>
      </w:pPr>
      <w:r w:rsidRPr="007E37F5">
        <w:rPr>
          <w:rFonts w:cstheme="minorHAnsi"/>
          <w:sz w:val="22"/>
          <w:szCs w:val="22"/>
        </w:rPr>
        <w:t xml:space="preserve">Geomorphology laboratory exercises follow the format of a </w:t>
      </w:r>
      <w:r>
        <w:rPr>
          <w:rFonts w:cstheme="minorHAnsi"/>
          <w:sz w:val="22"/>
          <w:szCs w:val="22"/>
        </w:rPr>
        <w:t>technical</w:t>
      </w:r>
      <w:r w:rsidRPr="007E37F5">
        <w:rPr>
          <w:rFonts w:cstheme="minorHAnsi"/>
          <w:sz w:val="22"/>
          <w:szCs w:val="22"/>
        </w:rPr>
        <w:t xml:space="preserve"> report and consist of three </w:t>
      </w:r>
      <w:r>
        <w:rPr>
          <w:rFonts w:cstheme="minorHAnsi"/>
          <w:sz w:val="22"/>
          <w:szCs w:val="22"/>
        </w:rPr>
        <w:t>section</w:t>
      </w:r>
      <w:r w:rsidRPr="007E37F5">
        <w:rPr>
          <w:rFonts w:cstheme="minorHAnsi"/>
          <w:sz w:val="22"/>
          <w:szCs w:val="22"/>
        </w:rPr>
        <w:t>s; Introduction, Geomorphic Analysis</w:t>
      </w:r>
      <w:r>
        <w:rPr>
          <w:rFonts w:cstheme="minorHAnsi"/>
          <w:sz w:val="22"/>
          <w:szCs w:val="22"/>
        </w:rPr>
        <w:t xml:space="preserve"> (i.e. Results)</w:t>
      </w:r>
      <w:r w:rsidRPr="007E37F5">
        <w:rPr>
          <w:rFonts w:cstheme="minorHAnsi"/>
          <w:sz w:val="22"/>
          <w:szCs w:val="22"/>
        </w:rPr>
        <w:t xml:space="preserve"> and Geomorphic Synthesis</w:t>
      </w:r>
      <w:r>
        <w:rPr>
          <w:rFonts w:cstheme="minorHAnsi"/>
          <w:sz w:val="22"/>
          <w:szCs w:val="22"/>
        </w:rPr>
        <w:t xml:space="preserve"> (i.e. Discussion)</w:t>
      </w:r>
      <w:r w:rsidRPr="007E37F5">
        <w:rPr>
          <w:rFonts w:cstheme="minorHAnsi"/>
          <w:sz w:val="22"/>
          <w:szCs w:val="22"/>
        </w:rPr>
        <w:t>.  Each section contains questions</w:t>
      </w:r>
      <w:r w:rsidR="003A0D56">
        <w:rPr>
          <w:rFonts w:cstheme="minorHAnsi"/>
          <w:sz w:val="22"/>
          <w:szCs w:val="22"/>
        </w:rPr>
        <w:t xml:space="preserve"> or tasks</w:t>
      </w:r>
      <w:r w:rsidRPr="007E37F5">
        <w:rPr>
          <w:rFonts w:cstheme="minorHAnsi"/>
          <w:sz w:val="22"/>
          <w:szCs w:val="22"/>
        </w:rPr>
        <w:t xml:space="preserve"> that address a unique aspect or perspective of the subject landform or landscape.  </w:t>
      </w:r>
      <w:r>
        <w:rPr>
          <w:rFonts w:cstheme="minorHAnsi"/>
          <w:sz w:val="22"/>
          <w:szCs w:val="22"/>
        </w:rPr>
        <w:t xml:space="preserve">  </w:t>
      </w:r>
    </w:p>
    <w:p w:rsidR="00E76905" w:rsidRPr="00D22A46" w:rsidRDefault="00E76905" w:rsidP="00E76905">
      <w:pPr>
        <w:spacing w:before="120"/>
        <w:ind w:firstLine="360"/>
        <w:rPr>
          <w:rFonts w:cstheme="minorHAnsi"/>
          <w:sz w:val="22"/>
          <w:szCs w:val="22"/>
        </w:rPr>
      </w:pPr>
      <w:r>
        <w:rPr>
          <w:rFonts w:cstheme="minorHAnsi"/>
          <w:sz w:val="22"/>
          <w:szCs w:val="22"/>
        </w:rPr>
        <w:t>The introductory questions provided in this laboratory</w:t>
      </w:r>
      <w:r w:rsidRPr="00D22A46">
        <w:rPr>
          <w:rFonts w:cstheme="minorHAnsi"/>
          <w:sz w:val="22"/>
          <w:szCs w:val="22"/>
        </w:rPr>
        <w:t xml:space="preserve"> </w:t>
      </w:r>
      <w:r>
        <w:rPr>
          <w:rFonts w:cstheme="minorHAnsi"/>
          <w:sz w:val="22"/>
          <w:szCs w:val="22"/>
        </w:rPr>
        <w:t xml:space="preserve">exercise </w:t>
      </w:r>
      <w:r w:rsidRPr="00D22A46">
        <w:rPr>
          <w:rFonts w:cstheme="minorHAnsi"/>
          <w:sz w:val="22"/>
          <w:szCs w:val="22"/>
        </w:rPr>
        <w:t xml:space="preserve">are designed to review basic terminology and reinforce your understanding of the geologic setting and geomorphic evolution of the subject landscape.  </w:t>
      </w:r>
      <w:r>
        <w:rPr>
          <w:rFonts w:cstheme="minorHAnsi"/>
          <w:sz w:val="22"/>
          <w:szCs w:val="22"/>
        </w:rPr>
        <w:t>In a technical report t</w:t>
      </w:r>
      <w:r>
        <w:rPr>
          <w:rFonts w:ascii="Verdana" w:hAnsi="Verdana"/>
        </w:rPr>
        <w:t xml:space="preserve">he Introduction contains all the information the reader will need to understand the content and significance of the research being presented in the text.  A good Introduction stimulates the reader’s interest in the research while a poor one may cause the reader to lose interest, even if the research and its conclusions are well founded and relevant.  </w:t>
      </w:r>
    </w:p>
    <w:p w:rsidR="00E76905" w:rsidRDefault="00E76905" w:rsidP="00E76905">
      <w:pPr>
        <w:spacing w:before="120"/>
        <w:ind w:firstLine="360"/>
        <w:rPr>
          <w:rFonts w:cstheme="minorHAnsi"/>
          <w:sz w:val="22"/>
          <w:szCs w:val="22"/>
        </w:rPr>
      </w:pPr>
      <w:r w:rsidRPr="007E37F5">
        <w:rPr>
          <w:rFonts w:cstheme="minorHAnsi"/>
          <w:sz w:val="22"/>
          <w:szCs w:val="22"/>
        </w:rPr>
        <w:t>The Geomorphic Analysis</w:t>
      </w:r>
      <w:r>
        <w:rPr>
          <w:rFonts w:cstheme="minorHAnsi"/>
          <w:sz w:val="22"/>
          <w:szCs w:val="22"/>
        </w:rPr>
        <w:t xml:space="preserve"> section</w:t>
      </w:r>
      <w:r w:rsidRPr="007E37F5">
        <w:rPr>
          <w:rFonts w:cstheme="minorHAnsi"/>
          <w:sz w:val="22"/>
          <w:szCs w:val="22"/>
        </w:rPr>
        <w:t xml:space="preserve"> examines specific landforms or landscapes in the region.  The word “analysis” refers to breaking an entity apart for the purpose of examining i</w:t>
      </w:r>
      <w:r w:rsidR="003A0D56">
        <w:rPr>
          <w:rFonts w:cstheme="minorHAnsi"/>
          <w:sz w:val="22"/>
          <w:szCs w:val="22"/>
        </w:rPr>
        <w:t>t</w:t>
      </w:r>
      <w:r w:rsidRPr="007E37F5">
        <w:rPr>
          <w:rFonts w:cstheme="minorHAnsi"/>
          <w:sz w:val="22"/>
          <w:szCs w:val="22"/>
        </w:rPr>
        <w:t xml:space="preserve">s essential components.  It is in this section that you will be asked to do most of the quantitative measurement of the landscape elements.   It is not necessary, or even desirable, to include all the results obtained during the course of the investigation.  Carefully summarizing the data to emphasize important relationships will help to make this section more readable and informative.  The effective use of </w:t>
      </w:r>
      <w:r>
        <w:rPr>
          <w:rFonts w:cstheme="minorHAnsi"/>
          <w:sz w:val="22"/>
          <w:szCs w:val="22"/>
        </w:rPr>
        <w:t xml:space="preserve">figures, </w:t>
      </w:r>
      <w:r w:rsidRPr="007E37F5">
        <w:rPr>
          <w:rFonts w:cstheme="minorHAnsi"/>
          <w:sz w:val="22"/>
          <w:szCs w:val="22"/>
        </w:rPr>
        <w:t>tables and graphs often benefits the overall presentation.  The text should address the important results without reference to interpretations, opinions or speculation.</w:t>
      </w:r>
    </w:p>
    <w:p w:rsidR="00E76905" w:rsidRPr="00A379B5" w:rsidRDefault="00E76905" w:rsidP="00A379B5">
      <w:pPr>
        <w:spacing w:before="120"/>
        <w:ind w:firstLine="360"/>
        <w:rPr>
          <w:rFonts w:cstheme="minorHAnsi"/>
          <w:sz w:val="22"/>
          <w:szCs w:val="22"/>
        </w:rPr>
      </w:pPr>
      <w:r w:rsidRPr="007E37F5">
        <w:rPr>
          <w:rFonts w:cstheme="minorHAnsi"/>
          <w:sz w:val="22"/>
          <w:szCs w:val="22"/>
        </w:rPr>
        <w:t xml:space="preserve">The Geomorphic </w:t>
      </w:r>
      <w:r>
        <w:rPr>
          <w:rFonts w:cstheme="minorHAnsi"/>
          <w:sz w:val="22"/>
          <w:szCs w:val="22"/>
        </w:rPr>
        <w:t>Synthe</w:t>
      </w:r>
      <w:r w:rsidRPr="007E37F5">
        <w:rPr>
          <w:rFonts w:cstheme="minorHAnsi"/>
          <w:sz w:val="22"/>
          <w:szCs w:val="22"/>
        </w:rPr>
        <w:t>sis</w:t>
      </w:r>
      <w:r>
        <w:rPr>
          <w:rFonts w:cstheme="minorHAnsi"/>
          <w:sz w:val="22"/>
          <w:szCs w:val="22"/>
        </w:rPr>
        <w:t xml:space="preserve"> section is where you attempt to integrate and interpret the results of your analysis.  From a geomorphic perspective, the word synthesis refers to bringing together the constituent pieces of landform information into a comprehensive model for system function </w:t>
      </w:r>
      <w:r w:rsidRPr="00A379B5">
        <w:rPr>
          <w:rFonts w:cstheme="minorHAnsi"/>
          <w:sz w:val="22"/>
          <w:szCs w:val="22"/>
        </w:rPr>
        <w:t>and landscape evolution.   The questions in the synthesis section generally carry high point value because they are the best gauges of your knowledge and understanding of the subject.</w:t>
      </w:r>
    </w:p>
    <w:p w:rsidR="00E76905" w:rsidRDefault="00A379B5" w:rsidP="00A379B5">
      <w:pPr>
        <w:spacing w:before="240" w:line="240" w:lineRule="auto"/>
        <w:rPr>
          <w:b/>
          <w:color w:val="000000" w:themeColor="text1"/>
          <w:sz w:val="24"/>
          <w:szCs w:val="24"/>
        </w:rPr>
      </w:pPr>
      <w:r>
        <w:rPr>
          <w:color w:val="000000" w:themeColor="text1"/>
          <w:sz w:val="22"/>
          <w:szCs w:val="22"/>
        </w:rPr>
        <w:t xml:space="preserve">  </w:t>
      </w:r>
      <w:r w:rsidRPr="00A379B5">
        <w:rPr>
          <w:color w:val="000000" w:themeColor="text1"/>
          <w:sz w:val="22"/>
          <w:szCs w:val="22"/>
        </w:rPr>
        <w:t xml:space="preserve"> </w:t>
      </w:r>
      <w:r w:rsidR="003A0D56">
        <w:rPr>
          <w:b/>
          <w:color w:val="000000" w:themeColor="text1"/>
          <w:sz w:val="24"/>
          <w:szCs w:val="24"/>
        </w:rPr>
        <w:t>Grading Rubric</w:t>
      </w:r>
    </w:p>
    <w:p w:rsidR="00A379B5" w:rsidRDefault="008560F0" w:rsidP="00E76905">
      <w:pPr>
        <w:spacing w:before="120" w:line="240" w:lineRule="auto"/>
        <w:ind w:firstLine="360"/>
        <w:rPr>
          <w:rFonts w:cstheme="minorHAnsi"/>
          <w:sz w:val="22"/>
          <w:szCs w:val="22"/>
        </w:rPr>
      </w:pPr>
      <w:r>
        <w:rPr>
          <w:rFonts w:cstheme="minorHAnsi"/>
          <w:sz w:val="22"/>
          <w:szCs w:val="22"/>
        </w:rPr>
        <w:t xml:space="preserve">The answers to each question or task will be evaluated </w:t>
      </w:r>
      <w:r w:rsidR="008E222C">
        <w:rPr>
          <w:rFonts w:cstheme="minorHAnsi"/>
          <w:sz w:val="22"/>
          <w:szCs w:val="22"/>
        </w:rPr>
        <w:t xml:space="preserve">on a </w:t>
      </w:r>
      <w:r>
        <w:rPr>
          <w:rFonts w:cstheme="minorHAnsi"/>
          <w:sz w:val="22"/>
          <w:szCs w:val="22"/>
        </w:rPr>
        <w:t xml:space="preserve">four-point scale i.e.; 4 = exemplary, 3 = proficient, 2 = satisfactory and 1 = unsatisfactory; </w:t>
      </w:r>
      <w:r w:rsidR="00B46977">
        <w:rPr>
          <w:rFonts w:cstheme="minorHAnsi"/>
          <w:sz w:val="22"/>
          <w:szCs w:val="22"/>
        </w:rPr>
        <w:t xml:space="preserve">and that </w:t>
      </w:r>
      <w:r w:rsidR="00373487">
        <w:rPr>
          <w:rFonts w:cstheme="minorHAnsi"/>
          <w:sz w:val="22"/>
          <w:szCs w:val="22"/>
        </w:rPr>
        <w:t>rank</w:t>
      </w:r>
      <w:r w:rsidR="00B46977">
        <w:rPr>
          <w:rFonts w:cstheme="minorHAnsi"/>
          <w:sz w:val="22"/>
          <w:szCs w:val="22"/>
        </w:rPr>
        <w:t xml:space="preserve"> will be multiplied by </w:t>
      </w:r>
      <w:r w:rsidR="008F1658">
        <w:rPr>
          <w:rFonts w:cstheme="minorHAnsi"/>
          <w:sz w:val="22"/>
          <w:szCs w:val="22"/>
        </w:rPr>
        <w:t>a</w:t>
      </w:r>
      <w:r w:rsidR="00B46977">
        <w:rPr>
          <w:rFonts w:cstheme="minorHAnsi"/>
          <w:sz w:val="22"/>
          <w:szCs w:val="22"/>
        </w:rPr>
        <w:t xml:space="preserve"> weighting factor to obtain the total score for the question</w:t>
      </w:r>
      <w:r w:rsidR="003A0D56">
        <w:rPr>
          <w:rFonts w:cstheme="minorHAnsi"/>
          <w:sz w:val="22"/>
          <w:szCs w:val="22"/>
        </w:rPr>
        <w:t xml:space="preserve"> or task</w:t>
      </w:r>
      <w:r w:rsidR="00B46977">
        <w:rPr>
          <w:rFonts w:cstheme="minorHAnsi"/>
          <w:sz w:val="22"/>
          <w:szCs w:val="22"/>
        </w:rPr>
        <w:t xml:space="preserve">.  </w:t>
      </w:r>
      <w:r w:rsidR="00A36DB8">
        <w:rPr>
          <w:rFonts w:cstheme="minorHAnsi"/>
          <w:sz w:val="22"/>
          <w:szCs w:val="22"/>
        </w:rPr>
        <w:t>Your answers must be accurate</w:t>
      </w:r>
      <w:r w:rsidR="00373487">
        <w:rPr>
          <w:rFonts w:cstheme="minorHAnsi"/>
          <w:sz w:val="22"/>
          <w:szCs w:val="22"/>
        </w:rPr>
        <w:t xml:space="preserve">, </w:t>
      </w:r>
      <w:r w:rsidR="00A36DB8">
        <w:rPr>
          <w:rFonts w:cstheme="minorHAnsi"/>
          <w:sz w:val="22"/>
          <w:szCs w:val="22"/>
        </w:rPr>
        <w:t>succinct</w:t>
      </w:r>
      <w:r w:rsidR="00E76905">
        <w:rPr>
          <w:rFonts w:cstheme="minorHAnsi"/>
          <w:sz w:val="22"/>
          <w:szCs w:val="22"/>
        </w:rPr>
        <w:t xml:space="preserve"> </w:t>
      </w:r>
      <w:r w:rsidR="00A36DB8">
        <w:rPr>
          <w:rFonts w:cstheme="minorHAnsi"/>
          <w:sz w:val="22"/>
          <w:szCs w:val="22"/>
        </w:rPr>
        <w:t xml:space="preserve">and </w:t>
      </w:r>
      <w:r w:rsidR="003A0D56">
        <w:rPr>
          <w:rFonts w:cstheme="minorHAnsi"/>
          <w:sz w:val="22"/>
          <w:szCs w:val="22"/>
        </w:rPr>
        <w:t xml:space="preserve">should </w:t>
      </w:r>
      <w:r w:rsidR="00E76905">
        <w:rPr>
          <w:rFonts w:cstheme="minorHAnsi"/>
          <w:sz w:val="22"/>
          <w:szCs w:val="22"/>
        </w:rPr>
        <w:t xml:space="preserve">convey </w:t>
      </w:r>
      <w:r w:rsidR="00A36DB8">
        <w:rPr>
          <w:rFonts w:cstheme="minorHAnsi"/>
          <w:sz w:val="22"/>
          <w:szCs w:val="22"/>
        </w:rPr>
        <w:t>your level of understanding of the subject.</w:t>
      </w:r>
      <w:r w:rsidR="00E76905">
        <w:rPr>
          <w:rFonts w:cstheme="minorHAnsi"/>
          <w:sz w:val="22"/>
          <w:szCs w:val="22"/>
        </w:rPr>
        <w:t xml:space="preserve">  </w:t>
      </w:r>
      <w:r w:rsidR="00E76905" w:rsidRPr="007E37F5">
        <w:rPr>
          <w:rFonts w:cstheme="minorHAnsi"/>
          <w:sz w:val="22"/>
          <w:szCs w:val="22"/>
        </w:rPr>
        <w:t xml:space="preserve">Some primary reference material has been provided to help you </w:t>
      </w:r>
      <w:r w:rsidR="00E76905">
        <w:rPr>
          <w:rFonts w:cstheme="minorHAnsi"/>
          <w:sz w:val="22"/>
          <w:szCs w:val="22"/>
        </w:rPr>
        <w:t>and it is strongly recommended that you consult th</w:t>
      </w:r>
      <w:r w:rsidR="00373487">
        <w:rPr>
          <w:rFonts w:cstheme="minorHAnsi"/>
          <w:sz w:val="22"/>
          <w:szCs w:val="22"/>
        </w:rPr>
        <w:t>ese</w:t>
      </w:r>
      <w:r w:rsidR="00E76905">
        <w:rPr>
          <w:rFonts w:cstheme="minorHAnsi"/>
          <w:sz w:val="22"/>
          <w:szCs w:val="22"/>
        </w:rPr>
        <w:t xml:space="preserve"> material</w:t>
      </w:r>
      <w:r w:rsidR="00373487">
        <w:rPr>
          <w:rFonts w:cstheme="minorHAnsi"/>
          <w:sz w:val="22"/>
          <w:szCs w:val="22"/>
        </w:rPr>
        <w:t>s</w:t>
      </w:r>
      <w:r w:rsidR="00E76905">
        <w:rPr>
          <w:rFonts w:cstheme="minorHAnsi"/>
          <w:sz w:val="22"/>
          <w:szCs w:val="22"/>
        </w:rPr>
        <w:t xml:space="preserve"> before immediately browsing to an online source</w:t>
      </w:r>
      <w:r w:rsidR="00E76905" w:rsidRPr="00A379B5">
        <w:rPr>
          <w:rFonts w:cstheme="minorHAnsi"/>
          <w:sz w:val="22"/>
          <w:szCs w:val="22"/>
        </w:rPr>
        <w:t>.</w:t>
      </w:r>
      <w:r w:rsidR="003A0D56" w:rsidRPr="00A379B5">
        <w:rPr>
          <w:rFonts w:cstheme="minorHAnsi"/>
          <w:sz w:val="22"/>
          <w:szCs w:val="22"/>
        </w:rPr>
        <w:t xml:space="preserve">  </w:t>
      </w:r>
    </w:p>
    <w:p w:rsidR="00E76905" w:rsidRDefault="002B5A03" w:rsidP="00E76905">
      <w:pPr>
        <w:spacing w:before="120" w:line="240" w:lineRule="auto"/>
        <w:ind w:firstLine="360"/>
        <w:rPr>
          <w:color w:val="000000" w:themeColor="text1"/>
          <w:sz w:val="22"/>
          <w:szCs w:val="22"/>
        </w:rPr>
      </w:pPr>
      <w:r>
        <w:rPr>
          <w:color w:val="000000" w:themeColor="text1"/>
          <w:sz w:val="22"/>
          <w:szCs w:val="22"/>
        </w:rPr>
        <w:t xml:space="preserve">The laboratory should be well organized and neat before you submit it for grading.  </w:t>
      </w:r>
      <w:r w:rsidR="00A379B5">
        <w:rPr>
          <w:rFonts w:cstheme="minorHAnsi"/>
          <w:sz w:val="22"/>
          <w:szCs w:val="22"/>
        </w:rPr>
        <w:t>Be aware that a</w:t>
      </w:r>
      <w:r w:rsidR="00A379B5" w:rsidRPr="00A379B5">
        <w:rPr>
          <w:color w:val="000000" w:themeColor="text1"/>
          <w:sz w:val="22"/>
          <w:szCs w:val="22"/>
        </w:rPr>
        <w:t xml:space="preserve">s you enter information into the laboratory </w:t>
      </w:r>
      <w:r w:rsidR="00A379B5">
        <w:rPr>
          <w:color w:val="000000" w:themeColor="text1"/>
          <w:sz w:val="22"/>
          <w:szCs w:val="22"/>
        </w:rPr>
        <w:t>report</w:t>
      </w:r>
      <w:r w:rsidR="00A379B5" w:rsidRPr="00A379B5">
        <w:rPr>
          <w:color w:val="000000" w:themeColor="text1"/>
          <w:sz w:val="22"/>
          <w:szCs w:val="22"/>
        </w:rPr>
        <w:t xml:space="preserve"> the document</w:t>
      </w:r>
      <w:r w:rsidR="00A379B5">
        <w:rPr>
          <w:color w:val="000000" w:themeColor="text1"/>
          <w:sz w:val="22"/>
          <w:szCs w:val="22"/>
        </w:rPr>
        <w:t>’s</w:t>
      </w:r>
      <w:r w:rsidR="00A379B5" w:rsidRPr="00A379B5">
        <w:rPr>
          <w:color w:val="000000" w:themeColor="text1"/>
          <w:sz w:val="22"/>
          <w:szCs w:val="22"/>
        </w:rPr>
        <w:t xml:space="preserve"> layout may change.</w:t>
      </w:r>
      <w:r w:rsidR="00A379B5">
        <w:rPr>
          <w:color w:val="000000" w:themeColor="text1"/>
          <w:sz w:val="22"/>
          <w:szCs w:val="22"/>
        </w:rPr>
        <w:t xml:space="preserve">  Eliminate large blank areas and, if possible, reformat figures and tables so they display neatly on a single page.  </w:t>
      </w:r>
    </w:p>
    <w:p w:rsidR="00A379B5" w:rsidRDefault="00A379B5" w:rsidP="00E76905">
      <w:pPr>
        <w:spacing w:before="120" w:line="240" w:lineRule="auto"/>
        <w:ind w:firstLine="360"/>
        <w:rPr>
          <w:color w:val="000000" w:themeColor="text1"/>
          <w:sz w:val="22"/>
          <w:szCs w:val="22"/>
        </w:rPr>
      </w:pPr>
    </w:p>
    <w:p w:rsidR="00A379B5" w:rsidRPr="00A379B5" w:rsidRDefault="00A379B5" w:rsidP="00E76905">
      <w:pPr>
        <w:spacing w:before="120" w:line="240" w:lineRule="auto"/>
        <w:ind w:firstLine="360"/>
        <w:rPr>
          <w:color w:val="000000" w:themeColor="text1"/>
          <w:sz w:val="22"/>
          <w:szCs w:val="22"/>
        </w:rPr>
      </w:pPr>
    </w:p>
    <w:p w:rsidR="00E76905" w:rsidRPr="00561F03" w:rsidRDefault="00E76905" w:rsidP="00E76905">
      <w:pPr>
        <w:spacing w:before="240" w:line="240" w:lineRule="auto"/>
        <w:rPr>
          <w:rFonts w:cstheme="minorHAnsi"/>
          <w:sz w:val="22"/>
          <w:szCs w:val="22"/>
        </w:rPr>
      </w:pPr>
      <w:r>
        <w:rPr>
          <w:b/>
          <w:color w:val="000000" w:themeColor="text1"/>
          <w:sz w:val="24"/>
          <w:szCs w:val="24"/>
        </w:rPr>
        <w:t>Citations</w:t>
      </w:r>
    </w:p>
    <w:p w:rsidR="00E76905" w:rsidRPr="006C554D" w:rsidRDefault="004564AB" w:rsidP="000F560F">
      <w:pPr>
        <w:spacing w:before="120" w:line="240" w:lineRule="auto"/>
        <w:ind w:firstLine="360"/>
        <w:rPr>
          <w:rFonts w:cstheme="minorHAnsi"/>
          <w:color w:val="000000" w:themeColor="text1"/>
          <w:sz w:val="22"/>
          <w:szCs w:val="22"/>
        </w:rPr>
      </w:pPr>
      <w:r>
        <w:rPr>
          <w:rFonts w:cstheme="minorHAnsi"/>
          <w:sz w:val="22"/>
          <w:szCs w:val="22"/>
        </w:rPr>
        <w:t xml:space="preserve">You must acknowledge all sources of information that are not your own.  </w:t>
      </w:r>
      <w:r w:rsidR="00E76905" w:rsidRPr="006C554D">
        <w:rPr>
          <w:rFonts w:cstheme="minorHAnsi"/>
          <w:sz w:val="22"/>
          <w:szCs w:val="22"/>
        </w:rPr>
        <w:t xml:space="preserve">Several conventions are used </w:t>
      </w:r>
      <w:r w:rsidR="003A0D56">
        <w:rPr>
          <w:rFonts w:cstheme="minorHAnsi"/>
          <w:sz w:val="22"/>
          <w:szCs w:val="22"/>
        </w:rPr>
        <w:t xml:space="preserve">to cite </w:t>
      </w:r>
      <w:r>
        <w:rPr>
          <w:rFonts w:cstheme="minorHAnsi"/>
          <w:sz w:val="22"/>
          <w:szCs w:val="22"/>
        </w:rPr>
        <w:t>published sources of information.</w:t>
      </w:r>
      <w:r w:rsidR="00E76905" w:rsidRPr="006C554D">
        <w:rPr>
          <w:rFonts w:cstheme="minorHAnsi"/>
          <w:sz w:val="22"/>
          <w:szCs w:val="22"/>
        </w:rPr>
        <w:t xml:space="preserve"> The Geological Society of America uses the “Name and Year” system as demonstrated </w:t>
      </w:r>
      <w:r>
        <w:rPr>
          <w:rFonts w:cstheme="minorHAnsi"/>
          <w:sz w:val="22"/>
          <w:szCs w:val="22"/>
        </w:rPr>
        <w:t xml:space="preserve">throughout this document and in the </w:t>
      </w:r>
      <w:r w:rsidR="000F560F">
        <w:rPr>
          <w:rFonts w:cstheme="minorHAnsi"/>
          <w:sz w:val="22"/>
          <w:szCs w:val="22"/>
        </w:rPr>
        <w:t>in the references section at the end of this document</w:t>
      </w:r>
      <w:r w:rsidR="00E76905" w:rsidRPr="006C554D">
        <w:rPr>
          <w:rFonts w:cstheme="minorHAnsi"/>
          <w:sz w:val="22"/>
          <w:szCs w:val="22"/>
        </w:rPr>
        <w:t>.</w:t>
      </w:r>
      <w:r w:rsidR="000F560F">
        <w:rPr>
          <w:rFonts w:cstheme="minorHAnsi"/>
          <w:sz w:val="22"/>
          <w:szCs w:val="22"/>
        </w:rPr>
        <w:t xml:space="preserve"> </w:t>
      </w:r>
      <w:r>
        <w:rPr>
          <w:rFonts w:cstheme="minorHAnsi"/>
          <w:sz w:val="22"/>
          <w:szCs w:val="22"/>
        </w:rPr>
        <w:t xml:space="preserve"> Online sources of information</w:t>
      </w:r>
      <w:r w:rsidR="00E37CA4">
        <w:rPr>
          <w:rFonts w:cstheme="minorHAnsi"/>
          <w:sz w:val="22"/>
          <w:szCs w:val="22"/>
        </w:rPr>
        <w:t xml:space="preserve"> can be cited using the Harvard referencing style.</w:t>
      </w:r>
      <w:r>
        <w:rPr>
          <w:rFonts w:cstheme="minorHAnsi"/>
          <w:sz w:val="22"/>
          <w:szCs w:val="22"/>
        </w:rPr>
        <w:t xml:space="preserve"> </w:t>
      </w:r>
      <w:r w:rsidR="000F560F">
        <w:rPr>
          <w:rFonts w:cstheme="minorHAnsi"/>
          <w:sz w:val="22"/>
          <w:szCs w:val="22"/>
        </w:rPr>
        <w:t xml:space="preserve"> </w:t>
      </w:r>
    </w:p>
    <w:p w:rsidR="00E76905" w:rsidRDefault="00E76905" w:rsidP="00E76905">
      <w:pPr>
        <w:spacing w:before="240" w:line="240" w:lineRule="auto"/>
        <w:rPr>
          <w:rFonts w:cstheme="minorHAnsi"/>
          <w:b/>
          <w:color w:val="000000" w:themeColor="text1"/>
          <w:sz w:val="22"/>
          <w:szCs w:val="22"/>
        </w:rPr>
      </w:pPr>
      <w:r w:rsidRPr="006C554D">
        <w:rPr>
          <w:rFonts w:cstheme="minorHAnsi"/>
          <w:b/>
          <w:color w:val="000000" w:themeColor="text1"/>
          <w:sz w:val="24"/>
          <w:szCs w:val="24"/>
        </w:rPr>
        <w:t>Figures</w:t>
      </w:r>
      <w:r>
        <w:rPr>
          <w:rFonts w:cstheme="minorHAnsi"/>
          <w:b/>
          <w:color w:val="000000" w:themeColor="text1"/>
          <w:sz w:val="22"/>
          <w:szCs w:val="22"/>
        </w:rPr>
        <w:t xml:space="preserve"> and Tables</w:t>
      </w:r>
    </w:p>
    <w:p w:rsidR="00E76905" w:rsidRPr="00E31CB5" w:rsidRDefault="00E76905" w:rsidP="00E76905">
      <w:pPr>
        <w:tabs>
          <w:tab w:val="left" w:pos="360"/>
        </w:tabs>
        <w:ind w:firstLine="360"/>
        <w:rPr>
          <w:rFonts w:cstheme="minorHAnsi"/>
          <w:sz w:val="22"/>
          <w:szCs w:val="22"/>
        </w:rPr>
      </w:pPr>
      <w:r w:rsidRPr="00E31CB5">
        <w:rPr>
          <w:rFonts w:cstheme="minorHAnsi"/>
          <w:sz w:val="22"/>
          <w:szCs w:val="22"/>
        </w:rPr>
        <w:t>Figures refer to any graphical depiction of data such as line drawings (</w:t>
      </w:r>
      <w:r>
        <w:rPr>
          <w:rFonts w:cstheme="minorHAnsi"/>
          <w:sz w:val="22"/>
          <w:szCs w:val="22"/>
        </w:rPr>
        <w:t>diagrams</w:t>
      </w:r>
      <w:r w:rsidRPr="00E31CB5">
        <w:rPr>
          <w:rFonts w:cstheme="minorHAnsi"/>
          <w:sz w:val="22"/>
          <w:szCs w:val="22"/>
        </w:rPr>
        <w:t xml:space="preserve">), </w:t>
      </w:r>
      <w:r>
        <w:rPr>
          <w:rFonts w:cstheme="minorHAnsi"/>
          <w:sz w:val="22"/>
          <w:szCs w:val="22"/>
        </w:rPr>
        <w:t>graphs</w:t>
      </w:r>
      <w:r w:rsidRPr="00E31CB5">
        <w:rPr>
          <w:rFonts w:cstheme="minorHAnsi"/>
          <w:sz w:val="22"/>
          <w:szCs w:val="22"/>
        </w:rPr>
        <w:t xml:space="preserve">, photographs or maps.  Figures should be numbered sequentially, with Arabic numbers, and have a caption that describes their content.  The figure number and caption are generally placed immediately below the figure.  </w:t>
      </w:r>
      <w:r>
        <w:rPr>
          <w:rFonts w:cstheme="minorHAnsi"/>
          <w:sz w:val="22"/>
          <w:szCs w:val="22"/>
        </w:rPr>
        <w:t xml:space="preserve">Avoid using figure titles.  All of the figure information should be contained in the caption.  Figures </w:t>
      </w:r>
      <w:r w:rsidRPr="00E31CB5">
        <w:rPr>
          <w:rFonts w:cstheme="minorHAnsi"/>
          <w:sz w:val="22"/>
          <w:szCs w:val="22"/>
        </w:rPr>
        <w:t xml:space="preserve">should be placed in the document after their reference in the text to avoid confusing the reader.  For example, you should not have a figure on page 5 that is first referred to on page 6.   </w:t>
      </w:r>
    </w:p>
    <w:p w:rsidR="00E76905" w:rsidRPr="00561F03" w:rsidRDefault="00E76905" w:rsidP="00E76905">
      <w:pPr>
        <w:spacing w:before="120" w:line="240" w:lineRule="auto"/>
        <w:ind w:firstLine="360"/>
        <w:rPr>
          <w:rFonts w:eastAsiaTheme="majorEastAsia" w:cstheme="minorHAnsi"/>
          <w:b/>
          <w:color w:val="000000" w:themeColor="text1"/>
          <w:sz w:val="22"/>
          <w:szCs w:val="22"/>
        </w:rPr>
      </w:pPr>
      <w:r w:rsidRPr="00E31CB5">
        <w:rPr>
          <w:rFonts w:cstheme="minorHAnsi"/>
          <w:sz w:val="22"/>
          <w:szCs w:val="22"/>
        </w:rPr>
        <w:t xml:space="preserve">A table is a compact, orderly list of related facts, figures, or numerical data generally arranged in rows and columns.  Like figures, tables are numbered sequentially and have concise captions that describe their content.  They should be placed in the document after their reference in the text with the number and caption immediately above the table.  </w:t>
      </w:r>
      <w:r w:rsidRPr="00561F03">
        <w:rPr>
          <w:rFonts w:cstheme="minorHAnsi"/>
          <w:b/>
          <w:color w:val="000000" w:themeColor="text1"/>
          <w:sz w:val="22"/>
          <w:szCs w:val="22"/>
        </w:rPr>
        <w:br w:type="page"/>
      </w:r>
    </w:p>
    <w:p w:rsidR="008E5DB2" w:rsidRDefault="008E5DB2" w:rsidP="0012228F">
      <w:pPr>
        <w:pStyle w:val="NormalWeb"/>
        <w:spacing w:before="120" w:beforeAutospacing="0" w:after="120" w:afterAutospacing="0"/>
        <w:ind w:left="360" w:hanging="360"/>
        <w:rPr>
          <w:rFonts w:cstheme="minorHAnsi"/>
          <w:b/>
          <w:color w:val="000000" w:themeColor="text1"/>
          <w:sz w:val="32"/>
          <w:szCs w:val="32"/>
        </w:rPr>
      </w:pPr>
      <w:r>
        <w:rPr>
          <w:rFonts w:cstheme="minorHAnsi"/>
          <w:b/>
          <w:color w:val="000000" w:themeColor="text1"/>
          <w:sz w:val="32"/>
          <w:szCs w:val="32"/>
        </w:rPr>
        <w:lastRenderedPageBreak/>
        <w:t>References</w:t>
      </w:r>
      <w:r w:rsidRPr="00E40492">
        <w:rPr>
          <w:rFonts w:cstheme="minorHAnsi"/>
          <w:b/>
          <w:color w:val="000000" w:themeColor="text1"/>
          <w:sz w:val="32"/>
          <w:szCs w:val="32"/>
        </w:rPr>
        <w:t xml:space="preserve"> </w:t>
      </w:r>
    </w:p>
    <w:p w:rsidR="008F72F9" w:rsidRPr="008F72F9" w:rsidRDefault="008F72F9" w:rsidP="0012228F">
      <w:pPr>
        <w:pStyle w:val="NormalWeb"/>
        <w:spacing w:before="120" w:beforeAutospacing="0" w:after="120" w:afterAutospacing="0"/>
        <w:ind w:left="360" w:hanging="360"/>
        <w:rPr>
          <w:rFonts w:cstheme="minorHAnsi"/>
          <w:b/>
          <w:color w:val="000000" w:themeColor="text1"/>
          <w:sz w:val="24"/>
          <w:szCs w:val="24"/>
        </w:rPr>
      </w:pPr>
      <w:r>
        <w:rPr>
          <w:rFonts w:cstheme="minorHAnsi"/>
          <w:b/>
          <w:color w:val="000000" w:themeColor="text1"/>
          <w:sz w:val="24"/>
          <w:szCs w:val="24"/>
        </w:rPr>
        <w:t>References Cited</w:t>
      </w:r>
    </w:p>
    <w:p w:rsidR="001A2119" w:rsidRDefault="001A2119" w:rsidP="0012228F">
      <w:pPr>
        <w:pStyle w:val="NormalWeb"/>
        <w:spacing w:before="120" w:beforeAutospacing="0" w:after="120" w:afterAutospacing="0"/>
        <w:ind w:left="360" w:hanging="360"/>
        <w:rPr>
          <w:rFonts w:ascii="Calibri" w:hAnsi="Calibri"/>
        </w:rPr>
      </w:pPr>
      <w:r w:rsidRPr="007D431D">
        <w:rPr>
          <w:rFonts w:ascii="Calibri" w:hAnsi="Calibri"/>
        </w:rPr>
        <w:t xml:space="preserve">Beranek, L.P., Link, P.K., Fanning, C.M., 2006, </w:t>
      </w:r>
      <w:r w:rsidRPr="002A15D2">
        <w:rPr>
          <w:rFonts w:ascii="Calibri" w:hAnsi="Calibri"/>
        </w:rPr>
        <w:t>Miocene to Holocene Landscape Evolution of the Western Snake River Plain Region, Idaho: Using the SHRIMP detrital zircon provenance record to track eastward migration of the Yellowstone Hotspot</w:t>
      </w:r>
      <w:r w:rsidRPr="007D431D">
        <w:rPr>
          <w:rFonts w:ascii="Calibri" w:hAnsi="Calibri"/>
        </w:rPr>
        <w:t xml:space="preserve">. Geological Society of </w:t>
      </w:r>
      <w:smartTag w:uri="urn:schemas-microsoft-com:office:smarttags" w:element="country-region">
        <w:smartTag w:uri="urn:schemas-microsoft-com:office:smarttags" w:element="place">
          <w:r w:rsidRPr="007D431D">
            <w:rPr>
              <w:rFonts w:ascii="Calibri" w:hAnsi="Calibri"/>
            </w:rPr>
            <w:t>America</w:t>
          </w:r>
        </w:smartTag>
      </w:smartTag>
      <w:r w:rsidRPr="007D431D">
        <w:rPr>
          <w:rFonts w:ascii="Calibri" w:hAnsi="Calibri"/>
        </w:rPr>
        <w:t xml:space="preserve"> Bulletin, September/October 2006, p. 1027-1050. </w:t>
      </w:r>
    </w:p>
    <w:p w:rsidR="00575FF5" w:rsidRDefault="00575FF5" w:rsidP="00270BDE">
      <w:pPr>
        <w:pStyle w:val="NormalWeb"/>
        <w:spacing w:before="120" w:beforeAutospacing="0" w:after="120" w:afterAutospacing="0"/>
        <w:ind w:left="360" w:hanging="360"/>
        <w:rPr>
          <w:rFonts w:ascii="Calibri" w:hAnsi="Calibri"/>
        </w:rPr>
      </w:pPr>
      <w:r w:rsidRPr="007D431D">
        <w:rPr>
          <w:rFonts w:ascii="Calibri" w:hAnsi="Calibri"/>
        </w:rPr>
        <w:t xml:space="preserve">Hughes, S. S., Smith, R. P., Hackett, W. R., and Anderson, S. R., 1999, </w:t>
      </w:r>
      <w:r w:rsidRPr="002A15D2">
        <w:rPr>
          <w:rFonts w:ascii="Calibri" w:hAnsi="Calibri"/>
        </w:rPr>
        <w:t>Mafic Volcanism and Environmental Geology of the Eastern Snake River Plain, Idaho</w:t>
      </w:r>
      <w:r w:rsidRPr="007D431D">
        <w:rPr>
          <w:rFonts w:ascii="Calibri" w:hAnsi="Calibri"/>
        </w:rPr>
        <w:t xml:space="preserve">, </w:t>
      </w:r>
      <w:r w:rsidRPr="007D431D">
        <w:rPr>
          <w:rStyle w:val="Emphasis"/>
          <w:rFonts w:ascii="Calibri" w:hAnsi="Calibri"/>
        </w:rPr>
        <w:t>in</w:t>
      </w:r>
      <w:r w:rsidRPr="007D431D">
        <w:rPr>
          <w:rFonts w:ascii="Calibri" w:hAnsi="Calibri"/>
        </w:rPr>
        <w:t xml:space="preserve"> Hughes, S. S. and Thackray, G. D., eds., Guidebook to the Geology of Eastern Idaho: Idaho Museum of Natural History, p. 143-168.</w:t>
      </w:r>
    </w:p>
    <w:p w:rsidR="00270BDE" w:rsidRDefault="001A2119" w:rsidP="00270BDE">
      <w:pPr>
        <w:tabs>
          <w:tab w:val="left" w:pos="360"/>
        </w:tabs>
        <w:autoSpaceDE w:val="0"/>
        <w:autoSpaceDN w:val="0"/>
        <w:adjustRightInd w:val="0"/>
        <w:spacing w:before="120" w:line="240" w:lineRule="auto"/>
        <w:ind w:left="360" w:hanging="360"/>
        <w:rPr>
          <w:rFonts w:cstheme="minorHAnsi"/>
        </w:rPr>
      </w:pPr>
      <w:r w:rsidRPr="007D431D">
        <w:rPr>
          <w:rFonts w:ascii="Calibri" w:hAnsi="Calibri"/>
        </w:rPr>
        <w:t xml:space="preserve">Hughes, S.S., Wetmore, P.H., and Casper , J.L., 2002, Evolution of Quaternary Tholeiitic Basalt Eruptive Centers on the Eastern Snake River Plain, Idaho, </w:t>
      </w:r>
      <w:r w:rsidRPr="007D431D">
        <w:rPr>
          <w:rStyle w:val="Emphasis"/>
          <w:rFonts w:ascii="Calibri" w:hAnsi="Calibri"/>
        </w:rPr>
        <w:t xml:space="preserve">in </w:t>
      </w:r>
      <w:r w:rsidRPr="007D431D">
        <w:rPr>
          <w:rFonts w:ascii="Calibri" w:hAnsi="Calibri"/>
        </w:rPr>
        <w:t xml:space="preserve">Bonnichsen, B., White, C.M., and McCurry, M., eds., Tectonic and Magmatic Evolution of the Snake River Plain Volcanic Province: </w:t>
      </w:r>
      <w:smartTag w:uri="urn:schemas-microsoft-com:office:smarttags" w:element="place">
        <w:smartTag w:uri="urn:schemas-microsoft-com:office:smarttags" w:element="State">
          <w:r w:rsidRPr="007D431D">
            <w:rPr>
              <w:rFonts w:ascii="Calibri" w:hAnsi="Calibri"/>
            </w:rPr>
            <w:t>Idaho</w:t>
          </w:r>
        </w:smartTag>
      </w:smartTag>
      <w:r w:rsidRPr="007D431D">
        <w:rPr>
          <w:rFonts w:ascii="Calibri" w:hAnsi="Calibri"/>
        </w:rPr>
        <w:t xml:space="preserve"> Geological Survey Bulletin 30, p. 363-385.</w:t>
      </w:r>
      <w:r w:rsidR="00270BDE" w:rsidRPr="00270BDE">
        <w:rPr>
          <w:rFonts w:cstheme="minorHAnsi"/>
        </w:rPr>
        <w:t xml:space="preserve"> </w:t>
      </w:r>
    </w:p>
    <w:p w:rsidR="008A520D" w:rsidRDefault="005B289A" w:rsidP="00270BDE">
      <w:pPr>
        <w:pStyle w:val="NormalWeb"/>
        <w:spacing w:before="120" w:beforeAutospacing="0" w:after="120" w:afterAutospacing="0"/>
        <w:ind w:left="360" w:hanging="360"/>
        <w:rPr>
          <w:rFonts w:ascii="Calibri" w:hAnsi="Calibri"/>
        </w:rPr>
      </w:pPr>
      <w:r>
        <w:rPr>
          <w:rFonts w:ascii="Calibri" w:hAnsi="Calibri"/>
        </w:rPr>
        <w:t>Huggett</w:t>
      </w:r>
      <w:r w:rsidR="008A520D">
        <w:rPr>
          <w:rFonts w:ascii="Calibri" w:hAnsi="Calibri"/>
        </w:rPr>
        <w:t xml:space="preserve">, R.J., </w:t>
      </w:r>
      <w:r>
        <w:rPr>
          <w:rFonts w:ascii="Calibri" w:hAnsi="Calibri"/>
        </w:rPr>
        <w:t xml:space="preserve">2007, </w:t>
      </w:r>
      <w:r w:rsidRPr="007A1BCA">
        <w:rPr>
          <w:rFonts w:ascii="Calibri" w:hAnsi="Calibri"/>
          <w:i/>
        </w:rPr>
        <w:t>Fundamentals of Geomorphology, Second Edition</w:t>
      </w:r>
      <w:r>
        <w:rPr>
          <w:rFonts w:ascii="Calibri" w:hAnsi="Calibri"/>
        </w:rPr>
        <w:t>: Routledge Fundamentals of Physical Geography, Routledge, New York, 458p.</w:t>
      </w:r>
    </w:p>
    <w:p w:rsidR="005B289A" w:rsidRDefault="005B289A" w:rsidP="00270BDE">
      <w:pPr>
        <w:pStyle w:val="NormalWeb"/>
        <w:spacing w:before="120" w:beforeAutospacing="0" w:after="120" w:afterAutospacing="0"/>
        <w:ind w:left="360" w:hanging="360"/>
        <w:rPr>
          <w:rFonts w:ascii="Calibri" w:hAnsi="Calibri"/>
        </w:rPr>
      </w:pPr>
      <w:r>
        <w:rPr>
          <w:rFonts w:ascii="Calibri" w:hAnsi="Calibri"/>
        </w:rPr>
        <w:t xml:space="preserve">Knighton, D., 1998, </w:t>
      </w:r>
      <w:r w:rsidRPr="007A1BCA">
        <w:rPr>
          <w:rFonts w:ascii="Calibri" w:hAnsi="Calibri"/>
          <w:i/>
        </w:rPr>
        <w:t>Fluvial Forms and Processes, A New Perspective</w:t>
      </w:r>
      <w:r>
        <w:rPr>
          <w:rFonts w:ascii="Calibri" w:hAnsi="Calibri"/>
        </w:rPr>
        <w:t>: Oxford University Press, New York, 383p.</w:t>
      </w:r>
    </w:p>
    <w:p w:rsidR="005B289A" w:rsidRDefault="00270BDE" w:rsidP="005B289A">
      <w:pPr>
        <w:tabs>
          <w:tab w:val="left" w:pos="360"/>
        </w:tabs>
        <w:autoSpaceDE w:val="0"/>
        <w:autoSpaceDN w:val="0"/>
        <w:adjustRightInd w:val="0"/>
        <w:spacing w:before="120" w:line="240" w:lineRule="auto"/>
        <w:ind w:left="360" w:hanging="360"/>
        <w:rPr>
          <w:rFonts w:cstheme="minorHAnsi"/>
        </w:rPr>
      </w:pPr>
      <w:r w:rsidRPr="007D431D">
        <w:rPr>
          <w:rFonts w:ascii="Calibri" w:hAnsi="Calibri"/>
        </w:rPr>
        <w:t xml:space="preserve">Kuntz, M.A., Covington, H. R., and Schorr, L. J., 1992, An overview of basaltic volcanism of the eastern Snake River Plain, Idaho, </w:t>
      </w:r>
      <w:r w:rsidRPr="001A2119">
        <w:rPr>
          <w:rStyle w:val="Emphasis"/>
          <w:rFonts w:ascii="Calibri" w:hAnsi="Calibri"/>
          <w:u w:val="single"/>
        </w:rPr>
        <w:t>in</w:t>
      </w:r>
      <w:r w:rsidRPr="007D431D">
        <w:rPr>
          <w:rStyle w:val="Emphasis"/>
          <w:rFonts w:ascii="Calibri" w:hAnsi="Calibri"/>
        </w:rPr>
        <w:t xml:space="preserve"> </w:t>
      </w:r>
      <w:r w:rsidRPr="007D431D">
        <w:rPr>
          <w:rFonts w:ascii="Calibri" w:hAnsi="Calibri"/>
        </w:rPr>
        <w:t xml:space="preserve">Link, P. K., Kuntz, M. A., and Platt, L. P., eds., Regional geology of eastern </w:t>
      </w:r>
      <w:r>
        <w:rPr>
          <w:rFonts w:ascii="Calibri" w:hAnsi="Calibri"/>
        </w:rPr>
        <w:t>Idaho and western Wyoming: Geological Society Memoir 179.</w:t>
      </w:r>
      <w:r w:rsidR="005B289A" w:rsidRPr="005B289A">
        <w:rPr>
          <w:rFonts w:cstheme="minorHAnsi"/>
        </w:rPr>
        <w:t xml:space="preserve"> </w:t>
      </w:r>
    </w:p>
    <w:p w:rsidR="006A5DE3" w:rsidRDefault="006A5DE3" w:rsidP="005B289A">
      <w:pPr>
        <w:tabs>
          <w:tab w:val="left" w:pos="360"/>
        </w:tabs>
        <w:autoSpaceDE w:val="0"/>
        <w:autoSpaceDN w:val="0"/>
        <w:adjustRightInd w:val="0"/>
        <w:spacing w:before="120" w:line="240" w:lineRule="auto"/>
        <w:ind w:left="360" w:hanging="360"/>
        <w:rPr>
          <w:rFonts w:cstheme="minorHAnsi"/>
        </w:rPr>
      </w:pPr>
      <w:r>
        <w:rPr>
          <w:rFonts w:cstheme="minorHAnsi"/>
        </w:rPr>
        <w:t xml:space="preserve">Lewis, G.C., and Fosberg, M.A., 1982, Distribution and character of loess and loess soils in southeastern Idaho, </w:t>
      </w:r>
      <w:r w:rsidRPr="006A5DE3">
        <w:rPr>
          <w:rFonts w:cstheme="minorHAnsi"/>
          <w:i/>
          <w:u w:val="single"/>
        </w:rPr>
        <w:t>in</w:t>
      </w:r>
      <w:r>
        <w:rPr>
          <w:rFonts w:cstheme="minorHAnsi"/>
        </w:rPr>
        <w:t xml:space="preserve"> Bonnichsen, R.M. and Breckenridge, R.M., (eds.), Cenozoic Geology of Idaho: Idaho Bureau of Mines and Geology Bulletin 26, p.705-716.</w:t>
      </w:r>
    </w:p>
    <w:p w:rsidR="005B289A" w:rsidRPr="008E5DB2" w:rsidRDefault="005B289A" w:rsidP="005B289A">
      <w:pPr>
        <w:tabs>
          <w:tab w:val="left" w:pos="360"/>
        </w:tabs>
        <w:autoSpaceDE w:val="0"/>
        <w:autoSpaceDN w:val="0"/>
        <w:adjustRightInd w:val="0"/>
        <w:spacing w:before="120" w:line="240" w:lineRule="auto"/>
        <w:ind w:left="360" w:hanging="360"/>
        <w:rPr>
          <w:rFonts w:cstheme="minorHAnsi"/>
        </w:rPr>
      </w:pPr>
      <w:r w:rsidRPr="008E5DB2">
        <w:rPr>
          <w:rFonts w:cstheme="minorHAnsi"/>
        </w:rPr>
        <w:t xml:space="preserve">Lord, M.L., Germanoski, D., and Allmendinger, N.E., 2009, Fluvial geomorphology: Monitoring stream systems in response to a changing environment, </w:t>
      </w:r>
      <w:r w:rsidRPr="008E5DB2">
        <w:rPr>
          <w:rFonts w:cstheme="minorHAnsi"/>
          <w:i/>
          <w:iCs/>
        </w:rPr>
        <w:t>in</w:t>
      </w:r>
      <w:r>
        <w:rPr>
          <w:rFonts w:cstheme="minorHAnsi"/>
          <w:i/>
          <w:iCs/>
        </w:rPr>
        <w:t xml:space="preserve"> </w:t>
      </w:r>
      <w:r w:rsidRPr="008E5DB2">
        <w:rPr>
          <w:rFonts w:cstheme="minorHAnsi"/>
        </w:rPr>
        <w:t>Young, R., and Norby, L., Geological Monitoring: Boulder, Colorado, Geological Society of America, p. 69–103, doi: 10.1130/2009.</w:t>
      </w:r>
    </w:p>
    <w:p w:rsidR="005B289A" w:rsidRDefault="005B289A" w:rsidP="005B289A">
      <w:pPr>
        <w:pStyle w:val="NormalWeb"/>
        <w:spacing w:before="120" w:beforeAutospacing="0" w:after="120" w:afterAutospacing="0"/>
        <w:ind w:left="360" w:hanging="360"/>
        <w:rPr>
          <w:rFonts w:ascii="Calibri" w:hAnsi="Calibri"/>
        </w:rPr>
      </w:pPr>
      <w:r w:rsidRPr="008E5DB2">
        <w:rPr>
          <w:rFonts w:cstheme="minorHAnsi"/>
        </w:rPr>
        <w:t>Lorenz, V., 2003, Maar-diatreme volcanoes, their formation, and their setting in hard-rock and soft-rock environments: Geolines, V.15, p.72–83.</w:t>
      </w:r>
    </w:p>
    <w:p w:rsidR="007A1BCA" w:rsidRDefault="005B289A" w:rsidP="00270BDE">
      <w:pPr>
        <w:pStyle w:val="NormalWeb"/>
        <w:spacing w:before="120" w:beforeAutospacing="0" w:after="120" w:afterAutospacing="0"/>
        <w:ind w:left="360" w:hanging="360"/>
        <w:rPr>
          <w:rStyle w:val="HTMLCite"/>
        </w:rPr>
      </w:pPr>
      <w:r>
        <w:rPr>
          <w:rFonts w:cstheme="minorHAnsi"/>
        </w:rPr>
        <w:t xml:space="preserve">Montgomery, D. R., and Buffington, J.M., 1998, Channel processes, classification and response, </w:t>
      </w:r>
      <w:r w:rsidRPr="007A1BCA">
        <w:rPr>
          <w:rFonts w:cstheme="minorHAnsi"/>
          <w:i/>
          <w:u w:val="single"/>
        </w:rPr>
        <w:t>in</w:t>
      </w:r>
      <w:r w:rsidRPr="007A1BCA">
        <w:rPr>
          <w:rFonts w:cstheme="minorHAnsi"/>
          <w:i/>
        </w:rPr>
        <w:t xml:space="preserve"> </w:t>
      </w:r>
      <w:r>
        <w:rPr>
          <w:rFonts w:cstheme="minorHAnsi"/>
        </w:rPr>
        <w:t>Naiman,R., and Bilby, R., (eds)</w:t>
      </w:r>
      <w:r w:rsidR="007A1BCA">
        <w:rPr>
          <w:rFonts w:cstheme="minorHAnsi"/>
        </w:rPr>
        <w:t>,</w:t>
      </w:r>
      <w:r>
        <w:rPr>
          <w:rFonts w:cstheme="minorHAnsi"/>
        </w:rPr>
        <w:t xml:space="preserve"> </w:t>
      </w:r>
      <w:r w:rsidR="007A1BCA">
        <w:rPr>
          <w:rStyle w:val="cit-source"/>
          <w:i/>
          <w:iCs/>
        </w:rPr>
        <w:t>River Ecology and Management: Lessons From the Pacific Coastal Ecoregion</w:t>
      </w:r>
      <w:r w:rsidR="007A1BCA">
        <w:rPr>
          <w:rStyle w:val="HTMLCite"/>
        </w:rPr>
        <w:t xml:space="preserve">. </w:t>
      </w:r>
      <w:r w:rsidR="007A1BCA">
        <w:rPr>
          <w:rStyle w:val="cit-publ-loc"/>
          <w:i/>
          <w:iCs/>
        </w:rPr>
        <w:t>New York</w:t>
      </w:r>
      <w:r w:rsidR="007A1BCA">
        <w:rPr>
          <w:rStyle w:val="HTMLCite"/>
        </w:rPr>
        <w:t xml:space="preserve">: </w:t>
      </w:r>
      <w:r w:rsidR="007A1BCA">
        <w:rPr>
          <w:rStyle w:val="cit-publ-name"/>
          <w:i/>
          <w:iCs/>
        </w:rPr>
        <w:t>Springer-Verlag, p.</w:t>
      </w:r>
      <w:r w:rsidR="007A1BCA">
        <w:rPr>
          <w:rStyle w:val="cit-fpage"/>
          <w:i/>
          <w:iCs/>
        </w:rPr>
        <w:t>13</w:t>
      </w:r>
      <w:r w:rsidR="007A1BCA">
        <w:rPr>
          <w:rStyle w:val="HTMLCite"/>
        </w:rPr>
        <w:t>-</w:t>
      </w:r>
      <w:r w:rsidR="007A1BCA">
        <w:rPr>
          <w:rStyle w:val="cit-lpage"/>
          <w:i/>
          <w:iCs/>
        </w:rPr>
        <w:t>42</w:t>
      </w:r>
      <w:r w:rsidR="007A1BCA">
        <w:rPr>
          <w:rStyle w:val="HTMLCite"/>
        </w:rPr>
        <w:t>.</w:t>
      </w:r>
    </w:p>
    <w:p w:rsidR="00270BDE" w:rsidRDefault="00EC16BC" w:rsidP="00270BDE">
      <w:pPr>
        <w:pStyle w:val="NormalWeb"/>
        <w:spacing w:before="120" w:beforeAutospacing="0" w:after="120" w:afterAutospacing="0"/>
        <w:ind w:left="360" w:hanging="360"/>
        <w:rPr>
          <w:rFonts w:ascii="Calibri" w:hAnsi="Calibri"/>
        </w:rPr>
      </w:pPr>
      <w:r w:rsidRPr="008E5DB2">
        <w:rPr>
          <w:rFonts w:cstheme="minorHAnsi"/>
        </w:rPr>
        <w:t xml:space="preserve">Pierce, K. L. and Morgan, L. A., 1992, The track of the Yellowstone hot spot: Volcanism, faulting, and uplift, </w:t>
      </w:r>
      <w:r w:rsidRPr="008E5DB2">
        <w:rPr>
          <w:rStyle w:val="Emphasis"/>
          <w:rFonts w:cstheme="minorHAnsi"/>
        </w:rPr>
        <w:t xml:space="preserve">in </w:t>
      </w:r>
      <w:r w:rsidRPr="008E5DB2">
        <w:rPr>
          <w:rFonts w:cstheme="minorHAnsi"/>
        </w:rPr>
        <w:t>Link, P. K., Kuntz, M. A., and Platt, L. B., eds., Regional Geology of Eastern Idaho and Western Wyoming: Geological</w:t>
      </w:r>
      <w:r w:rsidRPr="007D431D">
        <w:rPr>
          <w:rFonts w:ascii="Calibri" w:hAnsi="Calibri"/>
        </w:rPr>
        <w:t xml:space="preserve"> Society of America Memoir 179, p. 1-53.</w:t>
      </w:r>
    </w:p>
    <w:p w:rsidR="00E3375A" w:rsidRDefault="00E3375A" w:rsidP="00EC16BC">
      <w:pPr>
        <w:pStyle w:val="NormalWeb"/>
        <w:spacing w:before="120" w:beforeAutospacing="0" w:after="120" w:afterAutospacing="0"/>
        <w:ind w:left="360" w:hanging="360"/>
        <w:rPr>
          <w:rFonts w:ascii="Calibri" w:hAnsi="Calibri"/>
        </w:rPr>
      </w:pPr>
      <w:r w:rsidRPr="00E3375A">
        <w:rPr>
          <w:rFonts w:ascii="Calibri" w:hAnsi="Calibri"/>
        </w:rPr>
        <w:t>Pierce</w:t>
      </w:r>
      <w:r>
        <w:rPr>
          <w:rFonts w:ascii="Calibri" w:hAnsi="Calibri"/>
        </w:rPr>
        <w:t>, K.L.,</w:t>
      </w:r>
      <w:r w:rsidRPr="00E3375A">
        <w:rPr>
          <w:rFonts w:ascii="Calibri" w:hAnsi="Calibri"/>
        </w:rPr>
        <w:t xml:space="preserve"> and Scott</w:t>
      </w:r>
      <w:r>
        <w:rPr>
          <w:rFonts w:ascii="Calibri" w:hAnsi="Calibri"/>
        </w:rPr>
        <w:t>, W.E.,</w:t>
      </w:r>
      <w:r w:rsidRPr="00E3375A">
        <w:rPr>
          <w:rFonts w:ascii="Calibri" w:hAnsi="Calibri"/>
        </w:rPr>
        <w:t xml:space="preserve"> 1982</w:t>
      </w:r>
      <w:r>
        <w:rPr>
          <w:rFonts w:ascii="Calibri" w:hAnsi="Calibri"/>
        </w:rPr>
        <w:t>,</w:t>
      </w:r>
      <w:r w:rsidRPr="00E3375A">
        <w:rPr>
          <w:rFonts w:ascii="Calibri" w:hAnsi="Calibri"/>
        </w:rPr>
        <w:t xml:space="preserve"> Pleistocene episodes of alluvial gravel deposition, southeastern Idah</w:t>
      </w:r>
      <w:r>
        <w:rPr>
          <w:rFonts w:ascii="Calibri" w:hAnsi="Calibri"/>
        </w:rPr>
        <w:t xml:space="preserve">o, </w:t>
      </w:r>
      <w:r w:rsidRPr="00E3375A">
        <w:rPr>
          <w:rFonts w:cstheme="minorHAnsi"/>
          <w:i/>
          <w:u w:val="single"/>
        </w:rPr>
        <w:t xml:space="preserve"> </w:t>
      </w:r>
      <w:r w:rsidRPr="006A5DE3">
        <w:rPr>
          <w:rFonts w:cstheme="minorHAnsi"/>
          <w:i/>
          <w:u w:val="single"/>
        </w:rPr>
        <w:t>in</w:t>
      </w:r>
      <w:r>
        <w:rPr>
          <w:rFonts w:cstheme="minorHAnsi"/>
        </w:rPr>
        <w:t xml:space="preserve"> Bonnichsen, R.M. and Breckenridge, R.M., (eds.), Cenozoic Geology of Idaho: Idaho Bureau of Mines and Geology Bulletin 26, p.685-702.</w:t>
      </w:r>
    </w:p>
    <w:p w:rsidR="00EC16BC" w:rsidRDefault="00EC16BC" w:rsidP="00EC16BC">
      <w:pPr>
        <w:pStyle w:val="NormalWeb"/>
        <w:spacing w:before="120" w:beforeAutospacing="0" w:after="120" w:afterAutospacing="0"/>
        <w:ind w:left="360" w:hanging="360"/>
        <w:rPr>
          <w:rFonts w:ascii="Calibri" w:hAnsi="Calibri"/>
        </w:rPr>
      </w:pPr>
      <w:r>
        <w:rPr>
          <w:rFonts w:ascii="Calibri" w:hAnsi="Calibri"/>
        </w:rPr>
        <w:t>Sato, H., and Taniguchi, H., 1997, Relationship between crater size and ejecta volume of recent magmatic and phreato-magmatic eruptions: Implications for energy partitioning: Geophysical Research Letters, v.24, no.3, p.205-207.</w:t>
      </w:r>
      <w:r w:rsidRPr="00EC16BC">
        <w:rPr>
          <w:rFonts w:ascii="Calibri" w:hAnsi="Calibri"/>
        </w:rPr>
        <w:t xml:space="preserve"> </w:t>
      </w:r>
    </w:p>
    <w:p w:rsidR="00EC16BC" w:rsidRDefault="00EC16BC" w:rsidP="00EC16BC">
      <w:pPr>
        <w:pStyle w:val="NormalWeb"/>
        <w:spacing w:before="120" w:beforeAutospacing="0" w:after="120" w:afterAutospacing="0"/>
        <w:ind w:left="360" w:hanging="360"/>
        <w:rPr>
          <w:rFonts w:ascii="Calibri" w:hAnsi="Calibri"/>
        </w:rPr>
      </w:pPr>
      <w:r>
        <w:rPr>
          <w:rFonts w:ascii="Calibri" w:hAnsi="Calibri"/>
        </w:rPr>
        <w:t xml:space="preserve">Whitehead, R.L., 1994, </w:t>
      </w:r>
      <w:r>
        <w:t>Geohydrologic framework of the Snake River plain regional aquifer system, Idaho and eastern Oregon: USGS Professional Paper: 1408-B, 39p.</w:t>
      </w:r>
    </w:p>
    <w:p w:rsidR="00575FF5" w:rsidRDefault="00575FF5" w:rsidP="00270BDE">
      <w:pPr>
        <w:pStyle w:val="NormalWeb"/>
        <w:spacing w:before="240" w:beforeAutospacing="0" w:after="120" w:afterAutospacing="0"/>
        <w:ind w:left="360" w:hanging="360"/>
        <w:rPr>
          <w:rFonts w:ascii="Calibri" w:hAnsi="Calibri"/>
        </w:rPr>
      </w:pPr>
      <w:r>
        <w:rPr>
          <w:rFonts w:cstheme="minorHAnsi"/>
          <w:b/>
          <w:color w:val="000000" w:themeColor="text1"/>
          <w:sz w:val="24"/>
          <w:szCs w:val="24"/>
        </w:rPr>
        <w:lastRenderedPageBreak/>
        <w:t>Other Sources</w:t>
      </w:r>
    </w:p>
    <w:p w:rsidR="0012228F" w:rsidRPr="007D431D" w:rsidRDefault="0012228F" w:rsidP="0012228F">
      <w:pPr>
        <w:pStyle w:val="NormalWeb"/>
        <w:spacing w:before="120" w:beforeAutospacing="0" w:after="120" w:afterAutospacing="0"/>
        <w:ind w:left="360" w:hanging="360"/>
        <w:rPr>
          <w:rFonts w:ascii="Calibri" w:hAnsi="Calibri"/>
        </w:rPr>
      </w:pPr>
      <w:r w:rsidRPr="007D431D">
        <w:rPr>
          <w:rFonts w:ascii="Calibri" w:hAnsi="Calibri"/>
        </w:rPr>
        <w:t xml:space="preserve">Bonnichsen, B., and Godchaux, M.M., 2002, Late Miocene, Pliocene, and Pleistocene Geology of Southwestern Idaho With Emphasis on Basalts in the Bruneau-Jarbidge, Twin Falls, and Western Snake River Plain Regions, </w:t>
      </w:r>
      <w:r w:rsidRPr="007D431D">
        <w:rPr>
          <w:rStyle w:val="Emphasis"/>
          <w:rFonts w:ascii="Calibri" w:hAnsi="Calibri"/>
        </w:rPr>
        <w:t xml:space="preserve">in </w:t>
      </w:r>
      <w:r w:rsidRPr="007D431D">
        <w:rPr>
          <w:rFonts w:ascii="Calibri" w:hAnsi="Calibri"/>
        </w:rPr>
        <w:t>Bill Bonnichsen, C.M. White, and Michael McCurry, eds., Tectonic and Magmatic Evolution of the Snake River Plain Volcanic Province: Idaho Geological Survey Bulletin 30, p. 233-312.</w:t>
      </w:r>
    </w:p>
    <w:p w:rsidR="0012228F" w:rsidRPr="007D431D" w:rsidRDefault="0012228F" w:rsidP="0012228F">
      <w:pPr>
        <w:pStyle w:val="NormalWeb"/>
        <w:spacing w:before="120" w:beforeAutospacing="0" w:after="120" w:afterAutospacing="0"/>
        <w:ind w:left="360" w:hanging="360"/>
        <w:rPr>
          <w:rFonts w:ascii="Calibri" w:hAnsi="Calibri"/>
        </w:rPr>
      </w:pPr>
      <w:r w:rsidRPr="007D431D">
        <w:rPr>
          <w:rFonts w:ascii="Calibri" w:hAnsi="Calibri"/>
        </w:rPr>
        <w:t xml:space="preserve">Hackett, W.R. and Smith, R.P., 1992, Quaternary volcanism, tectonics, and sedimentation in the Idaho National Engineering Laboratory area, </w:t>
      </w:r>
      <w:r w:rsidRPr="007D431D">
        <w:rPr>
          <w:rStyle w:val="Emphasis"/>
          <w:rFonts w:ascii="Calibri" w:hAnsi="Calibri"/>
        </w:rPr>
        <w:t xml:space="preserve">in </w:t>
      </w:r>
      <w:r w:rsidRPr="007D431D">
        <w:rPr>
          <w:rFonts w:ascii="Calibri" w:hAnsi="Calibri"/>
        </w:rPr>
        <w:t xml:space="preserve">Wilson, J.R., ed., Field Guide to Geologic Excursions in Utah and Adjacent areas of Nevada, Idaho, and Wyoming: Utah Geological Survey, Miscellaneous Publication 92-3, p. 1-18. </w:t>
      </w:r>
    </w:p>
    <w:p w:rsidR="00EC16BC" w:rsidRDefault="0012228F" w:rsidP="00EC16BC">
      <w:pPr>
        <w:pStyle w:val="NormalWeb"/>
        <w:spacing w:before="120" w:beforeAutospacing="0" w:after="120" w:afterAutospacing="0"/>
        <w:ind w:left="360" w:hanging="360"/>
        <w:rPr>
          <w:rFonts w:ascii="Calibri" w:hAnsi="Calibri"/>
        </w:rPr>
      </w:pPr>
      <w:r w:rsidRPr="007D431D">
        <w:rPr>
          <w:rFonts w:ascii="Calibri" w:hAnsi="Calibri"/>
        </w:rPr>
        <w:t xml:space="preserve">Kuntz, M.A., Champion, D.E., Spiker, E.C., Lefebvre, R.H., and McBroome, L.A., 1982, The Great Rift and the evolution of the Craters of the Moon lava field, Idaho, </w:t>
      </w:r>
      <w:r w:rsidRPr="007D431D">
        <w:rPr>
          <w:rStyle w:val="Emphasis"/>
          <w:rFonts w:ascii="Calibri" w:hAnsi="Calibri"/>
        </w:rPr>
        <w:t xml:space="preserve">in </w:t>
      </w:r>
      <w:r w:rsidRPr="007D431D">
        <w:rPr>
          <w:rFonts w:ascii="Calibri" w:hAnsi="Calibri"/>
        </w:rPr>
        <w:t>Bonnichsen, B. and Breckenridge, R.M., eds., Cenozoic Geology of Idaho: Idaho Bureau of Mines and Geology Bulletin 26, p. 423</w:t>
      </w:r>
      <w:r w:rsidR="00270BDE">
        <w:rPr>
          <w:rFonts w:ascii="Calibri" w:hAnsi="Calibri" w:cs="Calibri"/>
        </w:rPr>
        <w:t>–</w:t>
      </w:r>
      <w:r w:rsidRPr="007D431D">
        <w:rPr>
          <w:rFonts w:ascii="Calibri" w:hAnsi="Calibri"/>
        </w:rPr>
        <w:t>438.</w:t>
      </w:r>
      <w:r w:rsidR="00EC16BC" w:rsidRPr="00EC16BC">
        <w:rPr>
          <w:rFonts w:ascii="Calibri" w:hAnsi="Calibri"/>
        </w:rPr>
        <w:t xml:space="preserve"> </w:t>
      </w:r>
    </w:p>
    <w:p w:rsidR="0012228F" w:rsidRPr="007D431D" w:rsidRDefault="0012228F" w:rsidP="0012228F">
      <w:pPr>
        <w:pStyle w:val="NormalWeb"/>
        <w:spacing w:before="120" w:beforeAutospacing="0" w:after="120" w:afterAutospacing="0"/>
        <w:ind w:left="360" w:hanging="360"/>
        <w:rPr>
          <w:rFonts w:ascii="Calibri" w:hAnsi="Calibri"/>
        </w:rPr>
      </w:pPr>
      <w:r w:rsidRPr="007D431D">
        <w:rPr>
          <w:rFonts w:ascii="Calibri" w:hAnsi="Calibri"/>
        </w:rPr>
        <w:t xml:space="preserve">Link, P.K., Fanning, C.M., Beranek, L.P., 2005. </w:t>
      </w:r>
      <w:r w:rsidRPr="002A15D2">
        <w:rPr>
          <w:rFonts w:ascii="Calibri" w:hAnsi="Calibri"/>
        </w:rPr>
        <w:t>Reliability and longitudinal change of detrital-zircon age spectra in the Snake River system, Idaho and Wyoming: An example of reproducing the bumpy barcode</w:t>
      </w:r>
      <w:r w:rsidRPr="007D431D">
        <w:rPr>
          <w:rFonts w:ascii="Calibri" w:hAnsi="Calibri"/>
        </w:rPr>
        <w:t>. Sedimentary Geology 182, 101-142.</w:t>
      </w:r>
    </w:p>
    <w:p w:rsidR="0012228F" w:rsidRPr="007D431D" w:rsidRDefault="0012228F" w:rsidP="0012228F">
      <w:pPr>
        <w:pStyle w:val="NormalWeb"/>
        <w:spacing w:before="120" w:beforeAutospacing="0" w:after="120" w:afterAutospacing="0"/>
        <w:ind w:left="360" w:hanging="360"/>
        <w:rPr>
          <w:rFonts w:ascii="Calibri" w:hAnsi="Calibri"/>
        </w:rPr>
      </w:pPr>
      <w:r w:rsidRPr="007D431D">
        <w:rPr>
          <w:rFonts w:ascii="Calibri" w:hAnsi="Calibri"/>
        </w:rPr>
        <w:t xml:space="preserve">Link, P.K., Kaufman, D.S., and Thackray, G.D., 1999, </w:t>
      </w:r>
      <w:r w:rsidRPr="002A15D2">
        <w:rPr>
          <w:rFonts w:ascii="Calibri" w:hAnsi="Calibri"/>
        </w:rPr>
        <w:t>Field Guide to Pleistocene Lakes Thatcher and Bonneville and the Bonneville Flood, southeastern Idaho</w:t>
      </w:r>
      <w:r w:rsidRPr="007D431D">
        <w:rPr>
          <w:rFonts w:ascii="Calibri" w:hAnsi="Calibri"/>
        </w:rPr>
        <w:t xml:space="preserve">, </w:t>
      </w:r>
      <w:r w:rsidRPr="007D431D">
        <w:rPr>
          <w:rStyle w:val="Emphasis"/>
          <w:rFonts w:ascii="Calibri" w:hAnsi="Calibri"/>
        </w:rPr>
        <w:t xml:space="preserve">in </w:t>
      </w:r>
      <w:r w:rsidRPr="007D431D">
        <w:rPr>
          <w:rFonts w:ascii="Calibri" w:hAnsi="Calibri"/>
        </w:rPr>
        <w:t>Hughes, S.S. and Thackray, G.D., eds., Guidebook to the Geology of Eastern Idaho: Idaho Museum of Natural History, p. 251-266.</w:t>
      </w:r>
    </w:p>
    <w:p w:rsidR="0012228F" w:rsidRPr="008E5DB2" w:rsidRDefault="0012228F" w:rsidP="0012228F">
      <w:pPr>
        <w:pStyle w:val="NormalWeb"/>
        <w:spacing w:before="120" w:beforeAutospacing="0" w:after="120" w:afterAutospacing="0"/>
        <w:ind w:left="360" w:hanging="360"/>
        <w:rPr>
          <w:rFonts w:cstheme="minorHAnsi"/>
        </w:rPr>
      </w:pPr>
      <w:r w:rsidRPr="008E5DB2">
        <w:rPr>
          <w:rFonts w:cstheme="minorHAnsi"/>
        </w:rPr>
        <w:t>Link, P.K. and Phoenix , E.C., 1996, Rocks Rails &amp; Trails, 2nd Edition: Idaho Museum of Natural History, 194 p.</w:t>
      </w:r>
    </w:p>
    <w:p w:rsidR="0012228F" w:rsidRDefault="0012228F" w:rsidP="008E5DB2">
      <w:pPr>
        <w:pStyle w:val="NormalWeb"/>
        <w:spacing w:before="120" w:beforeAutospacing="0" w:after="120" w:afterAutospacing="0"/>
        <w:ind w:left="360" w:hanging="360"/>
        <w:rPr>
          <w:rFonts w:ascii="Calibri" w:hAnsi="Calibri"/>
        </w:rPr>
      </w:pPr>
      <w:r>
        <w:rPr>
          <w:rFonts w:ascii="Calibri" w:hAnsi="Calibri"/>
        </w:rPr>
        <w:t>Putirka, K.D., Kuntz, M.A., Unruh, D.M., and Vaid, N., 2009, Magma evolution and ascent at the Craters of the Moon and neighboring lava fields, southern Idaho, USA: Implications for the polygenetic and monogenetic volcanic fields:  Journal of Petrology, V.50, No.9, p.1639-1665.</w:t>
      </w:r>
    </w:p>
    <w:p w:rsidR="0012228F" w:rsidRDefault="0012228F" w:rsidP="0012228F">
      <w:pPr>
        <w:pStyle w:val="NormalWeb"/>
        <w:spacing w:before="120" w:beforeAutospacing="0" w:after="120" w:afterAutospacing="0"/>
        <w:ind w:left="360" w:hanging="360"/>
        <w:rPr>
          <w:rFonts w:ascii="Calibri" w:hAnsi="Calibri"/>
        </w:rPr>
      </w:pPr>
      <w:r w:rsidRPr="007D431D">
        <w:rPr>
          <w:rFonts w:ascii="Calibri" w:hAnsi="Calibri"/>
        </w:rPr>
        <w:t>Rubin, A.M. and Pollard, D.D., 1987, Origins of blade-like dikes in volcanic rift zones: U.S. Geological Survey Professional Paper 1350, Chapter 53, p. 1449-1470.</w:t>
      </w:r>
    </w:p>
    <w:p w:rsidR="0012228F" w:rsidRDefault="0012228F" w:rsidP="0012228F">
      <w:pPr>
        <w:pStyle w:val="NormalWeb"/>
        <w:spacing w:before="120" w:beforeAutospacing="0" w:after="120" w:afterAutospacing="0"/>
        <w:ind w:left="360" w:hanging="360"/>
        <w:rPr>
          <w:rFonts w:ascii="Calibri" w:hAnsi="Calibri"/>
        </w:rPr>
      </w:pPr>
      <w:r w:rsidRPr="007D431D">
        <w:rPr>
          <w:rFonts w:ascii="Calibri" w:hAnsi="Calibri"/>
        </w:rPr>
        <w:t xml:space="preserve">Shervais, J.W, Kauffman, J.D., Gillerman, V.S., Othberg, K.L., Vetter, S.K., Hobson, V.R., Zarnetske, M., Cooke, M.F., Mathews, S.H., and Hanan, B.B., 2005, Basaltic Volcanism of the Central and Western Snake River Plain: A Guide to Field Relations Between Twin Falls and Mountain Home, Idaho, </w:t>
      </w:r>
      <w:r w:rsidRPr="007D431D">
        <w:rPr>
          <w:rStyle w:val="Emphasis"/>
          <w:rFonts w:ascii="Calibri" w:hAnsi="Calibri"/>
        </w:rPr>
        <w:t xml:space="preserve">in </w:t>
      </w:r>
      <w:r w:rsidRPr="007D431D">
        <w:rPr>
          <w:rFonts w:ascii="Calibri" w:hAnsi="Calibri"/>
        </w:rPr>
        <w:t>Pederson, J., and Dehler, C.M., eds., Interior Western United States: Geological Society of America Field Guide 6, 26 p.</w:t>
      </w:r>
    </w:p>
    <w:sectPr w:rsidR="0012228F" w:rsidSect="002B44AE">
      <w:footerReference w:type="default" r:id="rId21"/>
      <w:footerReference w:type="first" r:id="rId22"/>
      <w:pgSz w:w="12240" w:h="15840"/>
      <w:pgMar w:top="1440" w:right="1440" w:bottom="1440" w:left="189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583" w:rsidRDefault="007B7583">
      <w:r>
        <w:separator/>
      </w:r>
    </w:p>
  </w:endnote>
  <w:endnote w:type="continuationSeparator" w:id="0">
    <w:p w:rsidR="007B7583" w:rsidRDefault="007B7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CAE" w:rsidRDefault="00E00CAE" w:rsidP="00B05CE6">
    <w:pPr>
      <w:pStyle w:val="Footer"/>
      <w:spacing w:before="120"/>
      <w:jc w:val="center"/>
    </w:pPr>
    <w:r>
      <w:t xml:space="preserve">~ </w:t>
    </w:r>
    <w:sdt>
      <w:sdtPr>
        <w:id w:val="-52617290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14247">
          <w:rPr>
            <w:noProof/>
          </w:rPr>
          <w:t>18</w:t>
        </w:r>
        <w:r>
          <w:rPr>
            <w:noProof/>
          </w:rPr>
          <w:fldChar w:fldCharType="end"/>
        </w:r>
        <w:r>
          <w:rPr>
            <w:noProof/>
          </w:rPr>
          <w:t xml:space="preserve"> ~ </w:t>
        </w:r>
      </w:sdtContent>
    </w:sdt>
  </w:p>
  <w:p w:rsidR="00E00CAE" w:rsidRDefault="00E00C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CAE" w:rsidRDefault="00E00CAE" w:rsidP="00B05CE6">
    <w:pPr>
      <w:pStyle w:val="Footer"/>
      <w:jc w:val="center"/>
    </w:pPr>
    <w:r>
      <w:t xml:space="preserve">~ </w:t>
    </w:r>
    <w:sdt>
      <w:sdtPr>
        <w:id w:val="-127771641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34F30">
          <w:rPr>
            <w:noProof/>
          </w:rPr>
          <w:t>1</w:t>
        </w:r>
        <w:r>
          <w:rPr>
            <w:noProof/>
          </w:rPr>
          <w:fldChar w:fldCharType="end"/>
        </w:r>
      </w:sdtContent>
    </w:sdt>
    <w:r>
      <w:rPr>
        <w:noProof/>
      </w:rPr>
      <w:t xml:space="preserve"> ~</w:t>
    </w:r>
  </w:p>
  <w:p w:rsidR="00E00CAE" w:rsidRDefault="00E00C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583" w:rsidRDefault="007B7583">
      <w:r>
        <w:separator/>
      </w:r>
    </w:p>
  </w:footnote>
  <w:footnote w:type="continuationSeparator" w:id="0">
    <w:p w:rsidR="007B7583" w:rsidRDefault="007B75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25pt;height:11.25pt" o:bullet="t">
        <v:imagedata r:id="rId1" o:title="BD14579_"/>
      </v:shape>
    </w:pict>
  </w:numPicBullet>
  <w:abstractNum w:abstractNumId="0">
    <w:nsid w:val="00CB1D27"/>
    <w:multiLevelType w:val="hybridMultilevel"/>
    <w:tmpl w:val="D14250AC"/>
    <w:lvl w:ilvl="0" w:tplc="E4F417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5D7840"/>
    <w:multiLevelType w:val="hybridMultilevel"/>
    <w:tmpl w:val="0C3468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C4423F"/>
    <w:multiLevelType w:val="hybridMultilevel"/>
    <w:tmpl w:val="79D0BF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99C5552"/>
    <w:multiLevelType w:val="hybridMultilevel"/>
    <w:tmpl w:val="702E324C"/>
    <w:lvl w:ilvl="0" w:tplc="77567D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A2316D"/>
    <w:multiLevelType w:val="hybridMultilevel"/>
    <w:tmpl w:val="0BCA9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3F14D7"/>
    <w:multiLevelType w:val="hybridMultilevel"/>
    <w:tmpl w:val="5ED23D2C"/>
    <w:lvl w:ilvl="0" w:tplc="0409000F">
      <w:start w:val="1"/>
      <w:numFmt w:val="decimal"/>
      <w:lvlText w:val="%1."/>
      <w:lvlJc w:val="left"/>
      <w:pPr>
        <w:ind w:left="1110" w:hanging="360"/>
      </w:p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6">
    <w:nsid w:val="13152EED"/>
    <w:multiLevelType w:val="hybridMultilevel"/>
    <w:tmpl w:val="E47E6ED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66F423B"/>
    <w:multiLevelType w:val="hybridMultilevel"/>
    <w:tmpl w:val="18A82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55458D"/>
    <w:multiLevelType w:val="hybridMultilevel"/>
    <w:tmpl w:val="F0406614"/>
    <w:lvl w:ilvl="0" w:tplc="E86AE32E">
      <w:start w:val="1"/>
      <w:numFmt w:val="decimal"/>
      <w:lvlText w:val="%1."/>
      <w:lvlJc w:val="left"/>
      <w:pPr>
        <w:ind w:left="36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4140BD"/>
    <w:multiLevelType w:val="hybridMultilevel"/>
    <w:tmpl w:val="B6240870"/>
    <w:lvl w:ilvl="0" w:tplc="D96225BA">
      <w:start w:val="1"/>
      <w:numFmt w:val="bullet"/>
      <w:lvlText w:val=""/>
      <w:lvlPicBulletId w:val="0"/>
      <w:lvlJc w:val="left"/>
      <w:pPr>
        <w:tabs>
          <w:tab w:val="num" w:pos="2160"/>
        </w:tabs>
        <w:ind w:left="2160" w:hanging="360"/>
      </w:pPr>
      <w:rPr>
        <w:rFonts w:ascii="Symbol" w:hAnsi="Symbol" w:hint="default"/>
        <w:color w:val="auto"/>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1320"/>
        </w:tabs>
        <w:ind w:left="132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F5076B0"/>
    <w:multiLevelType w:val="hybridMultilevel"/>
    <w:tmpl w:val="4C249A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93D38E9"/>
    <w:multiLevelType w:val="hybridMultilevel"/>
    <w:tmpl w:val="3092D71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nsid w:val="2EA41315"/>
    <w:multiLevelType w:val="hybridMultilevel"/>
    <w:tmpl w:val="961EA4E6"/>
    <w:lvl w:ilvl="0" w:tplc="8110BBD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E4BC7"/>
    <w:multiLevelType w:val="hybridMultilevel"/>
    <w:tmpl w:val="8AB8486E"/>
    <w:lvl w:ilvl="0" w:tplc="08ECB91C">
      <w:start w:val="1"/>
      <w:numFmt w:val="bullet"/>
      <w:lvlText w:val="•"/>
      <w:lvlJc w:val="left"/>
      <w:pPr>
        <w:tabs>
          <w:tab w:val="num" w:pos="720"/>
        </w:tabs>
        <w:ind w:left="720" w:hanging="360"/>
      </w:pPr>
      <w:rPr>
        <w:rFonts w:ascii="Arial" w:hAnsi="Arial" w:hint="default"/>
      </w:rPr>
    </w:lvl>
    <w:lvl w:ilvl="1" w:tplc="DDACB380" w:tentative="1">
      <w:start w:val="1"/>
      <w:numFmt w:val="bullet"/>
      <w:lvlText w:val="•"/>
      <w:lvlJc w:val="left"/>
      <w:pPr>
        <w:tabs>
          <w:tab w:val="num" w:pos="1440"/>
        </w:tabs>
        <w:ind w:left="1440" w:hanging="360"/>
      </w:pPr>
      <w:rPr>
        <w:rFonts w:ascii="Arial" w:hAnsi="Arial" w:hint="default"/>
      </w:rPr>
    </w:lvl>
    <w:lvl w:ilvl="2" w:tplc="E916AE46" w:tentative="1">
      <w:start w:val="1"/>
      <w:numFmt w:val="bullet"/>
      <w:lvlText w:val="•"/>
      <w:lvlJc w:val="left"/>
      <w:pPr>
        <w:tabs>
          <w:tab w:val="num" w:pos="2160"/>
        </w:tabs>
        <w:ind w:left="2160" w:hanging="360"/>
      </w:pPr>
      <w:rPr>
        <w:rFonts w:ascii="Arial" w:hAnsi="Arial" w:hint="default"/>
      </w:rPr>
    </w:lvl>
    <w:lvl w:ilvl="3" w:tplc="409C1A7C">
      <w:start w:val="1"/>
      <w:numFmt w:val="bullet"/>
      <w:lvlText w:val="•"/>
      <w:lvlJc w:val="left"/>
      <w:pPr>
        <w:tabs>
          <w:tab w:val="num" w:pos="2880"/>
        </w:tabs>
        <w:ind w:left="2880" w:hanging="360"/>
      </w:pPr>
      <w:rPr>
        <w:rFonts w:ascii="Arial" w:hAnsi="Arial" w:hint="default"/>
      </w:rPr>
    </w:lvl>
    <w:lvl w:ilvl="4" w:tplc="48567D8A" w:tentative="1">
      <w:start w:val="1"/>
      <w:numFmt w:val="bullet"/>
      <w:lvlText w:val="•"/>
      <w:lvlJc w:val="left"/>
      <w:pPr>
        <w:tabs>
          <w:tab w:val="num" w:pos="3600"/>
        </w:tabs>
        <w:ind w:left="3600" w:hanging="360"/>
      </w:pPr>
      <w:rPr>
        <w:rFonts w:ascii="Arial" w:hAnsi="Arial" w:hint="default"/>
      </w:rPr>
    </w:lvl>
    <w:lvl w:ilvl="5" w:tplc="B75CB866" w:tentative="1">
      <w:start w:val="1"/>
      <w:numFmt w:val="bullet"/>
      <w:lvlText w:val="•"/>
      <w:lvlJc w:val="left"/>
      <w:pPr>
        <w:tabs>
          <w:tab w:val="num" w:pos="4320"/>
        </w:tabs>
        <w:ind w:left="4320" w:hanging="360"/>
      </w:pPr>
      <w:rPr>
        <w:rFonts w:ascii="Arial" w:hAnsi="Arial" w:hint="default"/>
      </w:rPr>
    </w:lvl>
    <w:lvl w:ilvl="6" w:tplc="9490FF72" w:tentative="1">
      <w:start w:val="1"/>
      <w:numFmt w:val="bullet"/>
      <w:lvlText w:val="•"/>
      <w:lvlJc w:val="left"/>
      <w:pPr>
        <w:tabs>
          <w:tab w:val="num" w:pos="5040"/>
        </w:tabs>
        <w:ind w:left="5040" w:hanging="360"/>
      </w:pPr>
      <w:rPr>
        <w:rFonts w:ascii="Arial" w:hAnsi="Arial" w:hint="default"/>
      </w:rPr>
    </w:lvl>
    <w:lvl w:ilvl="7" w:tplc="87B4A168" w:tentative="1">
      <w:start w:val="1"/>
      <w:numFmt w:val="bullet"/>
      <w:lvlText w:val="•"/>
      <w:lvlJc w:val="left"/>
      <w:pPr>
        <w:tabs>
          <w:tab w:val="num" w:pos="5760"/>
        </w:tabs>
        <w:ind w:left="5760" w:hanging="360"/>
      </w:pPr>
      <w:rPr>
        <w:rFonts w:ascii="Arial" w:hAnsi="Arial" w:hint="default"/>
      </w:rPr>
    </w:lvl>
    <w:lvl w:ilvl="8" w:tplc="943408AA" w:tentative="1">
      <w:start w:val="1"/>
      <w:numFmt w:val="bullet"/>
      <w:lvlText w:val="•"/>
      <w:lvlJc w:val="left"/>
      <w:pPr>
        <w:tabs>
          <w:tab w:val="num" w:pos="6480"/>
        </w:tabs>
        <w:ind w:left="6480" w:hanging="360"/>
      </w:pPr>
      <w:rPr>
        <w:rFonts w:ascii="Arial" w:hAnsi="Arial" w:hint="default"/>
      </w:rPr>
    </w:lvl>
  </w:abstractNum>
  <w:abstractNum w:abstractNumId="14">
    <w:nsid w:val="37E33BD5"/>
    <w:multiLevelType w:val="hybridMultilevel"/>
    <w:tmpl w:val="254AF912"/>
    <w:lvl w:ilvl="0" w:tplc="535C61D6">
      <w:start w:val="1"/>
      <w:numFmt w:val="upperRoman"/>
      <w:lvlText w:val="%1."/>
      <w:lvlJc w:val="right"/>
      <w:pPr>
        <w:tabs>
          <w:tab w:val="num" w:pos="720"/>
        </w:tabs>
        <w:ind w:left="720" w:hanging="360"/>
      </w:pPr>
    </w:lvl>
    <w:lvl w:ilvl="1" w:tplc="CFE873CA" w:tentative="1">
      <w:start w:val="1"/>
      <w:numFmt w:val="upperRoman"/>
      <w:lvlText w:val="%2."/>
      <w:lvlJc w:val="right"/>
      <w:pPr>
        <w:tabs>
          <w:tab w:val="num" w:pos="1440"/>
        </w:tabs>
        <w:ind w:left="1440" w:hanging="360"/>
      </w:pPr>
    </w:lvl>
    <w:lvl w:ilvl="2" w:tplc="9258A1AA">
      <w:start w:val="1"/>
      <w:numFmt w:val="upperRoman"/>
      <w:lvlText w:val="%3."/>
      <w:lvlJc w:val="right"/>
      <w:pPr>
        <w:tabs>
          <w:tab w:val="num" w:pos="2160"/>
        </w:tabs>
        <w:ind w:left="2160" w:hanging="360"/>
      </w:pPr>
    </w:lvl>
    <w:lvl w:ilvl="3" w:tplc="04090019">
      <w:start w:val="1"/>
      <w:numFmt w:val="lowerLetter"/>
      <w:lvlText w:val="%4."/>
      <w:lvlJc w:val="left"/>
      <w:pPr>
        <w:tabs>
          <w:tab w:val="num" w:pos="2880"/>
        </w:tabs>
        <w:ind w:left="2880" w:hanging="360"/>
      </w:pPr>
      <w:rPr>
        <w:rFonts w:hint="default"/>
      </w:rPr>
    </w:lvl>
    <w:lvl w:ilvl="4" w:tplc="76E81AB0">
      <w:start w:val="4255"/>
      <w:numFmt w:val="bullet"/>
      <w:lvlText w:val="→"/>
      <w:lvlJc w:val="right"/>
      <w:pPr>
        <w:tabs>
          <w:tab w:val="num" w:pos="3600"/>
        </w:tabs>
        <w:ind w:left="3600" w:hanging="360"/>
      </w:pPr>
      <w:rPr>
        <w:rFonts w:ascii="Calibri" w:hAnsi="Calibri" w:hint="default"/>
      </w:rPr>
    </w:lvl>
    <w:lvl w:ilvl="5" w:tplc="4372C930" w:tentative="1">
      <w:start w:val="1"/>
      <w:numFmt w:val="upperRoman"/>
      <w:lvlText w:val="%6."/>
      <w:lvlJc w:val="right"/>
      <w:pPr>
        <w:tabs>
          <w:tab w:val="num" w:pos="4320"/>
        </w:tabs>
        <w:ind w:left="4320" w:hanging="360"/>
      </w:pPr>
    </w:lvl>
    <w:lvl w:ilvl="6" w:tplc="EB12C196" w:tentative="1">
      <w:start w:val="1"/>
      <w:numFmt w:val="upperRoman"/>
      <w:lvlText w:val="%7."/>
      <w:lvlJc w:val="right"/>
      <w:pPr>
        <w:tabs>
          <w:tab w:val="num" w:pos="5040"/>
        </w:tabs>
        <w:ind w:left="5040" w:hanging="360"/>
      </w:pPr>
    </w:lvl>
    <w:lvl w:ilvl="7" w:tplc="0902EB8C" w:tentative="1">
      <w:start w:val="1"/>
      <w:numFmt w:val="upperRoman"/>
      <w:lvlText w:val="%8."/>
      <w:lvlJc w:val="right"/>
      <w:pPr>
        <w:tabs>
          <w:tab w:val="num" w:pos="5760"/>
        </w:tabs>
        <w:ind w:left="5760" w:hanging="360"/>
      </w:pPr>
    </w:lvl>
    <w:lvl w:ilvl="8" w:tplc="F8AA31DE" w:tentative="1">
      <w:start w:val="1"/>
      <w:numFmt w:val="upperRoman"/>
      <w:lvlText w:val="%9."/>
      <w:lvlJc w:val="right"/>
      <w:pPr>
        <w:tabs>
          <w:tab w:val="num" w:pos="6480"/>
        </w:tabs>
        <w:ind w:left="6480" w:hanging="360"/>
      </w:pPr>
    </w:lvl>
  </w:abstractNum>
  <w:abstractNum w:abstractNumId="15">
    <w:nsid w:val="39135BDB"/>
    <w:multiLevelType w:val="hybridMultilevel"/>
    <w:tmpl w:val="587055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C246284"/>
    <w:multiLevelType w:val="hybridMultilevel"/>
    <w:tmpl w:val="D5D24FC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nsid w:val="3CCA5EC3"/>
    <w:multiLevelType w:val="hybridMultilevel"/>
    <w:tmpl w:val="09FA0F5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F1C4C76"/>
    <w:multiLevelType w:val="hybridMultilevel"/>
    <w:tmpl w:val="138C2250"/>
    <w:lvl w:ilvl="0" w:tplc="E86AE32E">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A44BDF"/>
    <w:multiLevelType w:val="hybridMultilevel"/>
    <w:tmpl w:val="BB0080A6"/>
    <w:lvl w:ilvl="0" w:tplc="D96225BA">
      <w:start w:val="1"/>
      <w:numFmt w:val="bullet"/>
      <w:lvlText w:val=""/>
      <w:lvlPicBulletId w:val="0"/>
      <w:lvlJc w:val="left"/>
      <w:pPr>
        <w:tabs>
          <w:tab w:val="num" w:pos="2160"/>
        </w:tabs>
        <w:ind w:left="2160" w:hanging="360"/>
      </w:pPr>
      <w:rPr>
        <w:rFonts w:ascii="Symbol" w:hAnsi="Symbol" w:hint="default"/>
        <w:color w:val="auto"/>
      </w:rPr>
    </w:lvl>
    <w:lvl w:ilvl="1" w:tplc="26166EFA">
      <w:start w:val="1"/>
      <w:numFmt w:val="bullet"/>
      <w:lvlText w:val=""/>
      <w:lvlJc w:val="left"/>
      <w:pPr>
        <w:tabs>
          <w:tab w:val="num" w:pos="1440"/>
        </w:tabs>
        <w:ind w:left="1440" w:hanging="360"/>
      </w:pPr>
      <w:rPr>
        <w:rFonts w:ascii="Symbol" w:hAnsi="Symbol" w:hint="default"/>
        <w:b w:val="0"/>
        <w:i w:val="0"/>
        <w:color w:val="auto"/>
        <w:sz w:val="22"/>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F9726E0"/>
    <w:multiLevelType w:val="hybridMultilevel"/>
    <w:tmpl w:val="4C1671A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nsid w:val="527F15EB"/>
    <w:multiLevelType w:val="hybridMultilevel"/>
    <w:tmpl w:val="A5287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E66204"/>
    <w:multiLevelType w:val="hybridMultilevel"/>
    <w:tmpl w:val="0B0E9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DD7EAE"/>
    <w:multiLevelType w:val="hybridMultilevel"/>
    <w:tmpl w:val="5C8CD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9858D6"/>
    <w:multiLevelType w:val="hybridMultilevel"/>
    <w:tmpl w:val="138E7CE8"/>
    <w:lvl w:ilvl="0" w:tplc="04090001">
      <w:start w:val="1"/>
      <w:numFmt w:val="bullet"/>
      <w:lvlText w:val=""/>
      <w:lvlJc w:val="left"/>
      <w:pPr>
        <w:ind w:left="1080" w:hanging="360"/>
      </w:pPr>
      <w:rPr>
        <w:rFonts w:ascii="Symbol" w:hAnsi="Symbol" w:hint="default"/>
      </w:rPr>
    </w:lvl>
    <w:lvl w:ilvl="1" w:tplc="1BF6049C">
      <w:start w:val="1"/>
      <w:numFmt w:val="bullet"/>
      <w:lvlText w:val="&gt;"/>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B0D2E4A"/>
    <w:multiLevelType w:val="hybridMultilevel"/>
    <w:tmpl w:val="F5F423A2"/>
    <w:lvl w:ilvl="0" w:tplc="0BB2076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DE5EC0"/>
    <w:multiLevelType w:val="hybridMultilevel"/>
    <w:tmpl w:val="F6FA5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EF55DE"/>
    <w:multiLevelType w:val="hybridMultilevel"/>
    <w:tmpl w:val="00063C7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4"/>
  </w:num>
  <w:num w:numId="2">
    <w:abstractNumId w:val="0"/>
  </w:num>
  <w:num w:numId="3">
    <w:abstractNumId w:val="11"/>
  </w:num>
  <w:num w:numId="4">
    <w:abstractNumId w:val="1"/>
  </w:num>
  <w:num w:numId="5">
    <w:abstractNumId w:val="18"/>
  </w:num>
  <w:num w:numId="6">
    <w:abstractNumId w:val="22"/>
  </w:num>
  <w:num w:numId="7">
    <w:abstractNumId w:val="25"/>
  </w:num>
  <w:num w:numId="8">
    <w:abstractNumId w:val="9"/>
  </w:num>
  <w:num w:numId="9">
    <w:abstractNumId w:val="19"/>
  </w:num>
  <w:num w:numId="10">
    <w:abstractNumId w:val="2"/>
  </w:num>
  <w:num w:numId="11">
    <w:abstractNumId w:val="12"/>
  </w:num>
  <w:num w:numId="12">
    <w:abstractNumId w:val="5"/>
  </w:num>
  <w:num w:numId="13">
    <w:abstractNumId w:val="17"/>
  </w:num>
  <w:num w:numId="14">
    <w:abstractNumId w:val="8"/>
  </w:num>
  <w:num w:numId="15">
    <w:abstractNumId w:val="10"/>
  </w:num>
  <w:num w:numId="16">
    <w:abstractNumId w:val="26"/>
  </w:num>
  <w:num w:numId="17">
    <w:abstractNumId w:val="3"/>
  </w:num>
  <w:num w:numId="18">
    <w:abstractNumId w:val="21"/>
  </w:num>
  <w:num w:numId="19">
    <w:abstractNumId w:val="23"/>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6"/>
  </w:num>
  <w:num w:numId="23">
    <w:abstractNumId w:val="7"/>
  </w:num>
  <w:num w:numId="24">
    <w:abstractNumId w:val="16"/>
  </w:num>
  <w:num w:numId="25">
    <w:abstractNumId w:val="15"/>
  </w:num>
  <w:num w:numId="26">
    <w:abstractNumId w:val="24"/>
  </w:num>
  <w:num w:numId="27">
    <w:abstractNumId w:val="14"/>
  </w:num>
  <w:num w:numId="28">
    <w:abstractNumId w:val="20"/>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196"/>
    <w:rsid w:val="00004225"/>
    <w:rsid w:val="00012AA1"/>
    <w:rsid w:val="00022970"/>
    <w:rsid w:val="00023624"/>
    <w:rsid w:val="00027A59"/>
    <w:rsid w:val="000321F1"/>
    <w:rsid w:val="00032289"/>
    <w:rsid w:val="000331E4"/>
    <w:rsid w:val="00034F82"/>
    <w:rsid w:val="00037FF0"/>
    <w:rsid w:val="000419DB"/>
    <w:rsid w:val="00042EB6"/>
    <w:rsid w:val="000471A0"/>
    <w:rsid w:val="000528A3"/>
    <w:rsid w:val="0005482E"/>
    <w:rsid w:val="0005538D"/>
    <w:rsid w:val="00056DBA"/>
    <w:rsid w:val="0006265C"/>
    <w:rsid w:val="00072C08"/>
    <w:rsid w:val="00072D8D"/>
    <w:rsid w:val="00072EAB"/>
    <w:rsid w:val="00074352"/>
    <w:rsid w:val="00074A2A"/>
    <w:rsid w:val="00080D87"/>
    <w:rsid w:val="000824F4"/>
    <w:rsid w:val="000828AE"/>
    <w:rsid w:val="00086EAD"/>
    <w:rsid w:val="00090083"/>
    <w:rsid w:val="00090992"/>
    <w:rsid w:val="00090B7E"/>
    <w:rsid w:val="00093052"/>
    <w:rsid w:val="00095218"/>
    <w:rsid w:val="00095B2A"/>
    <w:rsid w:val="00095C2D"/>
    <w:rsid w:val="000964CD"/>
    <w:rsid w:val="00097381"/>
    <w:rsid w:val="000A55F9"/>
    <w:rsid w:val="000B57C2"/>
    <w:rsid w:val="000B67B2"/>
    <w:rsid w:val="000B7541"/>
    <w:rsid w:val="000C1664"/>
    <w:rsid w:val="000D2B35"/>
    <w:rsid w:val="000D307E"/>
    <w:rsid w:val="000D41A4"/>
    <w:rsid w:val="000D5DBF"/>
    <w:rsid w:val="000E07BF"/>
    <w:rsid w:val="000E14EF"/>
    <w:rsid w:val="000E1853"/>
    <w:rsid w:val="000E2976"/>
    <w:rsid w:val="000E3B6F"/>
    <w:rsid w:val="000E4AD3"/>
    <w:rsid w:val="000F560F"/>
    <w:rsid w:val="000F7EA2"/>
    <w:rsid w:val="0010232C"/>
    <w:rsid w:val="00106DF1"/>
    <w:rsid w:val="00106F58"/>
    <w:rsid w:val="00110281"/>
    <w:rsid w:val="00117DDD"/>
    <w:rsid w:val="00120035"/>
    <w:rsid w:val="00121B8D"/>
    <w:rsid w:val="00122274"/>
    <w:rsid w:val="0012228F"/>
    <w:rsid w:val="00123AFF"/>
    <w:rsid w:val="001249E6"/>
    <w:rsid w:val="00124ED1"/>
    <w:rsid w:val="00124FEA"/>
    <w:rsid w:val="0012790C"/>
    <w:rsid w:val="00130FBD"/>
    <w:rsid w:val="00131E5B"/>
    <w:rsid w:val="0013380D"/>
    <w:rsid w:val="00137595"/>
    <w:rsid w:val="00137727"/>
    <w:rsid w:val="00137B1E"/>
    <w:rsid w:val="00141448"/>
    <w:rsid w:val="0014361A"/>
    <w:rsid w:val="0015138C"/>
    <w:rsid w:val="001520BE"/>
    <w:rsid w:val="00153532"/>
    <w:rsid w:val="001561DF"/>
    <w:rsid w:val="00157B32"/>
    <w:rsid w:val="00160D34"/>
    <w:rsid w:val="001631D2"/>
    <w:rsid w:val="0016447E"/>
    <w:rsid w:val="0016512D"/>
    <w:rsid w:val="0017076F"/>
    <w:rsid w:val="00173DB5"/>
    <w:rsid w:val="001800CA"/>
    <w:rsid w:val="00180603"/>
    <w:rsid w:val="00183772"/>
    <w:rsid w:val="00183E83"/>
    <w:rsid w:val="00191C96"/>
    <w:rsid w:val="00192F43"/>
    <w:rsid w:val="001A2119"/>
    <w:rsid w:val="001A43D7"/>
    <w:rsid w:val="001A61FB"/>
    <w:rsid w:val="001B0D0B"/>
    <w:rsid w:val="001C04A7"/>
    <w:rsid w:val="001C1A55"/>
    <w:rsid w:val="001C30E6"/>
    <w:rsid w:val="001D593B"/>
    <w:rsid w:val="001D6B60"/>
    <w:rsid w:val="001E1E88"/>
    <w:rsid w:val="001E314C"/>
    <w:rsid w:val="001E7753"/>
    <w:rsid w:val="001F3EA4"/>
    <w:rsid w:val="001F5753"/>
    <w:rsid w:val="00201CF3"/>
    <w:rsid w:val="00203425"/>
    <w:rsid w:val="00204325"/>
    <w:rsid w:val="0020450B"/>
    <w:rsid w:val="002074F8"/>
    <w:rsid w:val="002215E5"/>
    <w:rsid w:val="0022360C"/>
    <w:rsid w:val="00225E2A"/>
    <w:rsid w:val="00234EE5"/>
    <w:rsid w:val="00235AAE"/>
    <w:rsid w:val="00236411"/>
    <w:rsid w:val="00240D28"/>
    <w:rsid w:val="0024586C"/>
    <w:rsid w:val="0024760F"/>
    <w:rsid w:val="0025070C"/>
    <w:rsid w:val="00250788"/>
    <w:rsid w:val="002545F2"/>
    <w:rsid w:val="0025677F"/>
    <w:rsid w:val="00263C81"/>
    <w:rsid w:val="00264541"/>
    <w:rsid w:val="00264E57"/>
    <w:rsid w:val="002657EE"/>
    <w:rsid w:val="00267983"/>
    <w:rsid w:val="00270BDE"/>
    <w:rsid w:val="0027332C"/>
    <w:rsid w:val="00274C87"/>
    <w:rsid w:val="00275A51"/>
    <w:rsid w:val="002825FF"/>
    <w:rsid w:val="002836D6"/>
    <w:rsid w:val="00285414"/>
    <w:rsid w:val="0028612B"/>
    <w:rsid w:val="00291695"/>
    <w:rsid w:val="00292373"/>
    <w:rsid w:val="0029544A"/>
    <w:rsid w:val="002A15D2"/>
    <w:rsid w:val="002A2FF5"/>
    <w:rsid w:val="002B44AE"/>
    <w:rsid w:val="002B5A03"/>
    <w:rsid w:val="002C052F"/>
    <w:rsid w:val="002C1319"/>
    <w:rsid w:val="002C1D3D"/>
    <w:rsid w:val="002D24CF"/>
    <w:rsid w:val="002D42DE"/>
    <w:rsid w:val="002E054F"/>
    <w:rsid w:val="002E1E1A"/>
    <w:rsid w:val="002E2BFA"/>
    <w:rsid w:val="002E5398"/>
    <w:rsid w:val="002E79F0"/>
    <w:rsid w:val="002F0A46"/>
    <w:rsid w:val="002F2EF0"/>
    <w:rsid w:val="00302CA7"/>
    <w:rsid w:val="00306F3F"/>
    <w:rsid w:val="00314688"/>
    <w:rsid w:val="00315771"/>
    <w:rsid w:val="003219E2"/>
    <w:rsid w:val="00324B9D"/>
    <w:rsid w:val="0032603D"/>
    <w:rsid w:val="00327983"/>
    <w:rsid w:val="00334443"/>
    <w:rsid w:val="00334880"/>
    <w:rsid w:val="00336834"/>
    <w:rsid w:val="00337585"/>
    <w:rsid w:val="00340D60"/>
    <w:rsid w:val="00340F7D"/>
    <w:rsid w:val="00341590"/>
    <w:rsid w:val="00343DBD"/>
    <w:rsid w:val="003506F0"/>
    <w:rsid w:val="00350FD1"/>
    <w:rsid w:val="00357950"/>
    <w:rsid w:val="003633AB"/>
    <w:rsid w:val="003651F4"/>
    <w:rsid w:val="00365FDF"/>
    <w:rsid w:val="003666A8"/>
    <w:rsid w:val="00373487"/>
    <w:rsid w:val="00374909"/>
    <w:rsid w:val="0037587E"/>
    <w:rsid w:val="00377420"/>
    <w:rsid w:val="0037743D"/>
    <w:rsid w:val="00377CC9"/>
    <w:rsid w:val="00380BBD"/>
    <w:rsid w:val="00382049"/>
    <w:rsid w:val="00386C6E"/>
    <w:rsid w:val="00390FE0"/>
    <w:rsid w:val="00391DD4"/>
    <w:rsid w:val="003921C4"/>
    <w:rsid w:val="0039672A"/>
    <w:rsid w:val="003A0D56"/>
    <w:rsid w:val="003A5C48"/>
    <w:rsid w:val="003B5A18"/>
    <w:rsid w:val="003B6D06"/>
    <w:rsid w:val="003C26DE"/>
    <w:rsid w:val="003C4E95"/>
    <w:rsid w:val="003C566F"/>
    <w:rsid w:val="003C5E65"/>
    <w:rsid w:val="003D1B4A"/>
    <w:rsid w:val="003D32CE"/>
    <w:rsid w:val="003D559A"/>
    <w:rsid w:val="003D7CC0"/>
    <w:rsid w:val="003E2297"/>
    <w:rsid w:val="003F102A"/>
    <w:rsid w:val="003F3EE4"/>
    <w:rsid w:val="00401712"/>
    <w:rsid w:val="004018C4"/>
    <w:rsid w:val="00406151"/>
    <w:rsid w:val="00407789"/>
    <w:rsid w:val="004119ED"/>
    <w:rsid w:val="0041433A"/>
    <w:rsid w:val="00416B8E"/>
    <w:rsid w:val="0041743D"/>
    <w:rsid w:val="0042022B"/>
    <w:rsid w:val="00425E20"/>
    <w:rsid w:val="0043187A"/>
    <w:rsid w:val="0043388B"/>
    <w:rsid w:val="00434CD6"/>
    <w:rsid w:val="004352A3"/>
    <w:rsid w:val="004415F1"/>
    <w:rsid w:val="00443847"/>
    <w:rsid w:val="00445489"/>
    <w:rsid w:val="0044648A"/>
    <w:rsid w:val="004564AB"/>
    <w:rsid w:val="00461FB8"/>
    <w:rsid w:val="00462185"/>
    <w:rsid w:val="00465924"/>
    <w:rsid w:val="00467DFD"/>
    <w:rsid w:val="00470B1D"/>
    <w:rsid w:val="0047399E"/>
    <w:rsid w:val="00474CCD"/>
    <w:rsid w:val="00482101"/>
    <w:rsid w:val="004855B4"/>
    <w:rsid w:val="00485D03"/>
    <w:rsid w:val="004911DD"/>
    <w:rsid w:val="004A04D2"/>
    <w:rsid w:val="004A279B"/>
    <w:rsid w:val="004A34BF"/>
    <w:rsid w:val="004C08F5"/>
    <w:rsid w:val="004C1F11"/>
    <w:rsid w:val="004C51BF"/>
    <w:rsid w:val="004D02F7"/>
    <w:rsid w:val="004D2BB7"/>
    <w:rsid w:val="004D33AD"/>
    <w:rsid w:val="004E592A"/>
    <w:rsid w:val="004F484F"/>
    <w:rsid w:val="004F4933"/>
    <w:rsid w:val="005007D5"/>
    <w:rsid w:val="00502E90"/>
    <w:rsid w:val="0050308B"/>
    <w:rsid w:val="0050632A"/>
    <w:rsid w:val="00513A23"/>
    <w:rsid w:val="005162F1"/>
    <w:rsid w:val="00517441"/>
    <w:rsid w:val="00523C36"/>
    <w:rsid w:val="00524354"/>
    <w:rsid w:val="005248FA"/>
    <w:rsid w:val="00530D91"/>
    <w:rsid w:val="00531B46"/>
    <w:rsid w:val="00532FB0"/>
    <w:rsid w:val="00535F8B"/>
    <w:rsid w:val="005362FC"/>
    <w:rsid w:val="005412AF"/>
    <w:rsid w:val="005425F8"/>
    <w:rsid w:val="005443DF"/>
    <w:rsid w:val="005517BA"/>
    <w:rsid w:val="005532EC"/>
    <w:rsid w:val="00553694"/>
    <w:rsid w:val="00553E03"/>
    <w:rsid w:val="00555080"/>
    <w:rsid w:val="005559EB"/>
    <w:rsid w:val="0056062F"/>
    <w:rsid w:val="00561F03"/>
    <w:rsid w:val="00563627"/>
    <w:rsid w:val="00570683"/>
    <w:rsid w:val="00575FF5"/>
    <w:rsid w:val="00581670"/>
    <w:rsid w:val="005822F9"/>
    <w:rsid w:val="00585664"/>
    <w:rsid w:val="0058609D"/>
    <w:rsid w:val="005872EC"/>
    <w:rsid w:val="00592760"/>
    <w:rsid w:val="00593FCC"/>
    <w:rsid w:val="005A1A04"/>
    <w:rsid w:val="005A672B"/>
    <w:rsid w:val="005A6E03"/>
    <w:rsid w:val="005B048E"/>
    <w:rsid w:val="005B1917"/>
    <w:rsid w:val="005B289A"/>
    <w:rsid w:val="005B4425"/>
    <w:rsid w:val="005C1664"/>
    <w:rsid w:val="005C1762"/>
    <w:rsid w:val="005C1795"/>
    <w:rsid w:val="005D017E"/>
    <w:rsid w:val="005D3279"/>
    <w:rsid w:val="005D7B17"/>
    <w:rsid w:val="005E1A3B"/>
    <w:rsid w:val="005E5625"/>
    <w:rsid w:val="005E7E19"/>
    <w:rsid w:val="005F1163"/>
    <w:rsid w:val="00601082"/>
    <w:rsid w:val="006010B9"/>
    <w:rsid w:val="006024B7"/>
    <w:rsid w:val="00602937"/>
    <w:rsid w:val="00607643"/>
    <w:rsid w:val="006119AB"/>
    <w:rsid w:val="00611A81"/>
    <w:rsid w:val="00616F15"/>
    <w:rsid w:val="00621607"/>
    <w:rsid w:val="006252BA"/>
    <w:rsid w:val="0063492B"/>
    <w:rsid w:val="00635F31"/>
    <w:rsid w:val="006362A8"/>
    <w:rsid w:val="00640D69"/>
    <w:rsid w:val="00641EDA"/>
    <w:rsid w:val="00641FB2"/>
    <w:rsid w:val="00647E25"/>
    <w:rsid w:val="0065094B"/>
    <w:rsid w:val="00652E8A"/>
    <w:rsid w:val="00655FAC"/>
    <w:rsid w:val="006574AB"/>
    <w:rsid w:val="0066102D"/>
    <w:rsid w:val="00665884"/>
    <w:rsid w:val="00673473"/>
    <w:rsid w:val="00676A11"/>
    <w:rsid w:val="00693744"/>
    <w:rsid w:val="00693955"/>
    <w:rsid w:val="00695565"/>
    <w:rsid w:val="006977AD"/>
    <w:rsid w:val="006A0A41"/>
    <w:rsid w:val="006A5DE3"/>
    <w:rsid w:val="006B16AB"/>
    <w:rsid w:val="006B1FF0"/>
    <w:rsid w:val="006B481C"/>
    <w:rsid w:val="006B77B3"/>
    <w:rsid w:val="006C054E"/>
    <w:rsid w:val="006C26A9"/>
    <w:rsid w:val="006C3478"/>
    <w:rsid w:val="006C554D"/>
    <w:rsid w:val="006C64A0"/>
    <w:rsid w:val="006C747F"/>
    <w:rsid w:val="006D4F3D"/>
    <w:rsid w:val="006E3734"/>
    <w:rsid w:val="006E5F22"/>
    <w:rsid w:val="006E625E"/>
    <w:rsid w:val="006E7006"/>
    <w:rsid w:val="006E70BB"/>
    <w:rsid w:val="006F18E5"/>
    <w:rsid w:val="006F2F56"/>
    <w:rsid w:val="006F6094"/>
    <w:rsid w:val="006F69DC"/>
    <w:rsid w:val="007002F7"/>
    <w:rsid w:val="0070039C"/>
    <w:rsid w:val="00710657"/>
    <w:rsid w:val="0071328C"/>
    <w:rsid w:val="00716E3B"/>
    <w:rsid w:val="00717049"/>
    <w:rsid w:val="007220B7"/>
    <w:rsid w:val="00722166"/>
    <w:rsid w:val="00722BAB"/>
    <w:rsid w:val="00723DEE"/>
    <w:rsid w:val="00727A64"/>
    <w:rsid w:val="00727C2A"/>
    <w:rsid w:val="00732D05"/>
    <w:rsid w:val="00736FB3"/>
    <w:rsid w:val="00740661"/>
    <w:rsid w:val="00750E60"/>
    <w:rsid w:val="00751AA7"/>
    <w:rsid w:val="007729AE"/>
    <w:rsid w:val="007761D7"/>
    <w:rsid w:val="00776584"/>
    <w:rsid w:val="007771D8"/>
    <w:rsid w:val="00777200"/>
    <w:rsid w:val="007826E9"/>
    <w:rsid w:val="007840F5"/>
    <w:rsid w:val="007848F3"/>
    <w:rsid w:val="00790BA8"/>
    <w:rsid w:val="00790BD6"/>
    <w:rsid w:val="0079210C"/>
    <w:rsid w:val="00792903"/>
    <w:rsid w:val="007947A0"/>
    <w:rsid w:val="007958DE"/>
    <w:rsid w:val="007A1BCA"/>
    <w:rsid w:val="007A561A"/>
    <w:rsid w:val="007A637D"/>
    <w:rsid w:val="007B1764"/>
    <w:rsid w:val="007B3873"/>
    <w:rsid w:val="007B6755"/>
    <w:rsid w:val="007B7583"/>
    <w:rsid w:val="007C07CE"/>
    <w:rsid w:val="007C1080"/>
    <w:rsid w:val="007C31D1"/>
    <w:rsid w:val="007C5641"/>
    <w:rsid w:val="007D431D"/>
    <w:rsid w:val="007D4FD9"/>
    <w:rsid w:val="007D6794"/>
    <w:rsid w:val="007D6FFF"/>
    <w:rsid w:val="007D7FAB"/>
    <w:rsid w:val="007E0911"/>
    <w:rsid w:val="007E37F5"/>
    <w:rsid w:val="007E76A7"/>
    <w:rsid w:val="007F620B"/>
    <w:rsid w:val="007F6A79"/>
    <w:rsid w:val="007F7A12"/>
    <w:rsid w:val="0080011C"/>
    <w:rsid w:val="00800433"/>
    <w:rsid w:val="0080712B"/>
    <w:rsid w:val="00813151"/>
    <w:rsid w:val="008137A0"/>
    <w:rsid w:val="008165D7"/>
    <w:rsid w:val="008208C0"/>
    <w:rsid w:val="008222BE"/>
    <w:rsid w:val="00823D95"/>
    <w:rsid w:val="00826842"/>
    <w:rsid w:val="008321D5"/>
    <w:rsid w:val="008329D9"/>
    <w:rsid w:val="00833504"/>
    <w:rsid w:val="00834810"/>
    <w:rsid w:val="0083534E"/>
    <w:rsid w:val="0083604A"/>
    <w:rsid w:val="00840179"/>
    <w:rsid w:val="00840ADF"/>
    <w:rsid w:val="0084161E"/>
    <w:rsid w:val="0084435A"/>
    <w:rsid w:val="0084630C"/>
    <w:rsid w:val="00846341"/>
    <w:rsid w:val="00847D76"/>
    <w:rsid w:val="0085304E"/>
    <w:rsid w:val="008560F0"/>
    <w:rsid w:val="008607E1"/>
    <w:rsid w:val="008634C4"/>
    <w:rsid w:val="00864146"/>
    <w:rsid w:val="00865D2B"/>
    <w:rsid w:val="00866762"/>
    <w:rsid w:val="00867219"/>
    <w:rsid w:val="00872CDC"/>
    <w:rsid w:val="0087658D"/>
    <w:rsid w:val="00880C4B"/>
    <w:rsid w:val="008811E9"/>
    <w:rsid w:val="00882196"/>
    <w:rsid w:val="008827AA"/>
    <w:rsid w:val="00887BE3"/>
    <w:rsid w:val="008928CE"/>
    <w:rsid w:val="008937A6"/>
    <w:rsid w:val="00896039"/>
    <w:rsid w:val="008A169F"/>
    <w:rsid w:val="008A2659"/>
    <w:rsid w:val="008A3532"/>
    <w:rsid w:val="008A520D"/>
    <w:rsid w:val="008B01A0"/>
    <w:rsid w:val="008B0412"/>
    <w:rsid w:val="008B1B8D"/>
    <w:rsid w:val="008B5CA6"/>
    <w:rsid w:val="008B7887"/>
    <w:rsid w:val="008C541A"/>
    <w:rsid w:val="008C5B42"/>
    <w:rsid w:val="008D1D1A"/>
    <w:rsid w:val="008D2FD5"/>
    <w:rsid w:val="008D3C12"/>
    <w:rsid w:val="008E222C"/>
    <w:rsid w:val="008E54B2"/>
    <w:rsid w:val="008E5DB2"/>
    <w:rsid w:val="008E6CF6"/>
    <w:rsid w:val="008F1658"/>
    <w:rsid w:val="008F1C45"/>
    <w:rsid w:val="008F3C47"/>
    <w:rsid w:val="008F72F9"/>
    <w:rsid w:val="008F7BFC"/>
    <w:rsid w:val="009028BC"/>
    <w:rsid w:val="00905F25"/>
    <w:rsid w:val="00906C5D"/>
    <w:rsid w:val="00915B0F"/>
    <w:rsid w:val="00916CDC"/>
    <w:rsid w:val="00920D63"/>
    <w:rsid w:val="009243E8"/>
    <w:rsid w:val="0093104E"/>
    <w:rsid w:val="009313DC"/>
    <w:rsid w:val="00933CC4"/>
    <w:rsid w:val="00934012"/>
    <w:rsid w:val="00935359"/>
    <w:rsid w:val="00936B75"/>
    <w:rsid w:val="00937BB4"/>
    <w:rsid w:val="00942598"/>
    <w:rsid w:val="00946CE1"/>
    <w:rsid w:val="00946E03"/>
    <w:rsid w:val="009532EE"/>
    <w:rsid w:val="00954D44"/>
    <w:rsid w:val="00956111"/>
    <w:rsid w:val="00970A7E"/>
    <w:rsid w:val="00973D15"/>
    <w:rsid w:val="009818C1"/>
    <w:rsid w:val="00982E64"/>
    <w:rsid w:val="00985D76"/>
    <w:rsid w:val="009929AE"/>
    <w:rsid w:val="009946C0"/>
    <w:rsid w:val="00994FDD"/>
    <w:rsid w:val="0099563C"/>
    <w:rsid w:val="00995D93"/>
    <w:rsid w:val="009A49BF"/>
    <w:rsid w:val="009B5BC6"/>
    <w:rsid w:val="009B7709"/>
    <w:rsid w:val="009C05C6"/>
    <w:rsid w:val="009C18AA"/>
    <w:rsid w:val="009C1DCD"/>
    <w:rsid w:val="009C21E2"/>
    <w:rsid w:val="009C22BE"/>
    <w:rsid w:val="009C311A"/>
    <w:rsid w:val="009C5AD1"/>
    <w:rsid w:val="009C6860"/>
    <w:rsid w:val="009D3800"/>
    <w:rsid w:val="009D47C0"/>
    <w:rsid w:val="009D540D"/>
    <w:rsid w:val="009E1176"/>
    <w:rsid w:val="009E396B"/>
    <w:rsid w:val="009F1A36"/>
    <w:rsid w:val="009F2237"/>
    <w:rsid w:val="009F4D28"/>
    <w:rsid w:val="009F4FA4"/>
    <w:rsid w:val="009F56AE"/>
    <w:rsid w:val="009F7396"/>
    <w:rsid w:val="00A00302"/>
    <w:rsid w:val="00A01B24"/>
    <w:rsid w:val="00A01BC0"/>
    <w:rsid w:val="00A02AF7"/>
    <w:rsid w:val="00A105F1"/>
    <w:rsid w:val="00A1138C"/>
    <w:rsid w:val="00A15650"/>
    <w:rsid w:val="00A17037"/>
    <w:rsid w:val="00A177C5"/>
    <w:rsid w:val="00A21297"/>
    <w:rsid w:val="00A256F2"/>
    <w:rsid w:val="00A27BFC"/>
    <w:rsid w:val="00A304BA"/>
    <w:rsid w:val="00A36DB8"/>
    <w:rsid w:val="00A379B5"/>
    <w:rsid w:val="00A37DA0"/>
    <w:rsid w:val="00A462B6"/>
    <w:rsid w:val="00A46558"/>
    <w:rsid w:val="00A4693B"/>
    <w:rsid w:val="00A500E0"/>
    <w:rsid w:val="00A52675"/>
    <w:rsid w:val="00A561DC"/>
    <w:rsid w:val="00A567D5"/>
    <w:rsid w:val="00A57761"/>
    <w:rsid w:val="00A5790F"/>
    <w:rsid w:val="00A5796B"/>
    <w:rsid w:val="00A674EC"/>
    <w:rsid w:val="00A71C75"/>
    <w:rsid w:val="00A74605"/>
    <w:rsid w:val="00A76980"/>
    <w:rsid w:val="00A8497D"/>
    <w:rsid w:val="00A94340"/>
    <w:rsid w:val="00A9658D"/>
    <w:rsid w:val="00AA18BB"/>
    <w:rsid w:val="00AA2E90"/>
    <w:rsid w:val="00AA35B0"/>
    <w:rsid w:val="00AA4B9F"/>
    <w:rsid w:val="00AA520D"/>
    <w:rsid w:val="00AA6713"/>
    <w:rsid w:val="00AB1521"/>
    <w:rsid w:val="00AC401E"/>
    <w:rsid w:val="00AC7B53"/>
    <w:rsid w:val="00AD3103"/>
    <w:rsid w:val="00AD6177"/>
    <w:rsid w:val="00AD6AB0"/>
    <w:rsid w:val="00AD71A8"/>
    <w:rsid w:val="00AE1977"/>
    <w:rsid w:val="00AE7396"/>
    <w:rsid w:val="00AE74E6"/>
    <w:rsid w:val="00AE76A8"/>
    <w:rsid w:val="00AF0749"/>
    <w:rsid w:val="00AF0A7E"/>
    <w:rsid w:val="00AF12A0"/>
    <w:rsid w:val="00AF5A95"/>
    <w:rsid w:val="00AF677B"/>
    <w:rsid w:val="00B0129A"/>
    <w:rsid w:val="00B04B4A"/>
    <w:rsid w:val="00B05366"/>
    <w:rsid w:val="00B05CE6"/>
    <w:rsid w:val="00B147D8"/>
    <w:rsid w:val="00B1487C"/>
    <w:rsid w:val="00B17874"/>
    <w:rsid w:val="00B17B93"/>
    <w:rsid w:val="00B21BCB"/>
    <w:rsid w:val="00B21F2D"/>
    <w:rsid w:val="00B2492A"/>
    <w:rsid w:val="00B330E6"/>
    <w:rsid w:val="00B334A1"/>
    <w:rsid w:val="00B3764E"/>
    <w:rsid w:val="00B443A9"/>
    <w:rsid w:val="00B450C4"/>
    <w:rsid w:val="00B46977"/>
    <w:rsid w:val="00B47F76"/>
    <w:rsid w:val="00B50918"/>
    <w:rsid w:val="00B52DE3"/>
    <w:rsid w:val="00B55343"/>
    <w:rsid w:val="00B55866"/>
    <w:rsid w:val="00B55CD2"/>
    <w:rsid w:val="00B61FB2"/>
    <w:rsid w:val="00B647D6"/>
    <w:rsid w:val="00B77F95"/>
    <w:rsid w:val="00B817CF"/>
    <w:rsid w:val="00B8312C"/>
    <w:rsid w:val="00B849AA"/>
    <w:rsid w:val="00B85B36"/>
    <w:rsid w:val="00B8634F"/>
    <w:rsid w:val="00B94466"/>
    <w:rsid w:val="00BA0960"/>
    <w:rsid w:val="00BA0AB5"/>
    <w:rsid w:val="00BA27DC"/>
    <w:rsid w:val="00BA28D3"/>
    <w:rsid w:val="00BA2B7D"/>
    <w:rsid w:val="00BA656F"/>
    <w:rsid w:val="00BA6BA7"/>
    <w:rsid w:val="00BA7631"/>
    <w:rsid w:val="00BB5F1C"/>
    <w:rsid w:val="00BC2A29"/>
    <w:rsid w:val="00BC2C4E"/>
    <w:rsid w:val="00BC3612"/>
    <w:rsid w:val="00BC4407"/>
    <w:rsid w:val="00BD0DA5"/>
    <w:rsid w:val="00BD2FEE"/>
    <w:rsid w:val="00BE115D"/>
    <w:rsid w:val="00BE7E9C"/>
    <w:rsid w:val="00BF0082"/>
    <w:rsid w:val="00BF2E57"/>
    <w:rsid w:val="00BF30CA"/>
    <w:rsid w:val="00BF436C"/>
    <w:rsid w:val="00BF6643"/>
    <w:rsid w:val="00C0087C"/>
    <w:rsid w:val="00C01407"/>
    <w:rsid w:val="00C02639"/>
    <w:rsid w:val="00C02BB3"/>
    <w:rsid w:val="00C13FFF"/>
    <w:rsid w:val="00C17A74"/>
    <w:rsid w:val="00C17BC4"/>
    <w:rsid w:val="00C20DA6"/>
    <w:rsid w:val="00C2397E"/>
    <w:rsid w:val="00C3602A"/>
    <w:rsid w:val="00C37724"/>
    <w:rsid w:val="00C40E1A"/>
    <w:rsid w:val="00C42587"/>
    <w:rsid w:val="00C42A21"/>
    <w:rsid w:val="00C4389A"/>
    <w:rsid w:val="00C43B35"/>
    <w:rsid w:val="00C44347"/>
    <w:rsid w:val="00C45F27"/>
    <w:rsid w:val="00C47B67"/>
    <w:rsid w:val="00C51457"/>
    <w:rsid w:val="00C548B0"/>
    <w:rsid w:val="00C5685B"/>
    <w:rsid w:val="00C57972"/>
    <w:rsid w:val="00C618FD"/>
    <w:rsid w:val="00C64A97"/>
    <w:rsid w:val="00C65647"/>
    <w:rsid w:val="00C656E0"/>
    <w:rsid w:val="00C7099C"/>
    <w:rsid w:val="00C719EE"/>
    <w:rsid w:val="00C71A82"/>
    <w:rsid w:val="00C7564F"/>
    <w:rsid w:val="00C81BAD"/>
    <w:rsid w:val="00C8354E"/>
    <w:rsid w:val="00C865F9"/>
    <w:rsid w:val="00C873D2"/>
    <w:rsid w:val="00C9007E"/>
    <w:rsid w:val="00C91B4E"/>
    <w:rsid w:val="00C93F71"/>
    <w:rsid w:val="00C95F89"/>
    <w:rsid w:val="00C965A9"/>
    <w:rsid w:val="00CA146D"/>
    <w:rsid w:val="00CB1B20"/>
    <w:rsid w:val="00CB5966"/>
    <w:rsid w:val="00CC3E2E"/>
    <w:rsid w:val="00CC4DDA"/>
    <w:rsid w:val="00CC6EB6"/>
    <w:rsid w:val="00CC7EE9"/>
    <w:rsid w:val="00CD17A3"/>
    <w:rsid w:val="00CD283D"/>
    <w:rsid w:val="00CD5A54"/>
    <w:rsid w:val="00CD5D09"/>
    <w:rsid w:val="00CE179C"/>
    <w:rsid w:val="00CE1D83"/>
    <w:rsid w:val="00CE22F4"/>
    <w:rsid w:val="00CE3B99"/>
    <w:rsid w:val="00CE489D"/>
    <w:rsid w:val="00CE69A8"/>
    <w:rsid w:val="00CF1AB3"/>
    <w:rsid w:val="00CF67B9"/>
    <w:rsid w:val="00CF6B35"/>
    <w:rsid w:val="00CF7125"/>
    <w:rsid w:val="00CF7710"/>
    <w:rsid w:val="00D01102"/>
    <w:rsid w:val="00D04294"/>
    <w:rsid w:val="00D05E65"/>
    <w:rsid w:val="00D06438"/>
    <w:rsid w:val="00D06F3C"/>
    <w:rsid w:val="00D13144"/>
    <w:rsid w:val="00D14092"/>
    <w:rsid w:val="00D140A3"/>
    <w:rsid w:val="00D15EC5"/>
    <w:rsid w:val="00D16D5E"/>
    <w:rsid w:val="00D16E02"/>
    <w:rsid w:val="00D20CB9"/>
    <w:rsid w:val="00D22A46"/>
    <w:rsid w:val="00D25468"/>
    <w:rsid w:val="00D35435"/>
    <w:rsid w:val="00D36BD4"/>
    <w:rsid w:val="00D414B8"/>
    <w:rsid w:val="00D432C8"/>
    <w:rsid w:val="00D447DD"/>
    <w:rsid w:val="00D44857"/>
    <w:rsid w:val="00D510B6"/>
    <w:rsid w:val="00D510C9"/>
    <w:rsid w:val="00D51894"/>
    <w:rsid w:val="00D55CCA"/>
    <w:rsid w:val="00D5630C"/>
    <w:rsid w:val="00D600BB"/>
    <w:rsid w:val="00D6291A"/>
    <w:rsid w:val="00D6359E"/>
    <w:rsid w:val="00D65A40"/>
    <w:rsid w:val="00D66BF4"/>
    <w:rsid w:val="00D735CF"/>
    <w:rsid w:val="00D76DBA"/>
    <w:rsid w:val="00D81D48"/>
    <w:rsid w:val="00D849E1"/>
    <w:rsid w:val="00D85199"/>
    <w:rsid w:val="00D85857"/>
    <w:rsid w:val="00D86B1A"/>
    <w:rsid w:val="00D91CEE"/>
    <w:rsid w:val="00D920E3"/>
    <w:rsid w:val="00DA061C"/>
    <w:rsid w:val="00DA7B91"/>
    <w:rsid w:val="00DB04B8"/>
    <w:rsid w:val="00DB1FBE"/>
    <w:rsid w:val="00DB5196"/>
    <w:rsid w:val="00DB6B56"/>
    <w:rsid w:val="00DC0295"/>
    <w:rsid w:val="00DC2E19"/>
    <w:rsid w:val="00DC3CD1"/>
    <w:rsid w:val="00DC4430"/>
    <w:rsid w:val="00DC4A3D"/>
    <w:rsid w:val="00DD17C2"/>
    <w:rsid w:val="00DD26CE"/>
    <w:rsid w:val="00DD4056"/>
    <w:rsid w:val="00DD4CA9"/>
    <w:rsid w:val="00DD51B5"/>
    <w:rsid w:val="00DD6328"/>
    <w:rsid w:val="00DD68A8"/>
    <w:rsid w:val="00DE2564"/>
    <w:rsid w:val="00DE3D27"/>
    <w:rsid w:val="00DF0502"/>
    <w:rsid w:val="00DF1EA8"/>
    <w:rsid w:val="00E00CAE"/>
    <w:rsid w:val="00E05AAB"/>
    <w:rsid w:val="00E11C47"/>
    <w:rsid w:val="00E161DC"/>
    <w:rsid w:val="00E16A4F"/>
    <w:rsid w:val="00E221CC"/>
    <w:rsid w:val="00E31CB5"/>
    <w:rsid w:val="00E3375A"/>
    <w:rsid w:val="00E346DE"/>
    <w:rsid w:val="00E34B3F"/>
    <w:rsid w:val="00E34BE2"/>
    <w:rsid w:val="00E34F30"/>
    <w:rsid w:val="00E36537"/>
    <w:rsid w:val="00E37CA4"/>
    <w:rsid w:val="00E40492"/>
    <w:rsid w:val="00E41925"/>
    <w:rsid w:val="00E43692"/>
    <w:rsid w:val="00E47C6A"/>
    <w:rsid w:val="00E510E1"/>
    <w:rsid w:val="00E529D5"/>
    <w:rsid w:val="00E5646F"/>
    <w:rsid w:val="00E6076E"/>
    <w:rsid w:val="00E60BC6"/>
    <w:rsid w:val="00E64847"/>
    <w:rsid w:val="00E76905"/>
    <w:rsid w:val="00E80058"/>
    <w:rsid w:val="00E86599"/>
    <w:rsid w:val="00E9274A"/>
    <w:rsid w:val="00E93EDB"/>
    <w:rsid w:val="00E950B5"/>
    <w:rsid w:val="00EA1754"/>
    <w:rsid w:val="00EA543F"/>
    <w:rsid w:val="00EB35BD"/>
    <w:rsid w:val="00EB65C5"/>
    <w:rsid w:val="00EC13E2"/>
    <w:rsid w:val="00EC16BC"/>
    <w:rsid w:val="00EC56D4"/>
    <w:rsid w:val="00EC63AC"/>
    <w:rsid w:val="00ED4660"/>
    <w:rsid w:val="00EE09AE"/>
    <w:rsid w:val="00EE23B9"/>
    <w:rsid w:val="00EE5CA0"/>
    <w:rsid w:val="00EE7645"/>
    <w:rsid w:val="00F02667"/>
    <w:rsid w:val="00F03519"/>
    <w:rsid w:val="00F04D1E"/>
    <w:rsid w:val="00F14247"/>
    <w:rsid w:val="00F1666A"/>
    <w:rsid w:val="00F1792A"/>
    <w:rsid w:val="00F20C9E"/>
    <w:rsid w:val="00F245CC"/>
    <w:rsid w:val="00F2503A"/>
    <w:rsid w:val="00F35128"/>
    <w:rsid w:val="00F35398"/>
    <w:rsid w:val="00F40056"/>
    <w:rsid w:val="00F407FD"/>
    <w:rsid w:val="00F44AC4"/>
    <w:rsid w:val="00F4726A"/>
    <w:rsid w:val="00F475BB"/>
    <w:rsid w:val="00F47DB4"/>
    <w:rsid w:val="00F51647"/>
    <w:rsid w:val="00F5293B"/>
    <w:rsid w:val="00F539CB"/>
    <w:rsid w:val="00F60C8F"/>
    <w:rsid w:val="00F62F33"/>
    <w:rsid w:val="00F63BC1"/>
    <w:rsid w:val="00F64D67"/>
    <w:rsid w:val="00F711B4"/>
    <w:rsid w:val="00F717AB"/>
    <w:rsid w:val="00F71DA3"/>
    <w:rsid w:val="00F7297B"/>
    <w:rsid w:val="00F73F54"/>
    <w:rsid w:val="00F7409F"/>
    <w:rsid w:val="00F758B7"/>
    <w:rsid w:val="00F76C58"/>
    <w:rsid w:val="00F76FF6"/>
    <w:rsid w:val="00F84581"/>
    <w:rsid w:val="00F84719"/>
    <w:rsid w:val="00FA2E20"/>
    <w:rsid w:val="00FA6388"/>
    <w:rsid w:val="00FB4139"/>
    <w:rsid w:val="00FC004A"/>
    <w:rsid w:val="00FC273C"/>
    <w:rsid w:val="00FC2BAC"/>
    <w:rsid w:val="00FD3A97"/>
    <w:rsid w:val="00FE482B"/>
    <w:rsid w:val="00FE6E7A"/>
    <w:rsid w:val="00FF19ED"/>
    <w:rsid w:val="00FF4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docId w15:val="{9516DECA-46A7-4C2B-BDA8-DA3ABEB18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12B"/>
  </w:style>
  <w:style w:type="paragraph" w:styleId="Heading1">
    <w:name w:val="heading 1"/>
    <w:basedOn w:val="Normal"/>
    <w:next w:val="Normal"/>
    <w:link w:val="Heading1Char"/>
    <w:uiPriority w:val="9"/>
    <w:qFormat/>
    <w:rsid w:val="008071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071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8071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8071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8071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8071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8071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8071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8071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82196"/>
    <w:pPr>
      <w:tabs>
        <w:tab w:val="center" w:pos="4320"/>
        <w:tab w:val="right" w:pos="8640"/>
      </w:tabs>
    </w:pPr>
  </w:style>
  <w:style w:type="paragraph" w:styleId="Footer">
    <w:name w:val="footer"/>
    <w:basedOn w:val="Normal"/>
    <w:link w:val="FooterChar"/>
    <w:uiPriority w:val="99"/>
    <w:rsid w:val="00882196"/>
    <w:pPr>
      <w:tabs>
        <w:tab w:val="center" w:pos="4320"/>
        <w:tab w:val="right" w:pos="8640"/>
      </w:tabs>
    </w:pPr>
  </w:style>
  <w:style w:type="character" w:styleId="PageNumber">
    <w:name w:val="page number"/>
    <w:basedOn w:val="DefaultParagraphFont"/>
    <w:rsid w:val="00882196"/>
  </w:style>
  <w:style w:type="paragraph" w:styleId="BalloonText">
    <w:name w:val="Balloon Text"/>
    <w:basedOn w:val="Normal"/>
    <w:link w:val="BalloonTextChar"/>
    <w:rsid w:val="007A561A"/>
    <w:rPr>
      <w:rFonts w:ascii="Tahoma" w:hAnsi="Tahoma" w:cs="Tahoma"/>
      <w:sz w:val="16"/>
      <w:szCs w:val="16"/>
    </w:rPr>
  </w:style>
  <w:style w:type="character" w:customStyle="1" w:styleId="BalloonTextChar">
    <w:name w:val="Balloon Text Char"/>
    <w:basedOn w:val="DefaultParagraphFont"/>
    <w:link w:val="BalloonText"/>
    <w:rsid w:val="007A561A"/>
    <w:rPr>
      <w:rFonts w:ascii="Tahoma" w:hAnsi="Tahoma" w:cs="Tahoma"/>
      <w:sz w:val="16"/>
      <w:szCs w:val="16"/>
      <w:lang w:eastAsia="ko-KR"/>
    </w:rPr>
  </w:style>
  <w:style w:type="character" w:customStyle="1" w:styleId="HeaderChar">
    <w:name w:val="Header Char"/>
    <w:basedOn w:val="DefaultParagraphFont"/>
    <w:link w:val="Header"/>
    <w:uiPriority w:val="99"/>
    <w:rsid w:val="007A561A"/>
    <w:rPr>
      <w:sz w:val="24"/>
      <w:szCs w:val="24"/>
      <w:lang w:eastAsia="ko-KR"/>
    </w:rPr>
  </w:style>
  <w:style w:type="paragraph" w:styleId="PlainText">
    <w:name w:val="Plain Text"/>
    <w:basedOn w:val="Normal"/>
    <w:link w:val="PlainTextChar"/>
    <w:rsid w:val="007A561A"/>
    <w:rPr>
      <w:rFonts w:ascii="Courier New" w:hAnsi="Courier New" w:cs="Courier New"/>
    </w:rPr>
  </w:style>
  <w:style w:type="character" w:customStyle="1" w:styleId="PlainTextChar">
    <w:name w:val="Plain Text Char"/>
    <w:basedOn w:val="DefaultParagraphFont"/>
    <w:link w:val="PlainText"/>
    <w:rsid w:val="007A561A"/>
    <w:rPr>
      <w:rFonts w:ascii="Courier New" w:hAnsi="Courier New" w:cs="Courier New"/>
      <w:lang w:eastAsia="ko-KR"/>
    </w:rPr>
  </w:style>
  <w:style w:type="paragraph" w:styleId="Title">
    <w:name w:val="Title"/>
    <w:basedOn w:val="Normal"/>
    <w:next w:val="Normal"/>
    <w:link w:val="TitleChar"/>
    <w:uiPriority w:val="10"/>
    <w:qFormat/>
    <w:rsid w:val="008071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80712B"/>
    <w:rPr>
      <w:rFonts w:asciiTheme="majorHAnsi" w:eastAsiaTheme="majorEastAsia" w:hAnsiTheme="majorHAnsi" w:cstheme="majorBidi"/>
      <w:color w:val="4F81BD" w:themeColor="accent1"/>
      <w:spacing w:val="-10"/>
      <w:sz w:val="56"/>
      <w:szCs w:val="56"/>
    </w:rPr>
  </w:style>
  <w:style w:type="paragraph" w:styleId="IntenseQuote">
    <w:name w:val="Intense Quote"/>
    <w:basedOn w:val="Normal"/>
    <w:next w:val="Normal"/>
    <w:link w:val="IntenseQuoteChar"/>
    <w:uiPriority w:val="30"/>
    <w:qFormat/>
    <w:rsid w:val="008071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80712B"/>
    <w:rPr>
      <w:rFonts w:asciiTheme="majorHAnsi" w:eastAsiaTheme="majorEastAsia" w:hAnsiTheme="majorHAnsi" w:cstheme="majorBidi"/>
      <w:color w:val="4F81BD" w:themeColor="accent1"/>
      <w:sz w:val="28"/>
      <w:szCs w:val="28"/>
    </w:rPr>
  </w:style>
  <w:style w:type="character" w:styleId="Emphasis">
    <w:name w:val="Emphasis"/>
    <w:basedOn w:val="DefaultParagraphFont"/>
    <w:uiPriority w:val="20"/>
    <w:qFormat/>
    <w:rsid w:val="0080712B"/>
    <w:rPr>
      <w:i/>
      <w:iCs/>
    </w:rPr>
  </w:style>
  <w:style w:type="paragraph" w:styleId="Subtitle">
    <w:name w:val="Subtitle"/>
    <w:basedOn w:val="Normal"/>
    <w:next w:val="Normal"/>
    <w:link w:val="SubtitleChar"/>
    <w:uiPriority w:val="11"/>
    <w:qFormat/>
    <w:rsid w:val="008071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0712B"/>
    <w:rPr>
      <w:rFonts w:asciiTheme="majorHAnsi" w:eastAsiaTheme="majorEastAsia" w:hAnsiTheme="majorHAnsi" w:cstheme="majorBidi"/>
      <w:sz w:val="24"/>
      <w:szCs w:val="24"/>
    </w:rPr>
  </w:style>
  <w:style w:type="character" w:styleId="IntenseEmphasis">
    <w:name w:val="Intense Emphasis"/>
    <w:basedOn w:val="DefaultParagraphFont"/>
    <w:uiPriority w:val="21"/>
    <w:qFormat/>
    <w:rsid w:val="0080712B"/>
    <w:rPr>
      <w:b/>
      <w:bCs/>
      <w:i/>
      <w:iCs/>
    </w:rPr>
  </w:style>
  <w:style w:type="table" w:styleId="TableGrid">
    <w:name w:val="Table Grid"/>
    <w:basedOn w:val="TableNormal"/>
    <w:rsid w:val="004143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94466"/>
    <w:rPr>
      <w:color w:val="808080"/>
    </w:rPr>
  </w:style>
  <w:style w:type="character" w:styleId="Hyperlink">
    <w:name w:val="Hyperlink"/>
    <w:basedOn w:val="DefaultParagraphFont"/>
    <w:rsid w:val="009F1A36"/>
    <w:rPr>
      <w:color w:val="0000FF"/>
      <w:u w:val="single"/>
    </w:rPr>
  </w:style>
  <w:style w:type="paragraph" w:styleId="NormalWeb">
    <w:name w:val="Normal (Web)"/>
    <w:basedOn w:val="Normal"/>
    <w:uiPriority w:val="99"/>
    <w:unhideWhenUsed/>
    <w:rsid w:val="007D431D"/>
    <w:pPr>
      <w:spacing w:before="100" w:beforeAutospacing="1" w:after="100" w:afterAutospacing="1"/>
    </w:pPr>
    <w:rPr>
      <w:rFonts w:eastAsia="Times New Roman"/>
    </w:rPr>
  </w:style>
  <w:style w:type="paragraph" w:styleId="ListParagraph">
    <w:name w:val="List Paragraph"/>
    <w:basedOn w:val="Normal"/>
    <w:uiPriority w:val="34"/>
    <w:qFormat/>
    <w:rsid w:val="006252BA"/>
    <w:pPr>
      <w:ind w:left="720"/>
      <w:contextualSpacing/>
    </w:pPr>
  </w:style>
  <w:style w:type="paragraph" w:styleId="HTMLPreformatted">
    <w:name w:val="HTML Preformatted"/>
    <w:basedOn w:val="Normal"/>
    <w:link w:val="HTMLPreformattedChar"/>
    <w:uiPriority w:val="99"/>
    <w:unhideWhenUsed/>
    <w:rsid w:val="00F24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F245CC"/>
    <w:rPr>
      <w:rFonts w:ascii="Courier New" w:eastAsia="Times New Roman" w:hAnsi="Courier New" w:cs="Courier New"/>
    </w:rPr>
  </w:style>
  <w:style w:type="character" w:customStyle="1" w:styleId="Heading1Char">
    <w:name w:val="Heading 1 Char"/>
    <w:basedOn w:val="DefaultParagraphFont"/>
    <w:link w:val="Heading1"/>
    <w:uiPriority w:val="9"/>
    <w:rsid w:val="0080712B"/>
    <w:rPr>
      <w:rFonts w:asciiTheme="majorHAnsi" w:eastAsiaTheme="majorEastAsia" w:hAnsiTheme="majorHAnsi" w:cstheme="majorBidi"/>
      <w:color w:val="365F91" w:themeColor="accent1" w:themeShade="BF"/>
      <w:sz w:val="32"/>
      <w:szCs w:val="32"/>
    </w:rPr>
  </w:style>
  <w:style w:type="character" w:customStyle="1" w:styleId="highlight1">
    <w:name w:val="highlight1"/>
    <w:basedOn w:val="DefaultParagraphFont"/>
    <w:rsid w:val="000E14EF"/>
    <w:rPr>
      <w:b/>
      <w:bCs/>
    </w:rPr>
  </w:style>
  <w:style w:type="character" w:customStyle="1" w:styleId="FooterChar">
    <w:name w:val="Footer Char"/>
    <w:basedOn w:val="DefaultParagraphFont"/>
    <w:link w:val="Footer"/>
    <w:uiPriority w:val="99"/>
    <w:rsid w:val="00896039"/>
    <w:rPr>
      <w:sz w:val="24"/>
      <w:szCs w:val="24"/>
      <w:lang w:eastAsia="ko-KR"/>
    </w:rPr>
  </w:style>
  <w:style w:type="character" w:customStyle="1" w:styleId="Heading2Char">
    <w:name w:val="Heading 2 Char"/>
    <w:basedOn w:val="DefaultParagraphFont"/>
    <w:link w:val="Heading2"/>
    <w:uiPriority w:val="9"/>
    <w:semiHidden/>
    <w:rsid w:val="008071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8071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8071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071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8071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8071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8071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8071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80712B"/>
    <w:pPr>
      <w:spacing w:line="240" w:lineRule="auto"/>
    </w:pPr>
    <w:rPr>
      <w:b/>
      <w:bCs/>
      <w:smallCaps/>
      <w:color w:val="595959" w:themeColor="text1" w:themeTint="A6"/>
      <w:spacing w:val="6"/>
    </w:rPr>
  </w:style>
  <w:style w:type="character" w:styleId="Strong">
    <w:name w:val="Strong"/>
    <w:basedOn w:val="DefaultParagraphFont"/>
    <w:uiPriority w:val="22"/>
    <w:qFormat/>
    <w:rsid w:val="0080712B"/>
    <w:rPr>
      <w:b/>
      <w:bCs/>
    </w:rPr>
  </w:style>
  <w:style w:type="paragraph" w:styleId="NoSpacing">
    <w:name w:val="No Spacing"/>
    <w:uiPriority w:val="1"/>
    <w:qFormat/>
    <w:rsid w:val="0080712B"/>
    <w:pPr>
      <w:spacing w:after="0" w:line="240" w:lineRule="auto"/>
    </w:pPr>
  </w:style>
  <w:style w:type="paragraph" w:styleId="Quote">
    <w:name w:val="Quote"/>
    <w:basedOn w:val="Normal"/>
    <w:next w:val="Normal"/>
    <w:link w:val="QuoteChar"/>
    <w:uiPriority w:val="29"/>
    <w:qFormat/>
    <w:rsid w:val="008071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0712B"/>
    <w:rPr>
      <w:i/>
      <w:iCs/>
      <w:color w:val="404040" w:themeColor="text1" w:themeTint="BF"/>
    </w:rPr>
  </w:style>
  <w:style w:type="character" w:styleId="SubtleEmphasis">
    <w:name w:val="Subtle Emphasis"/>
    <w:basedOn w:val="DefaultParagraphFont"/>
    <w:uiPriority w:val="19"/>
    <w:qFormat/>
    <w:rsid w:val="0080712B"/>
    <w:rPr>
      <w:i/>
      <w:iCs/>
      <w:color w:val="404040" w:themeColor="text1" w:themeTint="BF"/>
    </w:rPr>
  </w:style>
  <w:style w:type="character" w:styleId="SubtleReference">
    <w:name w:val="Subtle Reference"/>
    <w:basedOn w:val="DefaultParagraphFont"/>
    <w:uiPriority w:val="31"/>
    <w:qFormat/>
    <w:rsid w:val="008071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0712B"/>
    <w:rPr>
      <w:b/>
      <w:bCs/>
      <w:smallCaps/>
      <w:spacing w:val="5"/>
      <w:u w:val="single"/>
    </w:rPr>
  </w:style>
  <w:style w:type="character" w:styleId="BookTitle">
    <w:name w:val="Book Title"/>
    <w:basedOn w:val="DefaultParagraphFont"/>
    <w:uiPriority w:val="33"/>
    <w:qFormat/>
    <w:rsid w:val="0080712B"/>
    <w:rPr>
      <w:b/>
      <w:bCs/>
      <w:smallCaps/>
    </w:rPr>
  </w:style>
  <w:style w:type="paragraph" w:styleId="TOCHeading">
    <w:name w:val="TOC Heading"/>
    <w:basedOn w:val="Heading1"/>
    <w:next w:val="Normal"/>
    <w:uiPriority w:val="39"/>
    <w:semiHidden/>
    <w:unhideWhenUsed/>
    <w:qFormat/>
    <w:rsid w:val="0080712B"/>
    <w:pPr>
      <w:outlineLvl w:val="9"/>
    </w:pPr>
  </w:style>
  <w:style w:type="paragraph" w:styleId="BodyText">
    <w:name w:val="Body Text"/>
    <w:basedOn w:val="Normal"/>
    <w:link w:val="BodyTextChar"/>
    <w:uiPriority w:val="1"/>
    <w:qFormat/>
    <w:rsid w:val="005E1A3B"/>
    <w:pPr>
      <w:autoSpaceDE w:val="0"/>
      <w:autoSpaceDN w:val="0"/>
      <w:adjustRightInd w:val="0"/>
      <w:spacing w:after="0" w:line="240" w:lineRule="auto"/>
      <w:ind w:left="39"/>
    </w:pPr>
    <w:rPr>
      <w:rFonts w:ascii="Gill Sans MT" w:hAnsi="Gill Sans MT" w:cs="Gill Sans MT"/>
      <w:b/>
      <w:bCs/>
      <w:sz w:val="26"/>
      <w:szCs w:val="26"/>
    </w:rPr>
  </w:style>
  <w:style w:type="character" w:customStyle="1" w:styleId="BodyTextChar">
    <w:name w:val="Body Text Char"/>
    <w:basedOn w:val="DefaultParagraphFont"/>
    <w:link w:val="BodyText"/>
    <w:uiPriority w:val="1"/>
    <w:rsid w:val="005E1A3B"/>
    <w:rPr>
      <w:rFonts w:ascii="Gill Sans MT" w:hAnsi="Gill Sans MT" w:cs="Gill Sans MT"/>
      <w:b/>
      <w:bCs/>
      <w:sz w:val="26"/>
      <w:szCs w:val="26"/>
    </w:rPr>
  </w:style>
  <w:style w:type="table" w:customStyle="1" w:styleId="TableGrid1">
    <w:name w:val="Table Grid1"/>
    <w:basedOn w:val="TableNormal"/>
    <w:next w:val="TableGrid"/>
    <w:rsid w:val="00EC56D4"/>
    <w:pPr>
      <w:spacing w:after="0" w:line="240" w:lineRule="auto"/>
    </w:pPr>
    <w:rPr>
      <w:rFonts w:ascii="Times New Roman" w:eastAsia="Batang"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2D24CF"/>
    <w:rPr>
      <w:sz w:val="16"/>
      <w:szCs w:val="16"/>
    </w:rPr>
  </w:style>
  <w:style w:type="paragraph" w:styleId="CommentText">
    <w:name w:val="annotation text"/>
    <w:basedOn w:val="Normal"/>
    <w:link w:val="CommentTextChar"/>
    <w:semiHidden/>
    <w:unhideWhenUsed/>
    <w:rsid w:val="002D24CF"/>
    <w:pPr>
      <w:spacing w:line="240" w:lineRule="auto"/>
    </w:pPr>
  </w:style>
  <w:style w:type="character" w:customStyle="1" w:styleId="CommentTextChar">
    <w:name w:val="Comment Text Char"/>
    <w:basedOn w:val="DefaultParagraphFont"/>
    <w:link w:val="CommentText"/>
    <w:semiHidden/>
    <w:rsid w:val="002D24CF"/>
  </w:style>
  <w:style w:type="paragraph" w:styleId="CommentSubject">
    <w:name w:val="annotation subject"/>
    <w:basedOn w:val="CommentText"/>
    <w:next w:val="CommentText"/>
    <w:link w:val="CommentSubjectChar"/>
    <w:semiHidden/>
    <w:unhideWhenUsed/>
    <w:rsid w:val="002D24CF"/>
    <w:rPr>
      <w:b/>
      <w:bCs/>
    </w:rPr>
  </w:style>
  <w:style w:type="character" w:customStyle="1" w:styleId="CommentSubjectChar">
    <w:name w:val="Comment Subject Char"/>
    <w:basedOn w:val="CommentTextChar"/>
    <w:link w:val="CommentSubject"/>
    <w:semiHidden/>
    <w:rsid w:val="002D24CF"/>
    <w:rPr>
      <w:b/>
      <w:bCs/>
    </w:rPr>
  </w:style>
  <w:style w:type="character" w:styleId="FollowedHyperlink">
    <w:name w:val="FollowedHyperlink"/>
    <w:basedOn w:val="DefaultParagraphFont"/>
    <w:semiHidden/>
    <w:unhideWhenUsed/>
    <w:rsid w:val="009E1176"/>
    <w:rPr>
      <w:color w:val="800080" w:themeColor="followedHyperlink"/>
      <w:u w:val="single"/>
    </w:rPr>
  </w:style>
  <w:style w:type="character" w:styleId="HTMLCite">
    <w:name w:val="HTML Cite"/>
    <w:basedOn w:val="DefaultParagraphFont"/>
    <w:uiPriority w:val="99"/>
    <w:semiHidden/>
    <w:unhideWhenUsed/>
    <w:rsid w:val="007A1BCA"/>
    <w:rPr>
      <w:i/>
      <w:iCs/>
    </w:rPr>
  </w:style>
  <w:style w:type="character" w:customStyle="1" w:styleId="cit-fpage">
    <w:name w:val="cit-fpage"/>
    <w:basedOn w:val="DefaultParagraphFont"/>
    <w:rsid w:val="007A1BCA"/>
  </w:style>
  <w:style w:type="character" w:customStyle="1" w:styleId="cit-lpage">
    <w:name w:val="cit-lpage"/>
    <w:basedOn w:val="DefaultParagraphFont"/>
    <w:rsid w:val="007A1BCA"/>
  </w:style>
  <w:style w:type="character" w:customStyle="1" w:styleId="cit-ed">
    <w:name w:val="cit-ed"/>
    <w:basedOn w:val="DefaultParagraphFont"/>
    <w:rsid w:val="007A1BCA"/>
  </w:style>
  <w:style w:type="character" w:customStyle="1" w:styleId="cit-name-surname">
    <w:name w:val="cit-name-surname"/>
    <w:basedOn w:val="DefaultParagraphFont"/>
    <w:rsid w:val="007A1BCA"/>
  </w:style>
  <w:style w:type="character" w:customStyle="1" w:styleId="cit-name-given-names">
    <w:name w:val="cit-name-given-names"/>
    <w:basedOn w:val="DefaultParagraphFont"/>
    <w:rsid w:val="007A1BCA"/>
  </w:style>
  <w:style w:type="character" w:customStyle="1" w:styleId="cit-source">
    <w:name w:val="cit-source"/>
    <w:basedOn w:val="DefaultParagraphFont"/>
    <w:rsid w:val="007A1BCA"/>
  </w:style>
  <w:style w:type="character" w:customStyle="1" w:styleId="cit-publ-loc">
    <w:name w:val="cit-publ-loc"/>
    <w:basedOn w:val="DefaultParagraphFont"/>
    <w:rsid w:val="007A1BCA"/>
  </w:style>
  <w:style w:type="character" w:customStyle="1" w:styleId="cit-publ-name">
    <w:name w:val="cit-publ-name"/>
    <w:basedOn w:val="DefaultParagraphFont"/>
    <w:rsid w:val="007A1B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43181">
      <w:bodyDiv w:val="1"/>
      <w:marLeft w:val="0"/>
      <w:marRight w:val="0"/>
      <w:marTop w:val="0"/>
      <w:marBottom w:val="0"/>
      <w:divBdr>
        <w:top w:val="none" w:sz="0" w:space="0" w:color="auto"/>
        <w:left w:val="none" w:sz="0" w:space="0" w:color="auto"/>
        <w:bottom w:val="none" w:sz="0" w:space="0" w:color="auto"/>
        <w:right w:val="none" w:sz="0" w:space="0" w:color="auto"/>
      </w:divBdr>
    </w:div>
    <w:div w:id="106315359">
      <w:bodyDiv w:val="1"/>
      <w:marLeft w:val="0"/>
      <w:marRight w:val="0"/>
      <w:marTop w:val="0"/>
      <w:marBottom w:val="0"/>
      <w:divBdr>
        <w:top w:val="none" w:sz="0" w:space="0" w:color="auto"/>
        <w:left w:val="none" w:sz="0" w:space="0" w:color="auto"/>
        <w:bottom w:val="none" w:sz="0" w:space="0" w:color="auto"/>
        <w:right w:val="none" w:sz="0" w:space="0" w:color="auto"/>
      </w:divBdr>
    </w:div>
    <w:div w:id="313725320">
      <w:bodyDiv w:val="1"/>
      <w:marLeft w:val="0"/>
      <w:marRight w:val="0"/>
      <w:marTop w:val="0"/>
      <w:marBottom w:val="0"/>
      <w:divBdr>
        <w:top w:val="none" w:sz="0" w:space="0" w:color="auto"/>
        <w:left w:val="none" w:sz="0" w:space="0" w:color="auto"/>
        <w:bottom w:val="none" w:sz="0" w:space="0" w:color="auto"/>
        <w:right w:val="none" w:sz="0" w:space="0" w:color="auto"/>
      </w:divBdr>
      <w:divsChild>
        <w:div w:id="492332476">
          <w:marLeft w:val="0"/>
          <w:marRight w:val="0"/>
          <w:marTop w:val="0"/>
          <w:marBottom w:val="0"/>
          <w:divBdr>
            <w:top w:val="none" w:sz="0" w:space="0" w:color="auto"/>
            <w:left w:val="none" w:sz="0" w:space="0" w:color="auto"/>
            <w:bottom w:val="none" w:sz="0" w:space="0" w:color="auto"/>
            <w:right w:val="none" w:sz="0" w:space="0" w:color="auto"/>
          </w:divBdr>
          <w:divsChild>
            <w:div w:id="1273171496">
              <w:marLeft w:val="0"/>
              <w:marRight w:val="0"/>
              <w:marTop w:val="0"/>
              <w:marBottom w:val="0"/>
              <w:divBdr>
                <w:top w:val="none" w:sz="0" w:space="0" w:color="auto"/>
                <w:left w:val="none" w:sz="0" w:space="0" w:color="auto"/>
                <w:bottom w:val="none" w:sz="0" w:space="0" w:color="auto"/>
                <w:right w:val="none" w:sz="0" w:space="0" w:color="auto"/>
              </w:divBdr>
              <w:divsChild>
                <w:div w:id="218177102">
                  <w:marLeft w:val="0"/>
                  <w:marRight w:val="0"/>
                  <w:marTop w:val="0"/>
                  <w:marBottom w:val="0"/>
                  <w:divBdr>
                    <w:top w:val="none" w:sz="0" w:space="0" w:color="auto"/>
                    <w:left w:val="none" w:sz="0" w:space="0" w:color="auto"/>
                    <w:bottom w:val="none" w:sz="0" w:space="0" w:color="auto"/>
                    <w:right w:val="none" w:sz="0" w:space="0" w:color="auto"/>
                  </w:divBdr>
                </w:div>
                <w:div w:id="8642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2798">
      <w:bodyDiv w:val="1"/>
      <w:marLeft w:val="0"/>
      <w:marRight w:val="0"/>
      <w:marTop w:val="0"/>
      <w:marBottom w:val="0"/>
      <w:divBdr>
        <w:top w:val="none" w:sz="0" w:space="0" w:color="auto"/>
        <w:left w:val="none" w:sz="0" w:space="0" w:color="auto"/>
        <w:bottom w:val="none" w:sz="0" w:space="0" w:color="auto"/>
        <w:right w:val="none" w:sz="0" w:space="0" w:color="auto"/>
      </w:divBdr>
    </w:div>
    <w:div w:id="566459119">
      <w:bodyDiv w:val="1"/>
      <w:marLeft w:val="0"/>
      <w:marRight w:val="0"/>
      <w:marTop w:val="0"/>
      <w:marBottom w:val="0"/>
      <w:divBdr>
        <w:top w:val="none" w:sz="0" w:space="0" w:color="auto"/>
        <w:left w:val="none" w:sz="0" w:space="0" w:color="auto"/>
        <w:bottom w:val="none" w:sz="0" w:space="0" w:color="auto"/>
        <w:right w:val="none" w:sz="0" w:space="0" w:color="auto"/>
      </w:divBdr>
      <w:divsChild>
        <w:div w:id="1245068122">
          <w:marLeft w:val="1080"/>
          <w:marRight w:val="0"/>
          <w:marTop w:val="120"/>
          <w:marBottom w:val="0"/>
          <w:divBdr>
            <w:top w:val="none" w:sz="0" w:space="0" w:color="auto"/>
            <w:left w:val="none" w:sz="0" w:space="0" w:color="auto"/>
            <w:bottom w:val="none" w:sz="0" w:space="0" w:color="auto"/>
            <w:right w:val="none" w:sz="0" w:space="0" w:color="auto"/>
          </w:divBdr>
        </w:div>
        <w:div w:id="219947597">
          <w:marLeft w:val="1080"/>
          <w:marRight w:val="0"/>
          <w:marTop w:val="120"/>
          <w:marBottom w:val="0"/>
          <w:divBdr>
            <w:top w:val="none" w:sz="0" w:space="0" w:color="auto"/>
            <w:left w:val="none" w:sz="0" w:space="0" w:color="auto"/>
            <w:bottom w:val="none" w:sz="0" w:space="0" w:color="auto"/>
            <w:right w:val="none" w:sz="0" w:space="0" w:color="auto"/>
          </w:divBdr>
        </w:div>
        <w:div w:id="1506477020">
          <w:marLeft w:val="1080"/>
          <w:marRight w:val="0"/>
          <w:marTop w:val="120"/>
          <w:marBottom w:val="0"/>
          <w:divBdr>
            <w:top w:val="none" w:sz="0" w:space="0" w:color="auto"/>
            <w:left w:val="none" w:sz="0" w:space="0" w:color="auto"/>
            <w:bottom w:val="none" w:sz="0" w:space="0" w:color="auto"/>
            <w:right w:val="none" w:sz="0" w:space="0" w:color="auto"/>
          </w:divBdr>
        </w:div>
      </w:divsChild>
    </w:div>
    <w:div w:id="869220843">
      <w:bodyDiv w:val="1"/>
      <w:marLeft w:val="0"/>
      <w:marRight w:val="0"/>
      <w:marTop w:val="0"/>
      <w:marBottom w:val="0"/>
      <w:divBdr>
        <w:top w:val="none" w:sz="0" w:space="0" w:color="auto"/>
        <w:left w:val="none" w:sz="0" w:space="0" w:color="auto"/>
        <w:bottom w:val="none" w:sz="0" w:space="0" w:color="auto"/>
        <w:right w:val="none" w:sz="0" w:space="0" w:color="auto"/>
      </w:divBdr>
    </w:div>
    <w:div w:id="951403647">
      <w:bodyDiv w:val="1"/>
      <w:marLeft w:val="0"/>
      <w:marRight w:val="0"/>
      <w:marTop w:val="0"/>
      <w:marBottom w:val="0"/>
      <w:divBdr>
        <w:top w:val="none" w:sz="0" w:space="0" w:color="auto"/>
        <w:left w:val="none" w:sz="0" w:space="0" w:color="auto"/>
        <w:bottom w:val="none" w:sz="0" w:space="0" w:color="auto"/>
        <w:right w:val="none" w:sz="0" w:space="0" w:color="auto"/>
      </w:divBdr>
      <w:divsChild>
        <w:div w:id="1393112962">
          <w:marLeft w:val="634"/>
          <w:marRight w:val="0"/>
          <w:marTop w:val="120"/>
          <w:marBottom w:val="0"/>
          <w:divBdr>
            <w:top w:val="none" w:sz="0" w:space="0" w:color="auto"/>
            <w:left w:val="none" w:sz="0" w:space="0" w:color="auto"/>
            <w:bottom w:val="none" w:sz="0" w:space="0" w:color="auto"/>
            <w:right w:val="none" w:sz="0" w:space="0" w:color="auto"/>
          </w:divBdr>
        </w:div>
        <w:div w:id="1919513023">
          <w:marLeft w:val="634"/>
          <w:marRight w:val="0"/>
          <w:marTop w:val="120"/>
          <w:marBottom w:val="0"/>
          <w:divBdr>
            <w:top w:val="none" w:sz="0" w:space="0" w:color="auto"/>
            <w:left w:val="none" w:sz="0" w:space="0" w:color="auto"/>
            <w:bottom w:val="none" w:sz="0" w:space="0" w:color="auto"/>
            <w:right w:val="none" w:sz="0" w:space="0" w:color="auto"/>
          </w:divBdr>
        </w:div>
        <w:div w:id="537357693">
          <w:marLeft w:val="1080"/>
          <w:marRight w:val="0"/>
          <w:marTop w:val="120"/>
          <w:marBottom w:val="0"/>
          <w:divBdr>
            <w:top w:val="none" w:sz="0" w:space="0" w:color="auto"/>
            <w:left w:val="none" w:sz="0" w:space="0" w:color="auto"/>
            <w:bottom w:val="none" w:sz="0" w:space="0" w:color="auto"/>
            <w:right w:val="none" w:sz="0" w:space="0" w:color="auto"/>
          </w:divBdr>
        </w:div>
        <w:div w:id="193734064">
          <w:marLeft w:val="1613"/>
          <w:marRight w:val="0"/>
          <w:marTop w:val="0"/>
          <w:marBottom w:val="0"/>
          <w:divBdr>
            <w:top w:val="none" w:sz="0" w:space="0" w:color="auto"/>
            <w:left w:val="none" w:sz="0" w:space="0" w:color="auto"/>
            <w:bottom w:val="none" w:sz="0" w:space="0" w:color="auto"/>
            <w:right w:val="none" w:sz="0" w:space="0" w:color="auto"/>
          </w:divBdr>
        </w:div>
        <w:div w:id="324164734">
          <w:marLeft w:val="1613"/>
          <w:marRight w:val="0"/>
          <w:marTop w:val="0"/>
          <w:marBottom w:val="0"/>
          <w:divBdr>
            <w:top w:val="none" w:sz="0" w:space="0" w:color="auto"/>
            <w:left w:val="none" w:sz="0" w:space="0" w:color="auto"/>
            <w:bottom w:val="none" w:sz="0" w:space="0" w:color="auto"/>
            <w:right w:val="none" w:sz="0" w:space="0" w:color="auto"/>
          </w:divBdr>
        </w:div>
        <w:div w:id="1324507377">
          <w:marLeft w:val="1080"/>
          <w:marRight w:val="0"/>
          <w:marTop w:val="120"/>
          <w:marBottom w:val="0"/>
          <w:divBdr>
            <w:top w:val="none" w:sz="0" w:space="0" w:color="auto"/>
            <w:left w:val="none" w:sz="0" w:space="0" w:color="auto"/>
            <w:bottom w:val="none" w:sz="0" w:space="0" w:color="auto"/>
            <w:right w:val="none" w:sz="0" w:space="0" w:color="auto"/>
          </w:divBdr>
        </w:div>
        <w:div w:id="1532841225">
          <w:marLeft w:val="1613"/>
          <w:marRight w:val="0"/>
          <w:marTop w:val="0"/>
          <w:marBottom w:val="0"/>
          <w:divBdr>
            <w:top w:val="none" w:sz="0" w:space="0" w:color="auto"/>
            <w:left w:val="none" w:sz="0" w:space="0" w:color="auto"/>
            <w:bottom w:val="none" w:sz="0" w:space="0" w:color="auto"/>
            <w:right w:val="none" w:sz="0" w:space="0" w:color="auto"/>
          </w:divBdr>
        </w:div>
        <w:div w:id="1778990040">
          <w:marLeft w:val="1613"/>
          <w:marRight w:val="0"/>
          <w:marTop w:val="0"/>
          <w:marBottom w:val="0"/>
          <w:divBdr>
            <w:top w:val="none" w:sz="0" w:space="0" w:color="auto"/>
            <w:left w:val="none" w:sz="0" w:space="0" w:color="auto"/>
            <w:bottom w:val="none" w:sz="0" w:space="0" w:color="auto"/>
            <w:right w:val="none" w:sz="0" w:space="0" w:color="auto"/>
          </w:divBdr>
        </w:div>
        <w:div w:id="1930625634">
          <w:marLeft w:val="1080"/>
          <w:marRight w:val="0"/>
          <w:marTop w:val="120"/>
          <w:marBottom w:val="0"/>
          <w:divBdr>
            <w:top w:val="none" w:sz="0" w:space="0" w:color="auto"/>
            <w:left w:val="none" w:sz="0" w:space="0" w:color="auto"/>
            <w:bottom w:val="none" w:sz="0" w:space="0" w:color="auto"/>
            <w:right w:val="none" w:sz="0" w:space="0" w:color="auto"/>
          </w:divBdr>
        </w:div>
        <w:div w:id="1206019885">
          <w:marLeft w:val="1613"/>
          <w:marRight w:val="0"/>
          <w:marTop w:val="0"/>
          <w:marBottom w:val="0"/>
          <w:divBdr>
            <w:top w:val="none" w:sz="0" w:space="0" w:color="auto"/>
            <w:left w:val="none" w:sz="0" w:space="0" w:color="auto"/>
            <w:bottom w:val="none" w:sz="0" w:space="0" w:color="auto"/>
            <w:right w:val="none" w:sz="0" w:space="0" w:color="auto"/>
          </w:divBdr>
        </w:div>
        <w:div w:id="1301307277">
          <w:marLeft w:val="1613"/>
          <w:marRight w:val="0"/>
          <w:marTop w:val="0"/>
          <w:marBottom w:val="0"/>
          <w:divBdr>
            <w:top w:val="none" w:sz="0" w:space="0" w:color="auto"/>
            <w:left w:val="none" w:sz="0" w:space="0" w:color="auto"/>
            <w:bottom w:val="none" w:sz="0" w:space="0" w:color="auto"/>
            <w:right w:val="none" w:sz="0" w:space="0" w:color="auto"/>
          </w:divBdr>
        </w:div>
        <w:div w:id="1755860162">
          <w:marLeft w:val="1613"/>
          <w:marRight w:val="0"/>
          <w:marTop w:val="0"/>
          <w:marBottom w:val="0"/>
          <w:divBdr>
            <w:top w:val="none" w:sz="0" w:space="0" w:color="auto"/>
            <w:left w:val="none" w:sz="0" w:space="0" w:color="auto"/>
            <w:bottom w:val="none" w:sz="0" w:space="0" w:color="auto"/>
            <w:right w:val="none" w:sz="0" w:space="0" w:color="auto"/>
          </w:divBdr>
        </w:div>
        <w:div w:id="816729358">
          <w:marLeft w:val="1613"/>
          <w:marRight w:val="0"/>
          <w:marTop w:val="0"/>
          <w:marBottom w:val="0"/>
          <w:divBdr>
            <w:top w:val="none" w:sz="0" w:space="0" w:color="auto"/>
            <w:left w:val="none" w:sz="0" w:space="0" w:color="auto"/>
            <w:bottom w:val="none" w:sz="0" w:space="0" w:color="auto"/>
            <w:right w:val="none" w:sz="0" w:space="0" w:color="auto"/>
          </w:divBdr>
        </w:div>
        <w:div w:id="1473712051">
          <w:marLeft w:val="634"/>
          <w:marRight w:val="0"/>
          <w:marTop w:val="120"/>
          <w:marBottom w:val="0"/>
          <w:divBdr>
            <w:top w:val="none" w:sz="0" w:space="0" w:color="auto"/>
            <w:left w:val="none" w:sz="0" w:space="0" w:color="auto"/>
            <w:bottom w:val="none" w:sz="0" w:space="0" w:color="auto"/>
            <w:right w:val="none" w:sz="0" w:space="0" w:color="auto"/>
          </w:divBdr>
        </w:div>
        <w:div w:id="1986625291">
          <w:marLeft w:val="1080"/>
          <w:marRight w:val="0"/>
          <w:marTop w:val="120"/>
          <w:marBottom w:val="0"/>
          <w:divBdr>
            <w:top w:val="none" w:sz="0" w:space="0" w:color="auto"/>
            <w:left w:val="none" w:sz="0" w:space="0" w:color="auto"/>
            <w:bottom w:val="none" w:sz="0" w:space="0" w:color="auto"/>
            <w:right w:val="none" w:sz="0" w:space="0" w:color="auto"/>
          </w:divBdr>
        </w:div>
        <w:div w:id="1511064526">
          <w:marLeft w:val="1080"/>
          <w:marRight w:val="0"/>
          <w:marTop w:val="120"/>
          <w:marBottom w:val="0"/>
          <w:divBdr>
            <w:top w:val="none" w:sz="0" w:space="0" w:color="auto"/>
            <w:left w:val="none" w:sz="0" w:space="0" w:color="auto"/>
            <w:bottom w:val="none" w:sz="0" w:space="0" w:color="auto"/>
            <w:right w:val="none" w:sz="0" w:space="0" w:color="auto"/>
          </w:divBdr>
        </w:div>
        <w:div w:id="1057511154">
          <w:marLeft w:val="1080"/>
          <w:marRight w:val="0"/>
          <w:marTop w:val="120"/>
          <w:marBottom w:val="0"/>
          <w:divBdr>
            <w:top w:val="none" w:sz="0" w:space="0" w:color="auto"/>
            <w:left w:val="none" w:sz="0" w:space="0" w:color="auto"/>
            <w:bottom w:val="none" w:sz="0" w:space="0" w:color="auto"/>
            <w:right w:val="none" w:sz="0" w:space="0" w:color="auto"/>
          </w:divBdr>
        </w:div>
        <w:div w:id="1105005954">
          <w:marLeft w:val="1080"/>
          <w:marRight w:val="0"/>
          <w:marTop w:val="120"/>
          <w:marBottom w:val="0"/>
          <w:divBdr>
            <w:top w:val="none" w:sz="0" w:space="0" w:color="auto"/>
            <w:left w:val="none" w:sz="0" w:space="0" w:color="auto"/>
            <w:bottom w:val="none" w:sz="0" w:space="0" w:color="auto"/>
            <w:right w:val="none" w:sz="0" w:space="0" w:color="auto"/>
          </w:divBdr>
        </w:div>
      </w:divsChild>
    </w:div>
    <w:div w:id="1164131395">
      <w:bodyDiv w:val="1"/>
      <w:marLeft w:val="0"/>
      <w:marRight w:val="0"/>
      <w:marTop w:val="0"/>
      <w:marBottom w:val="0"/>
      <w:divBdr>
        <w:top w:val="none" w:sz="0" w:space="0" w:color="auto"/>
        <w:left w:val="none" w:sz="0" w:space="0" w:color="auto"/>
        <w:bottom w:val="none" w:sz="0" w:space="0" w:color="auto"/>
        <w:right w:val="none" w:sz="0" w:space="0" w:color="auto"/>
      </w:divBdr>
    </w:div>
    <w:div w:id="1216695360">
      <w:bodyDiv w:val="1"/>
      <w:marLeft w:val="0"/>
      <w:marRight w:val="0"/>
      <w:marTop w:val="0"/>
      <w:marBottom w:val="0"/>
      <w:divBdr>
        <w:top w:val="none" w:sz="0" w:space="0" w:color="auto"/>
        <w:left w:val="none" w:sz="0" w:space="0" w:color="auto"/>
        <w:bottom w:val="none" w:sz="0" w:space="0" w:color="auto"/>
        <w:right w:val="none" w:sz="0" w:space="0" w:color="auto"/>
      </w:divBdr>
    </w:div>
    <w:div w:id="1230462890">
      <w:bodyDiv w:val="1"/>
      <w:marLeft w:val="0"/>
      <w:marRight w:val="0"/>
      <w:marTop w:val="0"/>
      <w:marBottom w:val="0"/>
      <w:divBdr>
        <w:top w:val="none" w:sz="0" w:space="0" w:color="auto"/>
        <w:left w:val="none" w:sz="0" w:space="0" w:color="auto"/>
        <w:bottom w:val="none" w:sz="0" w:space="0" w:color="auto"/>
        <w:right w:val="none" w:sz="0" w:space="0" w:color="auto"/>
      </w:divBdr>
    </w:div>
    <w:div w:id="1309017399">
      <w:bodyDiv w:val="1"/>
      <w:marLeft w:val="0"/>
      <w:marRight w:val="0"/>
      <w:marTop w:val="0"/>
      <w:marBottom w:val="0"/>
      <w:divBdr>
        <w:top w:val="none" w:sz="0" w:space="0" w:color="auto"/>
        <w:left w:val="none" w:sz="0" w:space="0" w:color="auto"/>
        <w:bottom w:val="none" w:sz="0" w:space="0" w:color="auto"/>
        <w:right w:val="none" w:sz="0" w:space="0" w:color="auto"/>
      </w:divBdr>
    </w:div>
    <w:div w:id="1388796862">
      <w:bodyDiv w:val="1"/>
      <w:marLeft w:val="0"/>
      <w:marRight w:val="0"/>
      <w:marTop w:val="0"/>
      <w:marBottom w:val="0"/>
      <w:divBdr>
        <w:top w:val="none" w:sz="0" w:space="0" w:color="auto"/>
        <w:left w:val="none" w:sz="0" w:space="0" w:color="auto"/>
        <w:bottom w:val="none" w:sz="0" w:space="0" w:color="auto"/>
        <w:right w:val="none" w:sz="0" w:space="0" w:color="auto"/>
      </w:divBdr>
    </w:div>
    <w:div w:id="1406952663">
      <w:bodyDiv w:val="1"/>
      <w:marLeft w:val="0"/>
      <w:marRight w:val="0"/>
      <w:marTop w:val="0"/>
      <w:marBottom w:val="0"/>
      <w:divBdr>
        <w:top w:val="none" w:sz="0" w:space="0" w:color="auto"/>
        <w:left w:val="none" w:sz="0" w:space="0" w:color="auto"/>
        <w:bottom w:val="none" w:sz="0" w:space="0" w:color="auto"/>
        <w:right w:val="none" w:sz="0" w:space="0" w:color="auto"/>
      </w:divBdr>
    </w:div>
    <w:div w:id="1497112350">
      <w:bodyDiv w:val="1"/>
      <w:marLeft w:val="0"/>
      <w:marRight w:val="0"/>
      <w:marTop w:val="0"/>
      <w:marBottom w:val="0"/>
      <w:divBdr>
        <w:top w:val="none" w:sz="0" w:space="0" w:color="auto"/>
        <w:left w:val="none" w:sz="0" w:space="0" w:color="auto"/>
        <w:bottom w:val="none" w:sz="0" w:space="0" w:color="auto"/>
        <w:right w:val="none" w:sz="0" w:space="0" w:color="auto"/>
      </w:divBdr>
    </w:div>
    <w:div w:id="1581678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imnh.isu.edu/digitalatlas"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http://tapestry.usgs.gov/physiogr/physio.html" TargetMode="External"/><Relationship Id="rId2" Type="http://schemas.openxmlformats.org/officeDocument/2006/relationships/numbering" Target="numbering.xml"/><Relationship Id="rId16" Type="http://schemas.openxmlformats.org/officeDocument/2006/relationships/hyperlink" Target="http://earthobservatory.nasa.gov/" TargetMode="External"/><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arthobservatory.nasa.go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arthobservatory.nasa.gov" TargetMode="External"/><Relationship Id="rId23" Type="http://schemas.openxmlformats.org/officeDocument/2006/relationships/fontTable" Target="fontTable.xml"/><Relationship Id="rId10" Type="http://schemas.openxmlformats.org/officeDocument/2006/relationships/hyperlink" Target="http://aqua.nasa.gov/"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modis.gsfc.nasa.gov" TargetMode="External"/><Relationship Id="rId14" Type="http://schemas.openxmlformats.org/officeDocument/2006/relationships/image" Target="media/image4.tiff"/><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2D62C-85DB-47C0-9BC9-B9B26BE0D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4512</Words>
  <Characters>25719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GEL 341 Laboratory 1: Desert Landscapes of the Basin and Range</vt:lpstr>
    </vt:vector>
  </TitlesOfParts>
  <Company>Plattsburgh State University</Company>
  <LinksUpToDate>false</LinksUpToDate>
  <CharactersWithSpaces>30171</CharactersWithSpaces>
  <SharedDoc>false</SharedDoc>
  <HLinks>
    <vt:vector size="30" baseType="variant">
      <vt:variant>
        <vt:i4>6488180</vt:i4>
      </vt:variant>
      <vt:variant>
        <vt:i4>12</vt:i4>
      </vt:variant>
      <vt:variant>
        <vt:i4>0</vt:i4>
      </vt:variant>
      <vt:variant>
        <vt:i4>5</vt:i4>
      </vt:variant>
      <vt:variant>
        <vt:lpwstr>http://geology.isu.edu/Digital_Geology_Idaho/Module11/gsac4p15.pdf</vt:lpwstr>
      </vt:variant>
      <vt:variant>
        <vt:lpwstr/>
      </vt:variant>
      <vt:variant>
        <vt:i4>6946864</vt:i4>
      </vt:variant>
      <vt:variant>
        <vt:i4>9</vt:i4>
      </vt:variant>
      <vt:variant>
        <vt:i4>0</vt:i4>
      </vt:variant>
      <vt:variant>
        <vt:i4>5</vt:i4>
      </vt:variant>
      <vt:variant>
        <vt:lpwstr>http://geology.isu.edu/Digital_Geology_Idaho/Module11/Link_etal_2005.pdf</vt:lpwstr>
      </vt:variant>
      <vt:variant>
        <vt:lpwstr/>
      </vt:variant>
      <vt:variant>
        <vt:i4>4194321</vt:i4>
      </vt:variant>
      <vt:variant>
        <vt:i4>6</vt:i4>
      </vt:variant>
      <vt:variant>
        <vt:i4>0</vt:i4>
      </vt:variant>
      <vt:variant>
        <vt:i4>5</vt:i4>
      </vt:variant>
      <vt:variant>
        <vt:lpwstr>http://geology.isu.edu/Digital_Geology_Idaho/Module11/Hughesetal1999.pdf</vt:lpwstr>
      </vt:variant>
      <vt:variant>
        <vt:lpwstr/>
      </vt:variant>
      <vt:variant>
        <vt:i4>5111813</vt:i4>
      </vt:variant>
      <vt:variant>
        <vt:i4>3</vt:i4>
      </vt:variant>
      <vt:variant>
        <vt:i4>0</vt:i4>
      </vt:variant>
      <vt:variant>
        <vt:i4>5</vt:i4>
      </vt:variant>
      <vt:variant>
        <vt:lpwstr>http://geology.isu.edu/Digital_Geology_Idaho/Module11/Beranek_etal_2006.pdf</vt:lpwstr>
      </vt:variant>
      <vt:variant>
        <vt:lpwstr/>
      </vt:variant>
      <vt:variant>
        <vt:i4>720910</vt:i4>
      </vt:variant>
      <vt:variant>
        <vt:i4>0</vt:i4>
      </vt:variant>
      <vt:variant>
        <vt:i4>0</vt:i4>
      </vt:variant>
      <vt:variant>
        <vt:i4>5</vt:i4>
      </vt:variant>
      <vt:variant>
        <vt:lpwstr>http://imnh.isu.edu/digitalatlas/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GEL 341 Laboratory 1: Desert Landscapes of the Basin and Range</dc:title>
  <dc:subject/>
  <dc:creator>David A. Franzi</dc:creator>
  <cp:keywords/>
  <dc:description/>
  <cp:lastModifiedBy>David Franzi</cp:lastModifiedBy>
  <cp:revision>2</cp:revision>
  <cp:lastPrinted>2014-06-04T12:56:00Z</cp:lastPrinted>
  <dcterms:created xsi:type="dcterms:W3CDTF">2014-06-13T10:57:00Z</dcterms:created>
  <dcterms:modified xsi:type="dcterms:W3CDTF">2014-06-13T10:57:00Z</dcterms:modified>
</cp:coreProperties>
</file>