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8B5" w:rsidRPr="0095058A" w:rsidRDefault="002248B5" w:rsidP="002248B5">
      <w:pPr>
        <w:tabs>
          <w:tab w:val="center" w:pos="3600"/>
          <w:tab w:val="center" w:pos="6480"/>
        </w:tabs>
        <w:rPr>
          <w:rFonts w:ascii="Times New Roman" w:hAnsi="Times New Roman"/>
          <w:i/>
          <w:iCs/>
          <w:sz w:val="24"/>
        </w:rPr>
      </w:pPr>
      <w:r w:rsidRPr="0095058A">
        <w:rPr>
          <w:rFonts w:ascii="Times New Roman" w:hAnsi="Times New Roman"/>
          <w:i/>
          <w:iCs/>
          <w:sz w:val="24"/>
        </w:rPr>
        <w:t>“Energy Hog” Alternative Public Service Advertising Campaign (40 points)</w:t>
      </w:r>
    </w:p>
    <w:p w:rsidR="002248B5" w:rsidRPr="001F4095" w:rsidRDefault="002248B5" w:rsidP="002248B5">
      <w:pPr>
        <w:rPr>
          <w:rFonts w:ascii="Times New Roman" w:hAnsi="Times New Roman"/>
          <w:b/>
          <w:bCs/>
          <w:sz w:val="24"/>
        </w:rPr>
      </w:pPr>
      <w:r w:rsidRPr="001F4095">
        <w:rPr>
          <w:rFonts w:ascii="Times New Roman" w:hAnsi="Times New Roman"/>
          <w:b/>
          <w:bCs/>
          <w:i/>
          <w:iCs/>
          <w:sz w:val="24"/>
        </w:rPr>
        <w:t xml:space="preserve">Due before </w:t>
      </w:r>
      <w:r>
        <w:rPr>
          <w:rFonts w:ascii="Times New Roman" w:hAnsi="Times New Roman"/>
          <w:b/>
          <w:bCs/>
          <w:i/>
          <w:iCs/>
          <w:sz w:val="24"/>
        </w:rPr>
        <w:t>Noon, Friday, April 20</w:t>
      </w:r>
      <w:r w:rsidRPr="001F4095">
        <w:rPr>
          <w:rFonts w:ascii="Times New Roman" w:hAnsi="Times New Roman"/>
          <w:b/>
          <w:bCs/>
          <w:i/>
          <w:iCs/>
          <w:sz w:val="24"/>
          <w:vertAlign w:val="superscript"/>
        </w:rPr>
        <w:t>h</w:t>
      </w:r>
    </w:p>
    <w:p w:rsidR="002248B5" w:rsidRPr="0095058A" w:rsidRDefault="002248B5" w:rsidP="002248B5">
      <w:pPr>
        <w:tabs>
          <w:tab w:val="center" w:pos="3600"/>
          <w:tab w:val="center" w:pos="6480"/>
        </w:tabs>
        <w:rPr>
          <w:rFonts w:ascii="Times New Roman" w:hAnsi="Times New Roman"/>
          <w:i/>
          <w:iCs/>
          <w:sz w:val="24"/>
        </w:rPr>
      </w:pPr>
      <w:r w:rsidRPr="0095058A">
        <w:rPr>
          <w:rFonts w:ascii="Times New Roman" w:hAnsi="Times New Roman"/>
          <w:i/>
          <w:iCs/>
          <w:sz w:val="24"/>
        </w:rPr>
        <w:t xml:space="preserve">Your </w:t>
      </w:r>
      <w:r>
        <w:rPr>
          <w:rFonts w:ascii="Times New Roman" w:hAnsi="Times New Roman"/>
          <w:i/>
          <w:iCs/>
          <w:sz w:val="24"/>
        </w:rPr>
        <w:t>poster</w:t>
      </w:r>
      <w:r w:rsidRPr="0095058A">
        <w:rPr>
          <w:rFonts w:ascii="Times New Roman" w:hAnsi="Times New Roman"/>
          <w:i/>
          <w:iCs/>
          <w:sz w:val="24"/>
        </w:rPr>
        <w:t xml:space="preserve"> will be presented to three instructors. Ten points extra credit will be awarded to any </w:t>
      </w:r>
      <w:r>
        <w:rPr>
          <w:rFonts w:ascii="Times New Roman" w:hAnsi="Times New Roman"/>
          <w:i/>
          <w:iCs/>
          <w:sz w:val="24"/>
        </w:rPr>
        <w:t>poster</w:t>
      </w:r>
      <w:r w:rsidRPr="0095058A">
        <w:rPr>
          <w:rFonts w:ascii="Times New Roman" w:hAnsi="Times New Roman"/>
          <w:i/>
          <w:iCs/>
          <w:sz w:val="24"/>
        </w:rPr>
        <w:t xml:space="preserve"> that receives unanimous evaluation as being the best according to meeting the criteria described below. In the event no one </w:t>
      </w:r>
      <w:r>
        <w:rPr>
          <w:rFonts w:ascii="Times New Roman" w:hAnsi="Times New Roman"/>
          <w:i/>
          <w:iCs/>
          <w:sz w:val="24"/>
        </w:rPr>
        <w:t xml:space="preserve">poster </w:t>
      </w:r>
      <w:r w:rsidRPr="0095058A">
        <w:rPr>
          <w:rFonts w:ascii="Times New Roman" w:hAnsi="Times New Roman"/>
          <w:i/>
          <w:iCs/>
          <w:sz w:val="24"/>
        </w:rPr>
        <w:t>receives a unanimous evaluation as being the best, each “best” rating will earn two points extra credit.</w:t>
      </w:r>
    </w:p>
    <w:p w:rsidR="002248B5" w:rsidRPr="0095058A" w:rsidRDefault="002248B5" w:rsidP="002248B5">
      <w:pPr>
        <w:ind w:firstLine="720"/>
        <w:rPr>
          <w:rFonts w:ascii="Times New Roman" w:hAnsi="Times New Roman"/>
          <w:sz w:val="24"/>
        </w:rPr>
      </w:pPr>
      <w:r w:rsidRPr="0095058A">
        <w:rPr>
          <w:rFonts w:ascii="Times New Roman" w:hAnsi="Times New Roman"/>
          <w:sz w:val="24"/>
        </w:rPr>
        <w:t xml:space="preserve">On </w:t>
      </w:r>
      <w:smartTag w:uri="urn:schemas-microsoft-com:office:smarttags" w:element="date">
        <w:smartTagPr>
          <w:attr w:name="Year" w:val="2004"/>
          <w:attr w:name="Day" w:val="9"/>
          <w:attr w:name="Month" w:val="3"/>
        </w:smartTagPr>
        <w:r w:rsidRPr="0095058A">
          <w:rPr>
            <w:rFonts w:ascii="Times New Roman" w:hAnsi="Times New Roman"/>
            <w:sz w:val="24"/>
          </w:rPr>
          <w:t>March 9, 2004</w:t>
        </w:r>
      </w:smartTag>
      <w:r w:rsidRPr="0095058A">
        <w:rPr>
          <w:rFonts w:ascii="Times New Roman" w:hAnsi="Times New Roman"/>
          <w:sz w:val="24"/>
        </w:rPr>
        <w:t>, the Ad Council and the U.S. Department of Energy (USDOE) launched a national public service advertising campaign designed to engage children and their parents in energy efficient behavior, introducing Americans to a dastardly new spokes-villain, the Energy Hog (</w:t>
      </w:r>
      <w:hyperlink r:id="rId5" w:history="1">
        <w:r w:rsidRPr="0095058A">
          <w:rPr>
            <w:rStyle w:val="Hyperlink"/>
            <w:rFonts w:ascii="Times New Roman" w:hAnsi="Times New Roman"/>
            <w:sz w:val="24"/>
          </w:rPr>
          <w:t>www.energyhog.org</w:t>
        </w:r>
      </w:hyperlink>
      <w:r w:rsidRPr="0095058A">
        <w:rPr>
          <w:rFonts w:ascii="Times New Roman" w:hAnsi="Times New Roman"/>
          <w:sz w:val="24"/>
        </w:rPr>
        <w:t>). The campaign’s effectiveness has come into question.</w:t>
      </w:r>
    </w:p>
    <w:p w:rsidR="002248B5" w:rsidRPr="0095058A" w:rsidRDefault="002248B5" w:rsidP="002248B5">
      <w:pPr>
        <w:ind w:firstLine="720"/>
        <w:rPr>
          <w:rFonts w:ascii="Times New Roman" w:hAnsi="Times New Roman"/>
          <w:sz w:val="24"/>
        </w:rPr>
      </w:pPr>
      <w:r w:rsidRPr="0095058A">
        <w:rPr>
          <w:rFonts w:ascii="Times New Roman" w:hAnsi="Times New Roman"/>
          <w:sz w:val="24"/>
        </w:rPr>
        <w:t>Your group’s task</w:t>
      </w:r>
      <w:r>
        <w:rPr>
          <w:rFonts w:ascii="Times New Roman" w:hAnsi="Times New Roman"/>
          <w:sz w:val="24"/>
        </w:rPr>
        <w:t xml:space="preserve"> (groups may be no larger than three students)</w:t>
      </w:r>
      <w:r w:rsidRPr="0095058A">
        <w:rPr>
          <w:rFonts w:ascii="Times New Roman" w:hAnsi="Times New Roman"/>
          <w:sz w:val="24"/>
        </w:rPr>
        <w:t xml:space="preserve"> is to develop an alternative public service advertising campaign consisting of a poster, dimensions not to exceed 1</w:t>
      </w:r>
      <w:r>
        <w:rPr>
          <w:rFonts w:ascii="Times New Roman" w:hAnsi="Times New Roman"/>
          <w:sz w:val="24"/>
        </w:rPr>
        <w:t>25</w:t>
      </w:r>
      <w:r w:rsidRPr="0095058A">
        <w:rPr>
          <w:rFonts w:ascii="Times New Roman" w:hAnsi="Times New Roman"/>
          <w:sz w:val="24"/>
        </w:rPr>
        <w:t xml:space="preserve"> cm by </w:t>
      </w:r>
      <w:r>
        <w:rPr>
          <w:rFonts w:ascii="Times New Roman" w:hAnsi="Times New Roman"/>
          <w:sz w:val="24"/>
        </w:rPr>
        <w:t>90 cm. Your poster</w:t>
      </w:r>
      <w:r w:rsidRPr="0095058A">
        <w:rPr>
          <w:rFonts w:ascii="Times New Roman" w:hAnsi="Times New Roman"/>
          <w:sz w:val="24"/>
        </w:rPr>
        <w:t xml:space="preserve"> should convey the following information (and will be graded on how successfully the information is conveyed):</w:t>
      </w:r>
    </w:p>
    <w:p w:rsidR="002248B5" w:rsidRPr="0095058A" w:rsidRDefault="002248B5" w:rsidP="002248B5">
      <w:pPr>
        <w:widowControl/>
        <w:numPr>
          <w:ilvl w:val="0"/>
          <w:numId w:val="1"/>
        </w:numPr>
        <w:tabs>
          <w:tab w:val="clear" w:pos="1560"/>
          <w:tab w:val="left" w:pos="990"/>
        </w:tabs>
        <w:autoSpaceDE/>
        <w:autoSpaceDN/>
        <w:adjustRightInd/>
        <w:ind w:left="990"/>
        <w:rPr>
          <w:rFonts w:ascii="Times New Roman" w:hAnsi="Times New Roman"/>
          <w:sz w:val="24"/>
        </w:rPr>
      </w:pPr>
      <w:r w:rsidRPr="0095058A">
        <w:rPr>
          <w:rFonts w:ascii="Times New Roman" w:hAnsi="Times New Roman"/>
          <w:sz w:val="24"/>
        </w:rPr>
        <w:t xml:space="preserve">How energy is consumed in the </w:t>
      </w:r>
      <w:smartTag w:uri="urn:schemas-microsoft-com:office:smarttags" w:element="place">
        <w:smartTag w:uri="urn:schemas-microsoft-com:office:smarttags" w:element="country-region">
          <w:r w:rsidRPr="0095058A">
            <w:rPr>
              <w:rFonts w:ascii="Times New Roman" w:hAnsi="Times New Roman"/>
              <w:sz w:val="24"/>
            </w:rPr>
            <w:t>United States</w:t>
          </w:r>
        </w:smartTag>
      </w:smartTag>
      <w:r w:rsidRPr="0095058A">
        <w:rPr>
          <w:rFonts w:ascii="Times New Roman" w:hAnsi="Times New Roman"/>
          <w:sz w:val="24"/>
        </w:rPr>
        <w:t xml:space="preserve"> and where that energy is derived from;</w:t>
      </w:r>
    </w:p>
    <w:p w:rsidR="002248B5" w:rsidRPr="0095058A" w:rsidRDefault="002248B5" w:rsidP="002248B5">
      <w:pPr>
        <w:widowControl/>
        <w:numPr>
          <w:ilvl w:val="0"/>
          <w:numId w:val="1"/>
        </w:numPr>
        <w:tabs>
          <w:tab w:val="clear" w:pos="1560"/>
          <w:tab w:val="left" w:pos="990"/>
        </w:tabs>
        <w:autoSpaceDE/>
        <w:autoSpaceDN/>
        <w:adjustRightInd/>
        <w:ind w:left="990"/>
        <w:rPr>
          <w:rFonts w:ascii="Times New Roman" w:hAnsi="Times New Roman"/>
          <w:sz w:val="24"/>
        </w:rPr>
      </w:pPr>
      <w:r w:rsidRPr="0095058A">
        <w:rPr>
          <w:rFonts w:ascii="Times New Roman" w:hAnsi="Times New Roman"/>
          <w:sz w:val="24"/>
        </w:rPr>
        <w:t>A synopsis of what your group determines is the most likely transition to nonpetroleum fuel sources assuming the availability of current technologies and how that would likely impact economic and lifestyle realities in the United States;</w:t>
      </w:r>
    </w:p>
    <w:p w:rsidR="002248B5" w:rsidRPr="0095058A" w:rsidRDefault="002248B5" w:rsidP="002248B5">
      <w:pPr>
        <w:widowControl/>
        <w:numPr>
          <w:ilvl w:val="0"/>
          <w:numId w:val="1"/>
        </w:numPr>
        <w:tabs>
          <w:tab w:val="clear" w:pos="1560"/>
          <w:tab w:val="left" w:pos="990"/>
        </w:tabs>
        <w:autoSpaceDE/>
        <w:autoSpaceDN/>
        <w:adjustRightInd/>
        <w:ind w:left="990"/>
        <w:rPr>
          <w:rFonts w:ascii="Times New Roman" w:hAnsi="Times New Roman"/>
          <w:sz w:val="24"/>
        </w:rPr>
      </w:pPr>
      <w:r w:rsidRPr="0095058A">
        <w:rPr>
          <w:rFonts w:ascii="Times New Roman" w:hAnsi="Times New Roman"/>
          <w:sz w:val="24"/>
        </w:rPr>
        <w:t>Suggestions as to what people might do, both short term and long term, in preparation for such eventualities.</w:t>
      </w:r>
    </w:p>
    <w:p w:rsidR="002248B5" w:rsidRPr="0095058A" w:rsidRDefault="002248B5" w:rsidP="002248B5">
      <w:pPr>
        <w:ind w:firstLine="720"/>
        <w:rPr>
          <w:rFonts w:ascii="Times New Roman" w:hAnsi="Times New Roman"/>
          <w:sz w:val="24"/>
        </w:rPr>
      </w:pPr>
      <w:r w:rsidRPr="0095058A">
        <w:rPr>
          <w:rFonts w:ascii="Times New Roman" w:hAnsi="Times New Roman"/>
          <w:sz w:val="24"/>
        </w:rPr>
        <w:t xml:space="preserve">Although there is no correct set of responses as to exactly what information should be included, your campaign should be reasonable, fact-based, and </w:t>
      </w:r>
      <w:r>
        <w:rPr>
          <w:rFonts w:ascii="Times New Roman" w:hAnsi="Times New Roman"/>
          <w:sz w:val="24"/>
        </w:rPr>
        <w:t>thoughtful,</w:t>
      </w:r>
      <w:r w:rsidRPr="0095058A">
        <w:rPr>
          <w:rFonts w:ascii="Times New Roman" w:hAnsi="Times New Roman"/>
          <w:sz w:val="24"/>
        </w:rPr>
        <w:t xml:space="preserve"> without reference to doomsday scenarios. Whether you choose to include an iconic animated barnyard villain (or hero) is up to you.</w:t>
      </w:r>
      <w:r>
        <w:rPr>
          <w:rFonts w:ascii="Times New Roman" w:hAnsi="Times New Roman"/>
          <w:sz w:val="24"/>
        </w:rPr>
        <w:t xml:space="preserve"> </w:t>
      </w:r>
      <w:r w:rsidRPr="0095058A">
        <w:rPr>
          <w:rFonts w:ascii="Times New Roman" w:hAnsi="Times New Roman"/>
          <w:sz w:val="24"/>
        </w:rPr>
        <w:t xml:space="preserve">Resources of particular initial value include websites for the Department of </w:t>
      </w:r>
      <w:proofErr w:type="gramStart"/>
      <w:r w:rsidRPr="0095058A">
        <w:rPr>
          <w:rFonts w:ascii="Times New Roman" w:hAnsi="Times New Roman"/>
          <w:sz w:val="24"/>
        </w:rPr>
        <w:t>Energy (</w:t>
      </w:r>
      <w:hyperlink r:id="rId6" w:history="1">
        <w:r w:rsidRPr="0095058A">
          <w:rPr>
            <w:rStyle w:val="Hyperlink"/>
            <w:rFonts w:ascii="Times New Roman" w:hAnsi="Times New Roman"/>
            <w:sz w:val="24"/>
          </w:rPr>
          <w:t>www.energy.gov</w:t>
        </w:r>
      </w:hyperlink>
      <w:r w:rsidRPr="0095058A">
        <w:rPr>
          <w:rFonts w:ascii="Times New Roman" w:hAnsi="Times New Roman"/>
          <w:sz w:val="24"/>
        </w:rPr>
        <w:t>) and the Energy Information Agency (</w:t>
      </w:r>
      <w:hyperlink r:id="rId7" w:history="1">
        <w:r w:rsidRPr="0095058A">
          <w:rPr>
            <w:rStyle w:val="Hyperlink"/>
            <w:rFonts w:ascii="Times New Roman" w:hAnsi="Times New Roman"/>
            <w:sz w:val="24"/>
          </w:rPr>
          <w:t>http://www.eia.doe.gov/</w:t>
        </w:r>
      </w:hyperlink>
      <w:r w:rsidRPr="0095058A">
        <w:rPr>
          <w:rFonts w:ascii="Times New Roman" w:hAnsi="Times New Roman"/>
          <w:sz w:val="24"/>
        </w:rPr>
        <w:t>).</w:t>
      </w:r>
      <w:proofErr w:type="gramEnd"/>
    </w:p>
    <w:p w:rsidR="002248B5" w:rsidRPr="0095058A" w:rsidRDefault="002248B5" w:rsidP="002248B5">
      <w:pPr>
        <w:ind w:firstLine="720"/>
        <w:rPr>
          <w:rFonts w:ascii="Times New Roman" w:hAnsi="Times New Roman"/>
          <w:sz w:val="24"/>
        </w:rPr>
      </w:pPr>
      <w:r w:rsidRPr="0095058A">
        <w:rPr>
          <w:rFonts w:ascii="Times New Roman" w:hAnsi="Times New Roman"/>
          <w:sz w:val="24"/>
        </w:rPr>
        <w:t xml:space="preserve">As this is a demanding project, I would like each group to schedule a short meeting with me at some point during your work so I can review where you stand and assist where needed. It is your responsibility to schedule this meeting, but I will be more than willing to meet at a time convenient to you. </w:t>
      </w:r>
    </w:p>
    <w:p w:rsidR="00715062" w:rsidRDefault="00715062"/>
    <w:sectPr w:rsidR="00715062" w:rsidSect="007150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25612"/>
    <w:multiLevelType w:val="hybridMultilevel"/>
    <w:tmpl w:val="691856CE"/>
    <w:lvl w:ilvl="0" w:tplc="1CB21DBC">
      <w:start w:val="1"/>
      <w:numFmt w:val="bullet"/>
      <w:lvlText w:val=""/>
      <w:lvlJc w:val="left"/>
      <w:pPr>
        <w:tabs>
          <w:tab w:val="num" w:pos="1560"/>
        </w:tabs>
        <w:ind w:left="1560" w:hanging="264"/>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48B5"/>
    <w:rsid w:val="001D58F3"/>
    <w:rsid w:val="002248B5"/>
    <w:rsid w:val="00520346"/>
    <w:rsid w:val="00715062"/>
    <w:rsid w:val="0074738C"/>
    <w:rsid w:val="007E5606"/>
    <w:rsid w:val="008501D6"/>
    <w:rsid w:val="00875937"/>
    <w:rsid w:val="00A3181D"/>
    <w:rsid w:val="00B5558B"/>
    <w:rsid w:val="00D03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B5"/>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48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ia.do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ergy.gov" TargetMode="External"/><Relationship Id="rId5" Type="http://schemas.openxmlformats.org/officeDocument/2006/relationships/hyperlink" Target="http://www.energyhog.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2068</Characters>
  <Application>Microsoft Office Word</Application>
  <DocSecurity>0</DocSecurity>
  <Lines>17</Lines>
  <Paragraphs>4</Paragraphs>
  <ScaleCrop>false</ScaleCrop>
  <Company>NWCCD</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 Rob</dc:creator>
  <cp:keywords/>
  <dc:description/>
  <cp:lastModifiedBy>Milne, Rob</cp:lastModifiedBy>
  <cp:revision>1</cp:revision>
  <dcterms:created xsi:type="dcterms:W3CDTF">2009-05-04T19:06:00Z</dcterms:created>
  <dcterms:modified xsi:type="dcterms:W3CDTF">2009-05-04T19:06:00Z</dcterms:modified>
</cp:coreProperties>
</file>